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849A5" w14:textId="2CFCCB45" w:rsidR="00440D5C" w:rsidRDefault="00BA62BF">
      <w:pPr>
        <w:jc w:val="center"/>
        <w:rPr>
          <w:rFonts w:ascii="Calibri" w:eastAsia="Calibri" w:hAnsi="Calibri" w:cs="Calibri"/>
          <w:sz w:val="40"/>
          <w:szCs w:val="40"/>
        </w:rPr>
      </w:pPr>
      <w:bookmarkStart w:id="0" w:name="_heading=h.gjdgxs" w:colFirst="0" w:colLast="0"/>
      <w:bookmarkEnd w:id="0"/>
      <w:commentRangeStart w:id="1"/>
      <w:r>
        <w:rPr>
          <w:rFonts w:ascii="Calibri" w:eastAsia="Calibri" w:hAnsi="Calibri" w:cs="Calibri"/>
          <w:b/>
          <w:sz w:val="40"/>
          <w:szCs w:val="40"/>
        </w:rPr>
        <w:t xml:space="preserve">Virology </w:t>
      </w:r>
      <w:commentRangeEnd w:id="1"/>
      <w:r w:rsidR="008C41F0">
        <w:rPr>
          <w:rStyle w:val="CommentReference"/>
        </w:rPr>
        <w:commentReference w:id="1"/>
      </w:r>
      <w:r>
        <w:rPr>
          <w:rFonts w:ascii="Calibri" w:eastAsia="Calibri" w:hAnsi="Calibri" w:cs="Calibri"/>
          <w:b/>
          <w:sz w:val="40"/>
          <w:szCs w:val="40"/>
        </w:rPr>
        <w:t xml:space="preserve">– </w:t>
      </w:r>
      <w:r w:rsidR="00917CB1">
        <w:rPr>
          <w:rFonts w:ascii="Calibri" w:eastAsia="Calibri" w:hAnsi="Calibri" w:cs="Calibri"/>
          <w:b/>
          <w:sz w:val="40"/>
          <w:szCs w:val="40"/>
        </w:rPr>
        <w:t>EX</w:t>
      </w:r>
      <w:r>
        <w:rPr>
          <w:rFonts w:ascii="Calibri" w:eastAsia="Calibri" w:hAnsi="Calibri" w:cs="Calibri"/>
          <w:b/>
          <w:sz w:val="40"/>
          <w:szCs w:val="40"/>
        </w:rPr>
        <w:t xml:space="preserve"> </w:t>
      </w:r>
      <w:r w:rsidR="00917CB1">
        <w:rPr>
          <w:rFonts w:ascii="Calibri" w:eastAsia="Calibri" w:hAnsi="Calibri" w:cs="Calibri"/>
          <w:b/>
          <w:sz w:val="40"/>
          <w:szCs w:val="40"/>
        </w:rPr>
        <w:t>123</w:t>
      </w:r>
    </w:p>
    <w:p w14:paraId="632849A6" w14:textId="6537BA3C" w:rsidR="00440D5C" w:rsidRDefault="00BA62BF">
      <w:pPr>
        <w:jc w:val="center"/>
        <w:rPr>
          <w:rFonts w:ascii="Calibri" w:eastAsia="Calibri" w:hAnsi="Calibri" w:cs="Calibri"/>
          <w:sz w:val="40"/>
          <w:szCs w:val="40"/>
        </w:rPr>
      </w:pPr>
      <w:bookmarkStart w:id="2" w:name="_heading=h.30j0zll" w:colFirst="0" w:colLast="0"/>
      <w:bookmarkEnd w:id="2"/>
      <w:r>
        <w:rPr>
          <w:rFonts w:ascii="Calibri" w:eastAsia="Calibri" w:hAnsi="Calibri" w:cs="Calibri"/>
          <w:b/>
          <w:sz w:val="40"/>
          <w:szCs w:val="40"/>
        </w:rPr>
        <w:t xml:space="preserve">Spring, 4 credit </w:t>
      </w:r>
      <w:proofErr w:type="gramStart"/>
      <w:r>
        <w:rPr>
          <w:rFonts w:ascii="Calibri" w:eastAsia="Calibri" w:hAnsi="Calibri" w:cs="Calibri"/>
          <w:b/>
          <w:sz w:val="40"/>
          <w:szCs w:val="40"/>
        </w:rPr>
        <w:t>hours</w:t>
      </w:r>
      <w:proofErr w:type="gramEnd"/>
    </w:p>
    <w:p w14:paraId="632849A7" w14:textId="7A0047F4" w:rsidR="00440D5C" w:rsidRDefault="0059157B">
      <w:pPr>
        <w:jc w:val="center"/>
        <w:rPr>
          <w:rFonts w:ascii="Calibri" w:eastAsia="Calibri" w:hAnsi="Calibri" w:cs="Calibri"/>
          <w:sz w:val="40"/>
          <w:szCs w:val="40"/>
        </w:rPr>
      </w:pPr>
      <w:r>
        <w:rPr>
          <w:rFonts w:ascii="Calibri" w:eastAsia="Calibri" w:hAnsi="Calibri" w:cs="Calibri"/>
          <w:b/>
          <w:sz w:val="40"/>
          <w:szCs w:val="40"/>
        </w:rPr>
        <w:t xml:space="preserve">MTh </w:t>
      </w:r>
      <w:r w:rsidR="00B04C65">
        <w:rPr>
          <w:rFonts w:ascii="Calibri" w:eastAsia="Calibri" w:hAnsi="Calibri" w:cs="Calibri"/>
          <w:b/>
          <w:sz w:val="40"/>
          <w:szCs w:val="40"/>
        </w:rPr>
        <w:t>2:30-3:45pm / HST 123</w:t>
      </w:r>
    </w:p>
    <w:p w14:paraId="632849A8" w14:textId="77777777" w:rsidR="00440D5C" w:rsidRDefault="00440D5C">
      <w:pPr>
        <w:jc w:val="center"/>
        <w:rPr>
          <w:rFonts w:ascii="Calibri" w:eastAsia="Calibri" w:hAnsi="Calibri" w:cs="Calibri"/>
          <w:sz w:val="40"/>
          <w:szCs w:val="40"/>
        </w:rPr>
      </w:pPr>
    </w:p>
    <w:p w14:paraId="632849A9" w14:textId="77777777" w:rsidR="00440D5C" w:rsidRDefault="00BA62BF">
      <w:pPr>
        <w:rPr>
          <w:rFonts w:ascii="Calibri" w:eastAsia="Calibri" w:hAnsi="Calibri" w:cs="Calibri"/>
          <w:b/>
        </w:rPr>
      </w:pPr>
      <w:commentRangeStart w:id="3"/>
      <w:r>
        <w:rPr>
          <w:rFonts w:ascii="Calibri" w:eastAsia="Calibri" w:hAnsi="Calibri" w:cs="Calibri"/>
          <w:b/>
        </w:rPr>
        <w:t>Note: you can click on the title of the section below and it’ll take you to that page on the syllabus</w:t>
      </w:r>
      <w:commentRangeEnd w:id="3"/>
      <w:r w:rsidR="007A41F5">
        <w:rPr>
          <w:rStyle w:val="CommentReference"/>
        </w:rPr>
        <w:commentReference w:id="3"/>
      </w:r>
    </w:p>
    <w:p w14:paraId="0C507E9A" w14:textId="77777777" w:rsidR="004124D0" w:rsidRPr="008605CC" w:rsidRDefault="004124D0">
      <w:pPr>
        <w:rPr>
          <w:rFonts w:asciiTheme="majorHAnsi" w:eastAsia="Calibri" w:hAnsiTheme="majorHAnsi" w:cstheme="majorHAnsi"/>
          <w:sz w:val="40"/>
          <w:szCs w:val="40"/>
        </w:rPr>
      </w:pPr>
    </w:p>
    <w:sdt>
      <w:sdtPr>
        <w:rPr>
          <w:rFonts w:asciiTheme="majorHAnsi" w:hAnsiTheme="majorHAnsi" w:cstheme="majorHAnsi"/>
        </w:rPr>
        <w:id w:val="1884901120"/>
        <w:docPartObj>
          <w:docPartGallery w:val="Table of Contents"/>
          <w:docPartUnique/>
        </w:docPartObj>
      </w:sdtPr>
      <w:sdtEndPr/>
      <w:sdtContent>
        <w:p w14:paraId="0D6DA4AD" w14:textId="6D04C638" w:rsidR="0094397E" w:rsidRPr="004124D0" w:rsidRDefault="00BA62BF">
          <w:pPr>
            <w:pStyle w:val="TOC1"/>
            <w:rPr>
              <w:rFonts w:asciiTheme="majorHAnsi" w:eastAsiaTheme="minorEastAsia" w:hAnsiTheme="majorHAnsi" w:cstheme="majorHAnsi"/>
              <w:noProof/>
              <w:kern w:val="2"/>
              <w14:ligatures w14:val="standardContextual"/>
            </w:rPr>
          </w:pPr>
          <w:r w:rsidRPr="004124D0">
            <w:rPr>
              <w:rFonts w:asciiTheme="majorHAnsi" w:hAnsiTheme="majorHAnsi" w:cstheme="majorHAnsi"/>
            </w:rPr>
            <w:fldChar w:fldCharType="begin"/>
          </w:r>
          <w:r w:rsidRPr="004124D0">
            <w:rPr>
              <w:rFonts w:asciiTheme="majorHAnsi" w:hAnsiTheme="majorHAnsi" w:cstheme="majorHAnsi"/>
            </w:rPr>
            <w:instrText xml:space="preserve"> TOC \h \u \z \t "Heading 1,1,Heading 2,2,Heading 3,3,Heading 4,4,Heading 5,5,Heading 6,6,"</w:instrText>
          </w:r>
          <w:r w:rsidRPr="004124D0">
            <w:rPr>
              <w:rFonts w:asciiTheme="majorHAnsi" w:hAnsiTheme="majorHAnsi" w:cstheme="majorHAnsi"/>
            </w:rPr>
            <w:fldChar w:fldCharType="separate"/>
          </w:r>
          <w:hyperlink w:anchor="_Toc156554914" w:history="1">
            <w:r w:rsidR="0094397E" w:rsidRPr="004124D0">
              <w:rPr>
                <w:rStyle w:val="Hyperlink"/>
                <w:rFonts w:asciiTheme="majorHAnsi" w:hAnsiTheme="majorHAnsi" w:cstheme="majorHAnsi"/>
                <w:noProof/>
              </w:rPr>
              <w:t>Instructor Information</w:t>
            </w:r>
            <w:r w:rsidR="0094397E" w:rsidRPr="004124D0">
              <w:rPr>
                <w:rFonts w:asciiTheme="majorHAnsi" w:hAnsiTheme="majorHAnsi" w:cstheme="majorHAnsi"/>
                <w:noProof/>
                <w:webHidden/>
              </w:rPr>
              <w:tab/>
            </w:r>
            <w:r w:rsidR="0094397E" w:rsidRPr="004124D0">
              <w:rPr>
                <w:rFonts w:asciiTheme="majorHAnsi" w:hAnsiTheme="majorHAnsi" w:cstheme="majorHAnsi"/>
                <w:noProof/>
                <w:webHidden/>
              </w:rPr>
              <w:fldChar w:fldCharType="begin"/>
            </w:r>
            <w:r w:rsidR="0094397E" w:rsidRPr="004124D0">
              <w:rPr>
                <w:rFonts w:asciiTheme="majorHAnsi" w:hAnsiTheme="majorHAnsi" w:cstheme="majorHAnsi"/>
                <w:noProof/>
                <w:webHidden/>
              </w:rPr>
              <w:instrText xml:space="preserve"> PAGEREF _Toc156554914 \h </w:instrText>
            </w:r>
            <w:r w:rsidR="0094397E" w:rsidRPr="004124D0">
              <w:rPr>
                <w:rFonts w:asciiTheme="majorHAnsi" w:hAnsiTheme="majorHAnsi" w:cstheme="majorHAnsi"/>
                <w:noProof/>
                <w:webHidden/>
              </w:rPr>
            </w:r>
            <w:r w:rsidR="0094397E" w:rsidRPr="004124D0">
              <w:rPr>
                <w:rFonts w:asciiTheme="majorHAnsi" w:hAnsiTheme="majorHAnsi" w:cstheme="majorHAnsi"/>
                <w:noProof/>
                <w:webHidden/>
              </w:rPr>
              <w:fldChar w:fldCharType="separate"/>
            </w:r>
            <w:r w:rsidR="0094397E" w:rsidRPr="004124D0">
              <w:rPr>
                <w:rFonts w:asciiTheme="majorHAnsi" w:hAnsiTheme="majorHAnsi" w:cstheme="majorHAnsi"/>
                <w:noProof/>
                <w:webHidden/>
              </w:rPr>
              <w:t>3</w:t>
            </w:r>
            <w:r w:rsidR="0094397E" w:rsidRPr="004124D0">
              <w:rPr>
                <w:rFonts w:asciiTheme="majorHAnsi" w:hAnsiTheme="majorHAnsi" w:cstheme="majorHAnsi"/>
                <w:noProof/>
                <w:webHidden/>
              </w:rPr>
              <w:fldChar w:fldCharType="end"/>
            </w:r>
          </w:hyperlink>
        </w:p>
        <w:p w14:paraId="42533E84" w14:textId="669BD159" w:rsidR="0094397E" w:rsidRPr="004124D0" w:rsidRDefault="00CD6A79">
          <w:pPr>
            <w:pStyle w:val="TOC2"/>
            <w:tabs>
              <w:tab w:val="right" w:pos="9350"/>
            </w:tabs>
            <w:rPr>
              <w:rFonts w:asciiTheme="majorHAnsi" w:eastAsiaTheme="minorEastAsia" w:hAnsiTheme="majorHAnsi" w:cstheme="majorHAnsi"/>
              <w:noProof/>
              <w:kern w:val="2"/>
              <w14:ligatures w14:val="standardContextual"/>
            </w:rPr>
          </w:pPr>
          <w:hyperlink w:anchor="_Toc156554915" w:history="1">
            <w:r w:rsidR="0094397E" w:rsidRPr="004124D0">
              <w:rPr>
                <w:rStyle w:val="Hyperlink"/>
                <w:rFonts w:asciiTheme="majorHAnsi" w:hAnsiTheme="majorHAnsi" w:cstheme="majorHAnsi"/>
                <w:noProof/>
              </w:rPr>
              <w:t>Instructor</w:t>
            </w:r>
            <w:r w:rsidR="0094397E" w:rsidRPr="004124D0">
              <w:rPr>
                <w:rFonts w:asciiTheme="majorHAnsi" w:hAnsiTheme="majorHAnsi" w:cstheme="majorHAnsi"/>
                <w:noProof/>
                <w:webHidden/>
              </w:rPr>
              <w:tab/>
            </w:r>
            <w:r w:rsidR="0094397E" w:rsidRPr="004124D0">
              <w:rPr>
                <w:rFonts w:asciiTheme="majorHAnsi" w:hAnsiTheme="majorHAnsi" w:cstheme="majorHAnsi"/>
                <w:noProof/>
                <w:webHidden/>
              </w:rPr>
              <w:fldChar w:fldCharType="begin"/>
            </w:r>
            <w:r w:rsidR="0094397E" w:rsidRPr="004124D0">
              <w:rPr>
                <w:rFonts w:asciiTheme="majorHAnsi" w:hAnsiTheme="majorHAnsi" w:cstheme="majorHAnsi"/>
                <w:noProof/>
                <w:webHidden/>
              </w:rPr>
              <w:instrText xml:space="preserve"> PAGEREF _Toc156554915 \h </w:instrText>
            </w:r>
            <w:r w:rsidR="0094397E" w:rsidRPr="004124D0">
              <w:rPr>
                <w:rFonts w:asciiTheme="majorHAnsi" w:hAnsiTheme="majorHAnsi" w:cstheme="majorHAnsi"/>
                <w:noProof/>
                <w:webHidden/>
              </w:rPr>
            </w:r>
            <w:r w:rsidR="0094397E" w:rsidRPr="004124D0">
              <w:rPr>
                <w:rFonts w:asciiTheme="majorHAnsi" w:hAnsiTheme="majorHAnsi" w:cstheme="majorHAnsi"/>
                <w:noProof/>
                <w:webHidden/>
              </w:rPr>
              <w:fldChar w:fldCharType="separate"/>
            </w:r>
            <w:r w:rsidR="0094397E" w:rsidRPr="004124D0">
              <w:rPr>
                <w:rFonts w:asciiTheme="majorHAnsi" w:hAnsiTheme="majorHAnsi" w:cstheme="majorHAnsi"/>
                <w:noProof/>
                <w:webHidden/>
              </w:rPr>
              <w:t>3</w:t>
            </w:r>
            <w:r w:rsidR="0094397E" w:rsidRPr="004124D0">
              <w:rPr>
                <w:rFonts w:asciiTheme="majorHAnsi" w:hAnsiTheme="majorHAnsi" w:cstheme="majorHAnsi"/>
                <w:noProof/>
                <w:webHidden/>
              </w:rPr>
              <w:fldChar w:fldCharType="end"/>
            </w:r>
          </w:hyperlink>
        </w:p>
        <w:p w14:paraId="0E921FBE" w14:textId="1390BF86" w:rsidR="0094397E" w:rsidRPr="004124D0" w:rsidRDefault="00CD6A79">
          <w:pPr>
            <w:pStyle w:val="TOC2"/>
            <w:tabs>
              <w:tab w:val="right" w:pos="9350"/>
            </w:tabs>
            <w:rPr>
              <w:rFonts w:asciiTheme="majorHAnsi" w:eastAsiaTheme="minorEastAsia" w:hAnsiTheme="majorHAnsi" w:cstheme="majorHAnsi"/>
              <w:noProof/>
              <w:kern w:val="2"/>
              <w14:ligatures w14:val="standardContextual"/>
            </w:rPr>
          </w:pPr>
          <w:hyperlink w:anchor="_Toc156554916" w:history="1">
            <w:r w:rsidR="0094397E" w:rsidRPr="004124D0">
              <w:rPr>
                <w:rStyle w:val="Hyperlink"/>
                <w:rFonts w:asciiTheme="majorHAnsi" w:hAnsiTheme="majorHAnsi" w:cstheme="majorHAnsi"/>
                <w:noProof/>
              </w:rPr>
              <w:t>Student Hours</w:t>
            </w:r>
            <w:r w:rsidR="0094397E" w:rsidRPr="004124D0">
              <w:rPr>
                <w:rFonts w:asciiTheme="majorHAnsi" w:hAnsiTheme="majorHAnsi" w:cstheme="majorHAnsi"/>
                <w:noProof/>
                <w:webHidden/>
              </w:rPr>
              <w:tab/>
            </w:r>
            <w:r w:rsidR="0094397E" w:rsidRPr="004124D0">
              <w:rPr>
                <w:rFonts w:asciiTheme="majorHAnsi" w:hAnsiTheme="majorHAnsi" w:cstheme="majorHAnsi"/>
                <w:noProof/>
                <w:webHidden/>
              </w:rPr>
              <w:fldChar w:fldCharType="begin"/>
            </w:r>
            <w:r w:rsidR="0094397E" w:rsidRPr="004124D0">
              <w:rPr>
                <w:rFonts w:asciiTheme="majorHAnsi" w:hAnsiTheme="majorHAnsi" w:cstheme="majorHAnsi"/>
                <w:noProof/>
                <w:webHidden/>
              </w:rPr>
              <w:instrText xml:space="preserve"> PAGEREF _Toc156554916 \h </w:instrText>
            </w:r>
            <w:r w:rsidR="0094397E" w:rsidRPr="004124D0">
              <w:rPr>
                <w:rFonts w:asciiTheme="majorHAnsi" w:hAnsiTheme="majorHAnsi" w:cstheme="majorHAnsi"/>
                <w:noProof/>
                <w:webHidden/>
              </w:rPr>
            </w:r>
            <w:r w:rsidR="0094397E" w:rsidRPr="004124D0">
              <w:rPr>
                <w:rFonts w:asciiTheme="majorHAnsi" w:hAnsiTheme="majorHAnsi" w:cstheme="majorHAnsi"/>
                <w:noProof/>
                <w:webHidden/>
              </w:rPr>
              <w:fldChar w:fldCharType="separate"/>
            </w:r>
            <w:r w:rsidR="0094397E" w:rsidRPr="004124D0">
              <w:rPr>
                <w:rFonts w:asciiTheme="majorHAnsi" w:hAnsiTheme="majorHAnsi" w:cstheme="majorHAnsi"/>
                <w:noProof/>
                <w:webHidden/>
              </w:rPr>
              <w:t>3</w:t>
            </w:r>
            <w:r w:rsidR="0094397E" w:rsidRPr="004124D0">
              <w:rPr>
                <w:rFonts w:asciiTheme="majorHAnsi" w:hAnsiTheme="majorHAnsi" w:cstheme="majorHAnsi"/>
                <w:noProof/>
                <w:webHidden/>
              </w:rPr>
              <w:fldChar w:fldCharType="end"/>
            </w:r>
          </w:hyperlink>
        </w:p>
        <w:p w14:paraId="16D8665C" w14:textId="6B7E1A21" w:rsidR="0094397E" w:rsidRPr="004124D0" w:rsidRDefault="00CD6A79">
          <w:pPr>
            <w:pStyle w:val="TOC2"/>
            <w:tabs>
              <w:tab w:val="right" w:pos="9350"/>
            </w:tabs>
            <w:rPr>
              <w:rFonts w:asciiTheme="majorHAnsi" w:eastAsiaTheme="minorEastAsia" w:hAnsiTheme="majorHAnsi" w:cstheme="majorHAnsi"/>
              <w:noProof/>
              <w:kern w:val="2"/>
              <w14:ligatures w14:val="standardContextual"/>
            </w:rPr>
          </w:pPr>
          <w:hyperlink w:anchor="_Toc156554917" w:history="1">
            <w:r w:rsidR="0094397E" w:rsidRPr="004124D0">
              <w:rPr>
                <w:rStyle w:val="Hyperlink"/>
                <w:rFonts w:asciiTheme="majorHAnsi" w:hAnsiTheme="majorHAnsi" w:cstheme="majorHAnsi"/>
                <w:noProof/>
              </w:rPr>
              <w:t>Communication Policy</w:t>
            </w:r>
            <w:r w:rsidR="0094397E" w:rsidRPr="004124D0">
              <w:rPr>
                <w:rFonts w:asciiTheme="majorHAnsi" w:hAnsiTheme="majorHAnsi" w:cstheme="majorHAnsi"/>
                <w:noProof/>
                <w:webHidden/>
              </w:rPr>
              <w:tab/>
            </w:r>
            <w:r w:rsidR="0094397E" w:rsidRPr="004124D0">
              <w:rPr>
                <w:rFonts w:asciiTheme="majorHAnsi" w:hAnsiTheme="majorHAnsi" w:cstheme="majorHAnsi"/>
                <w:noProof/>
                <w:webHidden/>
              </w:rPr>
              <w:fldChar w:fldCharType="begin"/>
            </w:r>
            <w:r w:rsidR="0094397E" w:rsidRPr="004124D0">
              <w:rPr>
                <w:rFonts w:asciiTheme="majorHAnsi" w:hAnsiTheme="majorHAnsi" w:cstheme="majorHAnsi"/>
                <w:noProof/>
                <w:webHidden/>
              </w:rPr>
              <w:instrText xml:space="preserve"> PAGEREF _Toc156554917 \h </w:instrText>
            </w:r>
            <w:r w:rsidR="0094397E" w:rsidRPr="004124D0">
              <w:rPr>
                <w:rFonts w:asciiTheme="majorHAnsi" w:hAnsiTheme="majorHAnsi" w:cstheme="majorHAnsi"/>
                <w:noProof/>
                <w:webHidden/>
              </w:rPr>
            </w:r>
            <w:r w:rsidR="0094397E" w:rsidRPr="004124D0">
              <w:rPr>
                <w:rFonts w:asciiTheme="majorHAnsi" w:hAnsiTheme="majorHAnsi" w:cstheme="majorHAnsi"/>
                <w:noProof/>
                <w:webHidden/>
              </w:rPr>
              <w:fldChar w:fldCharType="separate"/>
            </w:r>
            <w:r w:rsidR="0094397E" w:rsidRPr="004124D0">
              <w:rPr>
                <w:rFonts w:asciiTheme="majorHAnsi" w:hAnsiTheme="majorHAnsi" w:cstheme="majorHAnsi"/>
                <w:noProof/>
                <w:webHidden/>
              </w:rPr>
              <w:t>3</w:t>
            </w:r>
            <w:r w:rsidR="0094397E" w:rsidRPr="004124D0">
              <w:rPr>
                <w:rFonts w:asciiTheme="majorHAnsi" w:hAnsiTheme="majorHAnsi" w:cstheme="majorHAnsi"/>
                <w:noProof/>
                <w:webHidden/>
              </w:rPr>
              <w:fldChar w:fldCharType="end"/>
            </w:r>
          </w:hyperlink>
        </w:p>
        <w:p w14:paraId="06DBA2F4" w14:textId="0C156585" w:rsidR="0094397E" w:rsidRPr="004124D0" w:rsidRDefault="00CD6A79">
          <w:pPr>
            <w:pStyle w:val="TOC1"/>
            <w:rPr>
              <w:rFonts w:asciiTheme="majorHAnsi" w:eastAsiaTheme="minorEastAsia" w:hAnsiTheme="majorHAnsi" w:cstheme="majorHAnsi"/>
              <w:noProof/>
              <w:kern w:val="2"/>
              <w14:ligatures w14:val="standardContextual"/>
            </w:rPr>
          </w:pPr>
          <w:hyperlink w:anchor="_Toc156554918" w:history="1">
            <w:r w:rsidR="0094397E" w:rsidRPr="004124D0">
              <w:rPr>
                <w:rStyle w:val="Hyperlink"/>
                <w:rFonts w:asciiTheme="majorHAnsi" w:hAnsiTheme="majorHAnsi" w:cstheme="majorHAnsi"/>
                <w:noProof/>
              </w:rPr>
              <w:t>Course Details</w:t>
            </w:r>
            <w:r w:rsidR="0094397E" w:rsidRPr="004124D0">
              <w:rPr>
                <w:rFonts w:asciiTheme="majorHAnsi" w:hAnsiTheme="majorHAnsi" w:cstheme="majorHAnsi"/>
                <w:noProof/>
                <w:webHidden/>
              </w:rPr>
              <w:tab/>
            </w:r>
            <w:r w:rsidR="0094397E" w:rsidRPr="004124D0">
              <w:rPr>
                <w:rFonts w:asciiTheme="majorHAnsi" w:hAnsiTheme="majorHAnsi" w:cstheme="majorHAnsi"/>
                <w:noProof/>
                <w:webHidden/>
              </w:rPr>
              <w:fldChar w:fldCharType="begin"/>
            </w:r>
            <w:r w:rsidR="0094397E" w:rsidRPr="004124D0">
              <w:rPr>
                <w:rFonts w:asciiTheme="majorHAnsi" w:hAnsiTheme="majorHAnsi" w:cstheme="majorHAnsi"/>
                <w:noProof/>
                <w:webHidden/>
              </w:rPr>
              <w:instrText xml:space="preserve"> PAGEREF _Toc156554918 \h </w:instrText>
            </w:r>
            <w:r w:rsidR="0094397E" w:rsidRPr="004124D0">
              <w:rPr>
                <w:rFonts w:asciiTheme="majorHAnsi" w:hAnsiTheme="majorHAnsi" w:cstheme="majorHAnsi"/>
                <w:noProof/>
                <w:webHidden/>
              </w:rPr>
            </w:r>
            <w:r w:rsidR="0094397E" w:rsidRPr="004124D0">
              <w:rPr>
                <w:rFonts w:asciiTheme="majorHAnsi" w:hAnsiTheme="majorHAnsi" w:cstheme="majorHAnsi"/>
                <w:noProof/>
                <w:webHidden/>
              </w:rPr>
              <w:fldChar w:fldCharType="separate"/>
            </w:r>
            <w:r w:rsidR="0094397E" w:rsidRPr="004124D0">
              <w:rPr>
                <w:rFonts w:asciiTheme="majorHAnsi" w:hAnsiTheme="majorHAnsi" w:cstheme="majorHAnsi"/>
                <w:noProof/>
                <w:webHidden/>
              </w:rPr>
              <w:t>4</w:t>
            </w:r>
            <w:r w:rsidR="0094397E" w:rsidRPr="004124D0">
              <w:rPr>
                <w:rFonts w:asciiTheme="majorHAnsi" w:hAnsiTheme="majorHAnsi" w:cstheme="majorHAnsi"/>
                <w:noProof/>
                <w:webHidden/>
              </w:rPr>
              <w:fldChar w:fldCharType="end"/>
            </w:r>
          </w:hyperlink>
        </w:p>
        <w:p w14:paraId="330721B7" w14:textId="6BFE1E14" w:rsidR="0094397E" w:rsidRPr="004124D0" w:rsidRDefault="00CD6A79">
          <w:pPr>
            <w:pStyle w:val="TOC2"/>
            <w:tabs>
              <w:tab w:val="right" w:pos="9350"/>
            </w:tabs>
            <w:rPr>
              <w:rFonts w:asciiTheme="majorHAnsi" w:eastAsiaTheme="minorEastAsia" w:hAnsiTheme="majorHAnsi" w:cstheme="majorHAnsi"/>
              <w:noProof/>
              <w:kern w:val="2"/>
              <w14:ligatures w14:val="standardContextual"/>
            </w:rPr>
          </w:pPr>
          <w:hyperlink w:anchor="_Toc156554919" w:history="1">
            <w:r w:rsidR="0094397E" w:rsidRPr="004124D0">
              <w:rPr>
                <w:rStyle w:val="Hyperlink"/>
                <w:rFonts w:asciiTheme="majorHAnsi" w:hAnsiTheme="majorHAnsi" w:cstheme="majorHAnsi"/>
                <w:noProof/>
              </w:rPr>
              <w:t>Course Outcomes</w:t>
            </w:r>
            <w:r w:rsidR="0094397E" w:rsidRPr="004124D0">
              <w:rPr>
                <w:rFonts w:asciiTheme="majorHAnsi" w:hAnsiTheme="majorHAnsi" w:cstheme="majorHAnsi"/>
                <w:noProof/>
                <w:webHidden/>
              </w:rPr>
              <w:tab/>
            </w:r>
            <w:r w:rsidR="0094397E" w:rsidRPr="004124D0">
              <w:rPr>
                <w:rFonts w:asciiTheme="majorHAnsi" w:hAnsiTheme="majorHAnsi" w:cstheme="majorHAnsi"/>
                <w:noProof/>
                <w:webHidden/>
              </w:rPr>
              <w:fldChar w:fldCharType="begin"/>
            </w:r>
            <w:r w:rsidR="0094397E" w:rsidRPr="004124D0">
              <w:rPr>
                <w:rFonts w:asciiTheme="majorHAnsi" w:hAnsiTheme="majorHAnsi" w:cstheme="majorHAnsi"/>
                <w:noProof/>
                <w:webHidden/>
              </w:rPr>
              <w:instrText xml:space="preserve"> PAGEREF _Toc156554919 \h </w:instrText>
            </w:r>
            <w:r w:rsidR="0094397E" w:rsidRPr="004124D0">
              <w:rPr>
                <w:rFonts w:asciiTheme="majorHAnsi" w:hAnsiTheme="majorHAnsi" w:cstheme="majorHAnsi"/>
                <w:noProof/>
                <w:webHidden/>
              </w:rPr>
            </w:r>
            <w:r w:rsidR="0094397E" w:rsidRPr="004124D0">
              <w:rPr>
                <w:rFonts w:asciiTheme="majorHAnsi" w:hAnsiTheme="majorHAnsi" w:cstheme="majorHAnsi"/>
                <w:noProof/>
                <w:webHidden/>
              </w:rPr>
              <w:fldChar w:fldCharType="separate"/>
            </w:r>
            <w:r w:rsidR="0094397E" w:rsidRPr="004124D0">
              <w:rPr>
                <w:rFonts w:asciiTheme="majorHAnsi" w:hAnsiTheme="majorHAnsi" w:cstheme="majorHAnsi"/>
                <w:noProof/>
                <w:webHidden/>
              </w:rPr>
              <w:t>4</w:t>
            </w:r>
            <w:r w:rsidR="0094397E" w:rsidRPr="004124D0">
              <w:rPr>
                <w:rFonts w:asciiTheme="majorHAnsi" w:hAnsiTheme="majorHAnsi" w:cstheme="majorHAnsi"/>
                <w:noProof/>
                <w:webHidden/>
              </w:rPr>
              <w:fldChar w:fldCharType="end"/>
            </w:r>
          </w:hyperlink>
        </w:p>
        <w:p w14:paraId="33A5305D" w14:textId="607C60DD" w:rsidR="0094397E" w:rsidRPr="004124D0" w:rsidRDefault="00CD6A79">
          <w:pPr>
            <w:pStyle w:val="TOC2"/>
            <w:tabs>
              <w:tab w:val="right" w:pos="9350"/>
            </w:tabs>
            <w:rPr>
              <w:rFonts w:asciiTheme="majorHAnsi" w:eastAsiaTheme="minorEastAsia" w:hAnsiTheme="majorHAnsi" w:cstheme="majorHAnsi"/>
              <w:noProof/>
              <w:kern w:val="2"/>
              <w14:ligatures w14:val="standardContextual"/>
            </w:rPr>
          </w:pPr>
          <w:hyperlink w:anchor="_Toc156554920" w:history="1">
            <w:r w:rsidR="0094397E" w:rsidRPr="004124D0">
              <w:rPr>
                <w:rStyle w:val="Hyperlink"/>
                <w:rFonts w:asciiTheme="majorHAnsi" w:hAnsiTheme="majorHAnsi" w:cstheme="majorHAnsi"/>
                <w:noProof/>
              </w:rPr>
              <w:t>Scope of the course</w:t>
            </w:r>
            <w:r w:rsidR="0094397E" w:rsidRPr="004124D0">
              <w:rPr>
                <w:rFonts w:asciiTheme="majorHAnsi" w:hAnsiTheme="majorHAnsi" w:cstheme="majorHAnsi"/>
                <w:noProof/>
                <w:webHidden/>
              </w:rPr>
              <w:tab/>
            </w:r>
            <w:r w:rsidR="0094397E" w:rsidRPr="004124D0">
              <w:rPr>
                <w:rFonts w:asciiTheme="majorHAnsi" w:hAnsiTheme="majorHAnsi" w:cstheme="majorHAnsi"/>
                <w:noProof/>
                <w:webHidden/>
              </w:rPr>
              <w:fldChar w:fldCharType="begin"/>
            </w:r>
            <w:r w:rsidR="0094397E" w:rsidRPr="004124D0">
              <w:rPr>
                <w:rFonts w:asciiTheme="majorHAnsi" w:hAnsiTheme="majorHAnsi" w:cstheme="majorHAnsi"/>
                <w:noProof/>
                <w:webHidden/>
              </w:rPr>
              <w:instrText xml:space="preserve"> PAGEREF _Toc156554920 \h </w:instrText>
            </w:r>
            <w:r w:rsidR="0094397E" w:rsidRPr="004124D0">
              <w:rPr>
                <w:rFonts w:asciiTheme="majorHAnsi" w:hAnsiTheme="majorHAnsi" w:cstheme="majorHAnsi"/>
                <w:noProof/>
                <w:webHidden/>
              </w:rPr>
            </w:r>
            <w:r w:rsidR="0094397E" w:rsidRPr="004124D0">
              <w:rPr>
                <w:rFonts w:asciiTheme="majorHAnsi" w:hAnsiTheme="majorHAnsi" w:cstheme="majorHAnsi"/>
                <w:noProof/>
                <w:webHidden/>
              </w:rPr>
              <w:fldChar w:fldCharType="separate"/>
            </w:r>
            <w:r w:rsidR="0094397E" w:rsidRPr="004124D0">
              <w:rPr>
                <w:rFonts w:asciiTheme="majorHAnsi" w:hAnsiTheme="majorHAnsi" w:cstheme="majorHAnsi"/>
                <w:noProof/>
                <w:webHidden/>
              </w:rPr>
              <w:t>4</w:t>
            </w:r>
            <w:r w:rsidR="0094397E" w:rsidRPr="004124D0">
              <w:rPr>
                <w:rFonts w:asciiTheme="majorHAnsi" w:hAnsiTheme="majorHAnsi" w:cstheme="majorHAnsi"/>
                <w:noProof/>
                <w:webHidden/>
              </w:rPr>
              <w:fldChar w:fldCharType="end"/>
            </w:r>
          </w:hyperlink>
        </w:p>
        <w:p w14:paraId="633D332E" w14:textId="08068583" w:rsidR="0094397E" w:rsidRPr="004124D0" w:rsidRDefault="00CD6A79">
          <w:pPr>
            <w:pStyle w:val="TOC2"/>
            <w:tabs>
              <w:tab w:val="right" w:pos="9350"/>
            </w:tabs>
            <w:rPr>
              <w:rFonts w:asciiTheme="majorHAnsi" w:eastAsiaTheme="minorEastAsia" w:hAnsiTheme="majorHAnsi" w:cstheme="majorHAnsi"/>
              <w:noProof/>
              <w:kern w:val="2"/>
              <w14:ligatures w14:val="standardContextual"/>
            </w:rPr>
          </w:pPr>
          <w:hyperlink w:anchor="_Toc156554921" w:history="1">
            <w:r w:rsidR="0094397E" w:rsidRPr="004124D0">
              <w:rPr>
                <w:rStyle w:val="Hyperlink"/>
                <w:rFonts w:asciiTheme="majorHAnsi" w:hAnsiTheme="majorHAnsi" w:cstheme="majorHAnsi"/>
                <w:noProof/>
              </w:rPr>
              <w:t>Book</w:t>
            </w:r>
            <w:r w:rsidR="0094397E" w:rsidRPr="004124D0">
              <w:rPr>
                <w:rFonts w:asciiTheme="majorHAnsi" w:hAnsiTheme="majorHAnsi" w:cstheme="majorHAnsi"/>
                <w:noProof/>
                <w:webHidden/>
              </w:rPr>
              <w:tab/>
            </w:r>
            <w:r w:rsidR="0094397E" w:rsidRPr="004124D0">
              <w:rPr>
                <w:rFonts w:asciiTheme="majorHAnsi" w:hAnsiTheme="majorHAnsi" w:cstheme="majorHAnsi"/>
                <w:noProof/>
                <w:webHidden/>
              </w:rPr>
              <w:fldChar w:fldCharType="begin"/>
            </w:r>
            <w:r w:rsidR="0094397E" w:rsidRPr="004124D0">
              <w:rPr>
                <w:rFonts w:asciiTheme="majorHAnsi" w:hAnsiTheme="majorHAnsi" w:cstheme="majorHAnsi"/>
                <w:noProof/>
                <w:webHidden/>
              </w:rPr>
              <w:instrText xml:space="preserve"> PAGEREF _Toc156554921 \h </w:instrText>
            </w:r>
            <w:r w:rsidR="0094397E" w:rsidRPr="004124D0">
              <w:rPr>
                <w:rFonts w:asciiTheme="majorHAnsi" w:hAnsiTheme="majorHAnsi" w:cstheme="majorHAnsi"/>
                <w:noProof/>
                <w:webHidden/>
              </w:rPr>
            </w:r>
            <w:r w:rsidR="0094397E" w:rsidRPr="004124D0">
              <w:rPr>
                <w:rFonts w:asciiTheme="majorHAnsi" w:hAnsiTheme="majorHAnsi" w:cstheme="majorHAnsi"/>
                <w:noProof/>
                <w:webHidden/>
              </w:rPr>
              <w:fldChar w:fldCharType="separate"/>
            </w:r>
            <w:r w:rsidR="0094397E" w:rsidRPr="004124D0">
              <w:rPr>
                <w:rFonts w:asciiTheme="majorHAnsi" w:hAnsiTheme="majorHAnsi" w:cstheme="majorHAnsi"/>
                <w:noProof/>
                <w:webHidden/>
              </w:rPr>
              <w:t>4</w:t>
            </w:r>
            <w:r w:rsidR="0094397E" w:rsidRPr="004124D0">
              <w:rPr>
                <w:rFonts w:asciiTheme="majorHAnsi" w:hAnsiTheme="majorHAnsi" w:cstheme="majorHAnsi"/>
                <w:noProof/>
                <w:webHidden/>
              </w:rPr>
              <w:fldChar w:fldCharType="end"/>
            </w:r>
          </w:hyperlink>
        </w:p>
        <w:p w14:paraId="3DE14BEB" w14:textId="428215BF" w:rsidR="0094397E" w:rsidRPr="004124D0" w:rsidRDefault="00CD6A79">
          <w:pPr>
            <w:pStyle w:val="TOC2"/>
            <w:tabs>
              <w:tab w:val="right" w:pos="9350"/>
            </w:tabs>
            <w:rPr>
              <w:rFonts w:asciiTheme="majorHAnsi" w:eastAsiaTheme="minorEastAsia" w:hAnsiTheme="majorHAnsi" w:cstheme="majorHAnsi"/>
              <w:noProof/>
              <w:kern w:val="2"/>
              <w14:ligatures w14:val="standardContextual"/>
            </w:rPr>
          </w:pPr>
          <w:hyperlink w:anchor="_Toc156554922" w:history="1">
            <w:r w:rsidR="0094397E" w:rsidRPr="004124D0">
              <w:rPr>
                <w:rStyle w:val="Hyperlink"/>
                <w:rFonts w:asciiTheme="majorHAnsi" w:hAnsiTheme="majorHAnsi" w:cstheme="majorHAnsi"/>
                <w:noProof/>
              </w:rPr>
              <w:t>Tentative Schedule</w:t>
            </w:r>
            <w:r w:rsidR="0094397E" w:rsidRPr="004124D0">
              <w:rPr>
                <w:rFonts w:asciiTheme="majorHAnsi" w:hAnsiTheme="majorHAnsi" w:cstheme="majorHAnsi"/>
                <w:noProof/>
                <w:webHidden/>
              </w:rPr>
              <w:tab/>
            </w:r>
            <w:r w:rsidR="0094397E" w:rsidRPr="004124D0">
              <w:rPr>
                <w:rFonts w:asciiTheme="majorHAnsi" w:hAnsiTheme="majorHAnsi" w:cstheme="majorHAnsi"/>
                <w:noProof/>
                <w:webHidden/>
              </w:rPr>
              <w:fldChar w:fldCharType="begin"/>
            </w:r>
            <w:r w:rsidR="0094397E" w:rsidRPr="004124D0">
              <w:rPr>
                <w:rFonts w:asciiTheme="majorHAnsi" w:hAnsiTheme="majorHAnsi" w:cstheme="majorHAnsi"/>
                <w:noProof/>
                <w:webHidden/>
              </w:rPr>
              <w:instrText xml:space="preserve"> PAGEREF _Toc156554922 \h </w:instrText>
            </w:r>
            <w:r w:rsidR="0094397E" w:rsidRPr="004124D0">
              <w:rPr>
                <w:rFonts w:asciiTheme="majorHAnsi" w:hAnsiTheme="majorHAnsi" w:cstheme="majorHAnsi"/>
                <w:noProof/>
                <w:webHidden/>
              </w:rPr>
            </w:r>
            <w:r w:rsidR="0094397E" w:rsidRPr="004124D0">
              <w:rPr>
                <w:rFonts w:asciiTheme="majorHAnsi" w:hAnsiTheme="majorHAnsi" w:cstheme="majorHAnsi"/>
                <w:noProof/>
                <w:webHidden/>
              </w:rPr>
              <w:fldChar w:fldCharType="separate"/>
            </w:r>
            <w:r w:rsidR="0094397E" w:rsidRPr="004124D0">
              <w:rPr>
                <w:rFonts w:asciiTheme="majorHAnsi" w:hAnsiTheme="majorHAnsi" w:cstheme="majorHAnsi"/>
                <w:noProof/>
                <w:webHidden/>
              </w:rPr>
              <w:t>5</w:t>
            </w:r>
            <w:r w:rsidR="0094397E" w:rsidRPr="004124D0">
              <w:rPr>
                <w:rFonts w:asciiTheme="majorHAnsi" w:hAnsiTheme="majorHAnsi" w:cstheme="majorHAnsi"/>
                <w:noProof/>
                <w:webHidden/>
              </w:rPr>
              <w:fldChar w:fldCharType="end"/>
            </w:r>
          </w:hyperlink>
        </w:p>
        <w:p w14:paraId="072A58E8" w14:textId="5CBF1377" w:rsidR="0094397E" w:rsidRPr="004124D0" w:rsidRDefault="00CD6A79">
          <w:pPr>
            <w:pStyle w:val="TOC1"/>
            <w:rPr>
              <w:rFonts w:asciiTheme="majorHAnsi" w:eastAsiaTheme="minorEastAsia" w:hAnsiTheme="majorHAnsi" w:cstheme="majorHAnsi"/>
              <w:noProof/>
              <w:kern w:val="2"/>
              <w14:ligatures w14:val="standardContextual"/>
            </w:rPr>
          </w:pPr>
          <w:hyperlink w:anchor="_Toc156554923" w:history="1">
            <w:r w:rsidR="0094397E" w:rsidRPr="004124D0">
              <w:rPr>
                <w:rStyle w:val="Hyperlink"/>
                <w:rFonts w:asciiTheme="majorHAnsi" w:hAnsiTheme="majorHAnsi" w:cstheme="majorHAnsi"/>
                <w:noProof/>
              </w:rPr>
              <w:t>Assignments and Evaluation:</w:t>
            </w:r>
            <w:r w:rsidR="0094397E" w:rsidRPr="004124D0">
              <w:rPr>
                <w:rFonts w:asciiTheme="majorHAnsi" w:hAnsiTheme="majorHAnsi" w:cstheme="majorHAnsi"/>
                <w:noProof/>
                <w:webHidden/>
              </w:rPr>
              <w:tab/>
            </w:r>
            <w:r w:rsidR="0094397E" w:rsidRPr="004124D0">
              <w:rPr>
                <w:rFonts w:asciiTheme="majorHAnsi" w:hAnsiTheme="majorHAnsi" w:cstheme="majorHAnsi"/>
                <w:noProof/>
                <w:webHidden/>
              </w:rPr>
              <w:fldChar w:fldCharType="begin"/>
            </w:r>
            <w:r w:rsidR="0094397E" w:rsidRPr="004124D0">
              <w:rPr>
                <w:rFonts w:asciiTheme="majorHAnsi" w:hAnsiTheme="majorHAnsi" w:cstheme="majorHAnsi"/>
                <w:noProof/>
                <w:webHidden/>
              </w:rPr>
              <w:instrText xml:space="preserve"> PAGEREF _Toc156554923 \h </w:instrText>
            </w:r>
            <w:r w:rsidR="0094397E" w:rsidRPr="004124D0">
              <w:rPr>
                <w:rFonts w:asciiTheme="majorHAnsi" w:hAnsiTheme="majorHAnsi" w:cstheme="majorHAnsi"/>
                <w:noProof/>
                <w:webHidden/>
              </w:rPr>
            </w:r>
            <w:r w:rsidR="0094397E" w:rsidRPr="004124D0">
              <w:rPr>
                <w:rFonts w:asciiTheme="majorHAnsi" w:hAnsiTheme="majorHAnsi" w:cstheme="majorHAnsi"/>
                <w:noProof/>
                <w:webHidden/>
              </w:rPr>
              <w:fldChar w:fldCharType="separate"/>
            </w:r>
            <w:r w:rsidR="0094397E" w:rsidRPr="004124D0">
              <w:rPr>
                <w:rFonts w:asciiTheme="majorHAnsi" w:hAnsiTheme="majorHAnsi" w:cstheme="majorHAnsi"/>
                <w:noProof/>
                <w:webHidden/>
              </w:rPr>
              <w:t>7</w:t>
            </w:r>
            <w:r w:rsidR="0094397E" w:rsidRPr="004124D0">
              <w:rPr>
                <w:rFonts w:asciiTheme="majorHAnsi" w:hAnsiTheme="majorHAnsi" w:cstheme="majorHAnsi"/>
                <w:noProof/>
                <w:webHidden/>
              </w:rPr>
              <w:fldChar w:fldCharType="end"/>
            </w:r>
          </w:hyperlink>
        </w:p>
        <w:p w14:paraId="7EA16A49" w14:textId="05E25734" w:rsidR="0094397E" w:rsidRPr="004124D0" w:rsidRDefault="00CD6A79">
          <w:pPr>
            <w:pStyle w:val="TOC2"/>
            <w:tabs>
              <w:tab w:val="right" w:pos="9350"/>
            </w:tabs>
            <w:rPr>
              <w:rFonts w:asciiTheme="majorHAnsi" w:eastAsiaTheme="minorEastAsia" w:hAnsiTheme="majorHAnsi" w:cstheme="majorHAnsi"/>
              <w:noProof/>
              <w:kern w:val="2"/>
              <w14:ligatures w14:val="standardContextual"/>
            </w:rPr>
          </w:pPr>
          <w:hyperlink w:anchor="_Toc156554924" w:history="1">
            <w:r w:rsidR="0094397E" w:rsidRPr="004124D0">
              <w:rPr>
                <w:rStyle w:val="Hyperlink"/>
                <w:rFonts w:asciiTheme="majorHAnsi" w:hAnsiTheme="majorHAnsi" w:cstheme="majorHAnsi"/>
                <w:noProof/>
              </w:rPr>
              <w:t>Guaranteed Grading Scale</w:t>
            </w:r>
            <w:r w:rsidR="0094397E" w:rsidRPr="004124D0">
              <w:rPr>
                <w:rFonts w:asciiTheme="majorHAnsi" w:hAnsiTheme="majorHAnsi" w:cstheme="majorHAnsi"/>
                <w:noProof/>
                <w:webHidden/>
              </w:rPr>
              <w:tab/>
            </w:r>
            <w:r w:rsidR="0094397E" w:rsidRPr="004124D0">
              <w:rPr>
                <w:rFonts w:asciiTheme="majorHAnsi" w:hAnsiTheme="majorHAnsi" w:cstheme="majorHAnsi"/>
                <w:noProof/>
                <w:webHidden/>
              </w:rPr>
              <w:fldChar w:fldCharType="begin"/>
            </w:r>
            <w:r w:rsidR="0094397E" w:rsidRPr="004124D0">
              <w:rPr>
                <w:rFonts w:asciiTheme="majorHAnsi" w:hAnsiTheme="majorHAnsi" w:cstheme="majorHAnsi"/>
                <w:noProof/>
                <w:webHidden/>
              </w:rPr>
              <w:instrText xml:space="preserve"> PAGEREF _Toc156554924 \h </w:instrText>
            </w:r>
            <w:r w:rsidR="0094397E" w:rsidRPr="004124D0">
              <w:rPr>
                <w:rFonts w:asciiTheme="majorHAnsi" w:hAnsiTheme="majorHAnsi" w:cstheme="majorHAnsi"/>
                <w:noProof/>
                <w:webHidden/>
              </w:rPr>
            </w:r>
            <w:r w:rsidR="0094397E" w:rsidRPr="004124D0">
              <w:rPr>
                <w:rFonts w:asciiTheme="majorHAnsi" w:hAnsiTheme="majorHAnsi" w:cstheme="majorHAnsi"/>
                <w:noProof/>
                <w:webHidden/>
              </w:rPr>
              <w:fldChar w:fldCharType="separate"/>
            </w:r>
            <w:r w:rsidR="0094397E" w:rsidRPr="004124D0">
              <w:rPr>
                <w:rFonts w:asciiTheme="majorHAnsi" w:hAnsiTheme="majorHAnsi" w:cstheme="majorHAnsi"/>
                <w:noProof/>
                <w:webHidden/>
              </w:rPr>
              <w:t>7</w:t>
            </w:r>
            <w:r w:rsidR="0094397E" w:rsidRPr="004124D0">
              <w:rPr>
                <w:rFonts w:asciiTheme="majorHAnsi" w:hAnsiTheme="majorHAnsi" w:cstheme="majorHAnsi"/>
                <w:noProof/>
                <w:webHidden/>
              </w:rPr>
              <w:fldChar w:fldCharType="end"/>
            </w:r>
          </w:hyperlink>
        </w:p>
        <w:p w14:paraId="11776098" w14:textId="49CE5590" w:rsidR="0094397E" w:rsidRPr="004124D0" w:rsidRDefault="00CD6A79">
          <w:pPr>
            <w:pStyle w:val="TOC2"/>
            <w:tabs>
              <w:tab w:val="right" w:pos="9350"/>
            </w:tabs>
            <w:rPr>
              <w:rFonts w:asciiTheme="majorHAnsi" w:eastAsiaTheme="minorEastAsia" w:hAnsiTheme="majorHAnsi" w:cstheme="majorHAnsi"/>
              <w:noProof/>
              <w:kern w:val="2"/>
              <w14:ligatures w14:val="standardContextual"/>
            </w:rPr>
          </w:pPr>
          <w:hyperlink w:anchor="_Toc156554925" w:history="1">
            <w:r w:rsidR="0094397E" w:rsidRPr="004124D0">
              <w:rPr>
                <w:rStyle w:val="Hyperlink"/>
                <w:rFonts w:asciiTheme="majorHAnsi" w:hAnsiTheme="majorHAnsi" w:cstheme="majorHAnsi"/>
                <w:noProof/>
              </w:rPr>
              <w:t>Assignments</w:t>
            </w:r>
            <w:r w:rsidR="0094397E" w:rsidRPr="004124D0">
              <w:rPr>
                <w:rFonts w:asciiTheme="majorHAnsi" w:hAnsiTheme="majorHAnsi" w:cstheme="majorHAnsi"/>
                <w:noProof/>
                <w:webHidden/>
              </w:rPr>
              <w:tab/>
            </w:r>
            <w:r w:rsidR="0094397E" w:rsidRPr="004124D0">
              <w:rPr>
                <w:rFonts w:asciiTheme="majorHAnsi" w:hAnsiTheme="majorHAnsi" w:cstheme="majorHAnsi"/>
                <w:noProof/>
                <w:webHidden/>
              </w:rPr>
              <w:fldChar w:fldCharType="begin"/>
            </w:r>
            <w:r w:rsidR="0094397E" w:rsidRPr="004124D0">
              <w:rPr>
                <w:rFonts w:asciiTheme="majorHAnsi" w:hAnsiTheme="majorHAnsi" w:cstheme="majorHAnsi"/>
                <w:noProof/>
                <w:webHidden/>
              </w:rPr>
              <w:instrText xml:space="preserve"> PAGEREF _Toc156554925 \h </w:instrText>
            </w:r>
            <w:r w:rsidR="0094397E" w:rsidRPr="004124D0">
              <w:rPr>
                <w:rFonts w:asciiTheme="majorHAnsi" w:hAnsiTheme="majorHAnsi" w:cstheme="majorHAnsi"/>
                <w:noProof/>
                <w:webHidden/>
              </w:rPr>
            </w:r>
            <w:r w:rsidR="0094397E" w:rsidRPr="004124D0">
              <w:rPr>
                <w:rFonts w:asciiTheme="majorHAnsi" w:hAnsiTheme="majorHAnsi" w:cstheme="majorHAnsi"/>
                <w:noProof/>
                <w:webHidden/>
              </w:rPr>
              <w:fldChar w:fldCharType="separate"/>
            </w:r>
            <w:r w:rsidR="0094397E" w:rsidRPr="004124D0">
              <w:rPr>
                <w:rFonts w:asciiTheme="majorHAnsi" w:hAnsiTheme="majorHAnsi" w:cstheme="majorHAnsi"/>
                <w:noProof/>
                <w:webHidden/>
              </w:rPr>
              <w:t>7</w:t>
            </w:r>
            <w:r w:rsidR="0094397E" w:rsidRPr="004124D0">
              <w:rPr>
                <w:rFonts w:asciiTheme="majorHAnsi" w:hAnsiTheme="majorHAnsi" w:cstheme="majorHAnsi"/>
                <w:noProof/>
                <w:webHidden/>
              </w:rPr>
              <w:fldChar w:fldCharType="end"/>
            </w:r>
          </w:hyperlink>
        </w:p>
        <w:p w14:paraId="2BC15441" w14:textId="001547EA" w:rsidR="0094397E" w:rsidRPr="004124D0" w:rsidRDefault="00CD6A79">
          <w:pPr>
            <w:pStyle w:val="TOC2"/>
            <w:tabs>
              <w:tab w:val="right" w:pos="9350"/>
            </w:tabs>
            <w:rPr>
              <w:rFonts w:asciiTheme="majorHAnsi" w:eastAsiaTheme="minorEastAsia" w:hAnsiTheme="majorHAnsi" w:cstheme="majorHAnsi"/>
              <w:noProof/>
              <w:kern w:val="2"/>
              <w14:ligatures w14:val="standardContextual"/>
            </w:rPr>
          </w:pPr>
          <w:hyperlink w:anchor="_Toc156554926" w:history="1">
            <w:r w:rsidR="0094397E" w:rsidRPr="004124D0">
              <w:rPr>
                <w:rStyle w:val="Hyperlink"/>
                <w:rFonts w:asciiTheme="majorHAnsi" w:hAnsiTheme="majorHAnsi" w:cstheme="majorHAnsi"/>
                <w:noProof/>
              </w:rPr>
              <w:t>Attendance and participation</w:t>
            </w:r>
            <w:r w:rsidR="0094397E" w:rsidRPr="004124D0">
              <w:rPr>
                <w:rFonts w:asciiTheme="majorHAnsi" w:hAnsiTheme="majorHAnsi" w:cstheme="majorHAnsi"/>
                <w:noProof/>
                <w:webHidden/>
              </w:rPr>
              <w:tab/>
            </w:r>
            <w:r w:rsidR="0094397E" w:rsidRPr="004124D0">
              <w:rPr>
                <w:rFonts w:asciiTheme="majorHAnsi" w:hAnsiTheme="majorHAnsi" w:cstheme="majorHAnsi"/>
                <w:noProof/>
                <w:webHidden/>
              </w:rPr>
              <w:fldChar w:fldCharType="begin"/>
            </w:r>
            <w:r w:rsidR="0094397E" w:rsidRPr="004124D0">
              <w:rPr>
                <w:rFonts w:asciiTheme="majorHAnsi" w:hAnsiTheme="majorHAnsi" w:cstheme="majorHAnsi"/>
                <w:noProof/>
                <w:webHidden/>
              </w:rPr>
              <w:instrText xml:space="preserve"> PAGEREF _Toc156554926 \h </w:instrText>
            </w:r>
            <w:r w:rsidR="0094397E" w:rsidRPr="004124D0">
              <w:rPr>
                <w:rFonts w:asciiTheme="majorHAnsi" w:hAnsiTheme="majorHAnsi" w:cstheme="majorHAnsi"/>
                <w:noProof/>
                <w:webHidden/>
              </w:rPr>
            </w:r>
            <w:r w:rsidR="0094397E" w:rsidRPr="004124D0">
              <w:rPr>
                <w:rFonts w:asciiTheme="majorHAnsi" w:hAnsiTheme="majorHAnsi" w:cstheme="majorHAnsi"/>
                <w:noProof/>
                <w:webHidden/>
              </w:rPr>
              <w:fldChar w:fldCharType="separate"/>
            </w:r>
            <w:r w:rsidR="0094397E" w:rsidRPr="004124D0">
              <w:rPr>
                <w:rFonts w:asciiTheme="majorHAnsi" w:hAnsiTheme="majorHAnsi" w:cstheme="majorHAnsi"/>
                <w:noProof/>
                <w:webHidden/>
              </w:rPr>
              <w:t>8</w:t>
            </w:r>
            <w:r w:rsidR="0094397E" w:rsidRPr="004124D0">
              <w:rPr>
                <w:rFonts w:asciiTheme="majorHAnsi" w:hAnsiTheme="majorHAnsi" w:cstheme="majorHAnsi"/>
                <w:noProof/>
                <w:webHidden/>
              </w:rPr>
              <w:fldChar w:fldCharType="end"/>
            </w:r>
          </w:hyperlink>
        </w:p>
        <w:p w14:paraId="32C9FB76" w14:textId="3B5215DB" w:rsidR="0094397E" w:rsidRPr="004124D0" w:rsidRDefault="00CD6A79">
          <w:pPr>
            <w:pStyle w:val="TOC2"/>
            <w:tabs>
              <w:tab w:val="right" w:pos="9350"/>
            </w:tabs>
            <w:rPr>
              <w:rFonts w:asciiTheme="majorHAnsi" w:eastAsiaTheme="minorEastAsia" w:hAnsiTheme="majorHAnsi" w:cstheme="majorHAnsi"/>
              <w:noProof/>
              <w:kern w:val="2"/>
              <w14:ligatures w14:val="standardContextual"/>
            </w:rPr>
          </w:pPr>
          <w:hyperlink w:anchor="_Toc156554927" w:history="1">
            <w:r w:rsidR="0094397E" w:rsidRPr="004124D0">
              <w:rPr>
                <w:rStyle w:val="Hyperlink"/>
                <w:rFonts w:asciiTheme="majorHAnsi" w:hAnsiTheme="majorHAnsi" w:cstheme="majorHAnsi"/>
                <w:noProof/>
              </w:rPr>
              <w:t>Late work and extensions</w:t>
            </w:r>
            <w:r w:rsidR="0094397E" w:rsidRPr="004124D0">
              <w:rPr>
                <w:rFonts w:asciiTheme="majorHAnsi" w:hAnsiTheme="majorHAnsi" w:cstheme="majorHAnsi"/>
                <w:noProof/>
                <w:webHidden/>
              </w:rPr>
              <w:tab/>
            </w:r>
            <w:r w:rsidR="0094397E" w:rsidRPr="004124D0">
              <w:rPr>
                <w:rFonts w:asciiTheme="majorHAnsi" w:hAnsiTheme="majorHAnsi" w:cstheme="majorHAnsi"/>
                <w:noProof/>
                <w:webHidden/>
              </w:rPr>
              <w:fldChar w:fldCharType="begin"/>
            </w:r>
            <w:r w:rsidR="0094397E" w:rsidRPr="004124D0">
              <w:rPr>
                <w:rFonts w:asciiTheme="majorHAnsi" w:hAnsiTheme="majorHAnsi" w:cstheme="majorHAnsi"/>
                <w:noProof/>
                <w:webHidden/>
              </w:rPr>
              <w:instrText xml:space="preserve"> PAGEREF _Toc156554927 \h </w:instrText>
            </w:r>
            <w:r w:rsidR="0094397E" w:rsidRPr="004124D0">
              <w:rPr>
                <w:rFonts w:asciiTheme="majorHAnsi" w:hAnsiTheme="majorHAnsi" w:cstheme="majorHAnsi"/>
                <w:noProof/>
                <w:webHidden/>
              </w:rPr>
            </w:r>
            <w:r w:rsidR="0094397E" w:rsidRPr="004124D0">
              <w:rPr>
                <w:rFonts w:asciiTheme="majorHAnsi" w:hAnsiTheme="majorHAnsi" w:cstheme="majorHAnsi"/>
                <w:noProof/>
                <w:webHidden/>
              </w:rPr>
              <w:fldChar w:fldCharType="separate"/>
            </w:r>
            <w:r w:rsidR="0094397E" w:rsidRPr="004124D0">
              <w:rPr>
                <w:rFonts w:asciiTheme="majorHAnsi" w:hAnsiTheme="majorHAnsi" w:cstheme="majorHAnsi"/>
                <w:noProof/>
                <w:webHidden/>
              </w:rPr>
              <w:t>9</w:t>
            </w:r>
            <w:r w:rsidR="0094397E" w:rsidRPr="004124D0">
              <w:rPr>
                <w:rFonts w:asciiTheme="majorHAnsi" w:hAnsiTheme="majorHAnsi" w:cstheme="majorHAnsi"/>
                <w:noProof/>
                <w:webHidden/>
              </w:rPr>
              <w:fldChar w:fldCharType="end"/>
            </w:r>
          </w:hyperlink>
        </w:p>
        <w:p w14:paraId="09C09A0A" w14:textId="2094858D" w:rsidR="0094397E" w:rsidRPr="004124D0" w:rsidRDefault="00CD6A79">
          <w:pPr>
            <w:pStyle w:val="TOC1"/>
            <w:rPr>
              <w:rFonts w:asciiTheme="majorHAnsi" w:eastAsiaTheme="minorEastAsia" w:hAnsiTheme="majorHAnsi" w:cstheme="majorHAnsi"/>
              <w:noProof/>
              <w:kern w:val="2"/>
              <w14:ligatures w14:val="standardContextual"/>
            </w:rPr>
          </w:pPr>
          <w:hyperlink w:anchor="_Toc156554928" w:history="1">
            <w:r w:rsidR="0094397E" w:rsidRPr="004124D0">
              <w:rPr>
                <w:rStyle w:val="Hyperlink"/>
                <w:rFonts w:asciiTheme="majorHAnsi" w:hAnsiTheme="majorHAnsi" w:cstheme="majorHAnsi"/>
                <w:noProof/>
              </w:rPr>
              <w:t>Diversity &amp; Inclusion</w:t>
            </w:r>
            <w:r w:rsidR="0094397E" w:rsidRPr="004124D0">
              <w:rPr>
                <w:rFonts w:asciiTheme="majorHAnsi" w:hAnsiTheme="majorHAnsi" w:cstheme="majorHAnsi"/>
                <w:noProof/>
                <w:webHidden/>
              </w:rPr>
              <w:tab/>
            </w:r>
            <w:r w:rsidR="0094397E" w:rsidRPr="004124D0">
              <w:rPr>
                <w:rFonts w:asciiTheme="majorHAnsi" w:hAnsiTheme="majorHAnsi" w:cstheme="majorHAnsi"/>
                <w:noProof/>
                <w:webHidden/>
              </w:rPr>
              <w:fldChar w:fldCharType="begin"/>
            </w:r>
            <w:r w:rsidR="0094397E" w:rsidRPr="004124D0">
              <w:rPr>
                <w:rFonts w:asciiTheme="majorHAnsi" w:hAnsiTheme="majorHAnsi" w:cstheme="majorHAnsi"/>
                <w:noProof/>
                <w:webHidden/>
              </w:rPr>
              <w:instrText xml:space="preserve"> PAGEREF _Toc156554928 \h </w:instrText>
            </w:r>
            <w:r w:rsidR="0094397E" w:rsidRPr="004124D0">
              <w:rPr>
                <w:rFonts w:asciiTheme="majorHAnsi" w:hAnsiTheme="majorHAnsi" w:cstheme="majorHAnsi"/>
                <w:noProof/>
                <w:webHidden/>
              </w:rPr>
            </w:r>
            <w:r w:rsidR="0094397E" w:rsidRPr="004124D0">
              <w:rPr>
                <w:rFonts w:asciiTheme="majorHAnsi" w:hAnsiTheme="majorHAnsi" w:cstheme="majorHAnsi"/>
                <w:noProof/>
                <w:webHidden/>
              </w:rPr>
              <w:fldChar w:fldCharType="separate"/>
            </w:r>
            <w:r w:rsidR="0094397E" w:rsidRPr="004124D0">
              <w:rPr>
                <w:rFonts w:asciiTheme="majorHAnsi" w:hAnsiTheme="majorHAnsi" w:cstheme="majorHAnsi"/>
                <w:noProof/>
                <w:webHidden/>
              </w:rPr>
              <w:t>10</w:t>
            </w:r>
            <w:r w:rsidR="0094397E" w:rsidRPr="004124D0">
              <w:rPr>
                <w:rFonts w:asciiTheme="majorHAnsi" w:hAnsiTheme="majorHAnsi" w:cstheme="majorHAnsi"/>
                <w:noProof/>
                <w:webHidden/>
              </w:rPr>
              <w:fldChar w:fldCharType="end"/>
            </w:r>
          </w:hyperlink>
        </w:p>
        <w:p w14:paraId="3CE21FA4" w14:textId="4702296A" w:rsidR="0094397E" w:rsidRPr="004124D0" w:rsidRDefault="00CD6A79">
          <w:pPr>
            <w:pStyle w:val="TOC1"/>
            <w:rPr>
              <w:rFonts w:asciiTheme="majorHAnsi" w:eastAsiaTheme="minorEastAsia" w:hAnsiTheme="majorHAnsi" w:cstheme="majorHAnsi"/>
              <w:noProof/>
              <w:kern w:val="2"/>
              <w14:ligatures w14:val="standardContextual"/>
            </w:rPr>
          </w:pPr>
          <w:hyperlink w:anchor="_Toc156554929" w:history="1">
            <w:r w:rsidR="0094397E" w:rsidRPr="004124D0">
              <w:rPr>
                <w:rStyle w:val="Hyperlink"/>
                <w:rFonts w:asciiTheme="majorHAnsi" w:hAnsiTheme="majorHAnsi" w:cstheme="majorHAnsi"/>
                <w:noProof/>
              </w:rPr>
              <w:t>Academic and Student Support Services</w:t>
            </w:r>
            <w:r w:rsidR="0094397E" w:rsidRPr="004124D0">
              <w:rPr>
                <w:rFonts w:asciiTheme="majorHAnsi" w:hAnsiTheme="majorHAnsi" w:cstheme="majorHAnsi"/>
                <w:noProof/>
                <w:webHidden/>
              </w:rPr>
              <w:tab/>
            </w:r>
            <w:r w:rsidR="0094397E" w:rsidRPr="004124D0">
              <w:rPr>
                <w:rFonts w:asciiTheme="majorHAnsi" w:hAnsiTheme="majorHAnsi" w:cstheme="majorHAnsi"/>
                <w:noProof/>
                <w:webHidden/>
              </w:rPr>
              <w:fldChar w:fldCharType="begin"/>
            </w:r>
            <w:r w:rsidR="0094397E" w:rsidRPr="004124D0">
              <w:rPr>
                <w:rFonts w:asciiTheme="majorHAnsi" w:hAnsiTheme="majorHAnsi" w:cstheme="majorHAnsi"/>
                <w:noProof/>
                <w:webHidden/>
              </w:rPr>
              <w:instrText xml:space="preserve"> PAGEREF _Toc156554929 \h </w:instrText>
            </w:r>
            <w:r w:rsidR="0094397E" w:rsidRPr="004124D0">
              <w:rPr>
                <w:rFonts w:asciiTheme="majorHAnsi" w:hAnsiTheme="majorHAnsi" w:cstheme="majorHAnsi"/>
                <w:noProof/>
                <w:webHidden/>
              </w:rPr>
            </w:r>
            <w:r w:rsidR="0094397E" w:rsidRPr="004124D0">
              <w:rPr>
                <w:rFonts w:asciiTheme="majorHAnsi" w:hAnsiTheme="majorHAnsi" w:cstheme="majorHAnsi"/>
                <w:noProof/>
                <w:webHidden/>
              </w:rPr>
              <w:fldChar w:fldCharType="separate"/>
            </w:r>
            <w:r w:rsidR="0094397E" w:rsidRPr="004124D0">
              <w:rPr>
                <w:rFonts w:asciiTheme="majorHAnsi" w:hAnsiTheme="majorHAnsi" w:cstheme="majorHAnsi"/>
                <w:noProof/>
                <w:webHidden/>
              </w:rPr>
              <w:t>10</w:t>
            </w:r>
            <w:r w:rsidR="0094397E" w:rsidRPr="004124D0">
              <w:rPr>
                <w:rFonts w:asciiTheme="majorHAnsi" w:hAnsiTheme="majorHAnsi" w:cstheme="majorHAnsi"/>
                <w:noProof/>
                <w:webHidden/>
              </w:rPr>
              <w:fldChar w:fldCharType="end"/>
            </w:r>
          </w:hyperlink>
        </w:p>
        <w:p w14:paraId="49E49E49" w14:textId="1D46010A" w:rsidR="0094397E" w:rsidRPr="004124D0" w:rsidRDefault="00CD6A79">
          <w:pPr>
            <w:pStyle w:val="TOC2"/>
            <w:tabs>
              <w:tab w:val="right" w:pos="9350"/>
            </w:tabs>
            <w:rPr>
              <w:rFonts w:asciiTheme="majorHAnsi" w:eastAsiaTheme="minorEastAsia" w:hAnsiTheme="majorHAnsi" w:cstheme="majorHAnsi"/>
              <w:noProof/>
              <w:kern w:val="2"/>
              <w14:ligatures w14:val="standardContextual"/>
            </w:rPr>
          </w:pPr>
          <w:hyperlink w:anchor="_Toc156554930" w:history="1">
            <w:r w:rsidR="0094397E" w:rsidRPr="004124D0">
              <w:rPr>
                <w:rStyle w:val="Hyperlink"/>
                <w:rFonts w:asciiTheme="majorHAnsi" w:hAnsiTheme="majorHAnsi" w:cstheme="majorHAnsi"/>
                <w:noProof/>
              </w:rPr>
              <w:t>Academic Support Services</w:t>
            </w:r>
            <w:r w:rsidR="0094397E" w:rsidRPr="004124D0">
              <w:rPr>
                <w:rFonts w:asciiTheme="majorHAnsi" w:hAnsiTheme="majorHAnsi" w:cstheme="majorHAnsi"/>
                <w:noProof/>
                <w:webHidden/>
              </w:rPr>
              <w:tab/>
            </w:r>
            <w:r w:rsidR="0094397E" w:rsidRPr="004124D0">
              <w:rPr>
                <w:rFonts w:asciiTheme="majorHAnsi" w:hAnsiTheme="majorHAnsi" w:cstheme="majorHAnsi"/>
                <w:noProof/>
                <w:webHidden/>
              </w:rPr>
              <w:fldChar w:fldCharType="begin"/>
            </w:r>
            <w:r w:rsidR="0094397E" w:rsidRPr="004124D0">
              <w:rPr>
                <w:rFonts w:asciiTheme="majorHAnsi" w:hAnsiTheme="majorHAnsi" w:cstheme="majorHAnsi"/>
                <w:noProof/>
                <w:webHidden/>
              </w:rPr>
              <w:instrText xml:space="preserve"> PAGEREF _Toc156554930 \h </w:instrText>
            </w:r>
            <w:r w:rsidR="0094397E" w:rsidRPr="004124D0">
              <w:rPr>
                <w:rFonts w:asciiTheme="majorHAnsi" w:hAnsiTheme="majorHAnsi" w:cstheme="majorHAnsi"/>
                <w:noProof/>
                <w:webHidden/>
              </w:rPr>
            </w:r>
            <w:r w:rsidR="0094397E" w:rsidRPr="004124D0">
              <w:rPr>
                <w:rFonts w:asciiTheme="majorHAnsi" w:hAnsiTheme="majorHAnsi" w:cstheme="majorHAnsi"/>
                <w:noProof/>
                <w:webHidden/>
              </w:rPr>
              <w:fldChar w:fldCharType="separate"/>
            </w:r>
            <w:r w:rsidR="0094397E" w:rsidRPr="004124D0">
              <w:rPr>
                <w:rFonts w:asciiTheme="majorHAnsi" w:hAnsiTheme="majorHAnsi" w:cstheme="majorHAnsi"/>
                <w:noProof/>
                <w:webHidden/>
              </w:rPr>
              <w:t>10</w:t>
            </w:r>
            <w:r w:rsidR="0094397E" w:rsidRPr="004124D0">
              <w:rPr>
                <w:rFonts w:asciiTheme="majorHAnsi" w:hAnsiTheme="majorHAnsi" w:cstheme="majorHAnsi"/>
                <w:noProof/>
                <w:webHidden/>
              </w:rPr>
              <w:fldChar w:fldCharType="end"/>
            </w:r>
          </w:hyperlink>
        </w:p>
        <w:p w14:paraId="629929D7" w14:textId="49E09338" w:rsidR="0094397E" w:rsidRPr="004124D0" w:rsidRDefault="00CD6A79">
          <w:pPr>
            <w:pStyle w:val="TOC3"/>
            <w:tabs>
              <w:tab w:val="right" w:pos="9350"/>
            </w:tabs>
            <w:rPr>
              <w:rFonts w:asciiTheme="majorHAnsi" w:eastAsiaTheme="minorEastAsia" w:hAnsiTheme="majorHAnsi" w:cstheme="majorHAnsi"/>
              <w:noProof/>
              <w:kern w:val="2"/>
              <w14:ligatures w14:val="standardContextual"/>
            </w:rPr>
          </w:pPr>
          <w:hyperlink w:anchor="_Toc156554931" w:history="1">
            <w:r w:rsidR="0094397E" w:rsidRPr="004124D0">
              <w:rPr>
                <w:rStyle w:val="Hyperlink"/>
                <w:rFonts w:asciiTheme="majorHAnsi" w:hAnsiTheme="majorHAnsi" w:cstheme="majorHAnsi"/>
                <w:noProof/>
              </w:rPr>
              <w:t>Academic Success Coaching</w:t>
            </w:r>
            <w:r w:rsidR="0094397E" w:rsidRPr="004124D0">
              <w:rPr>
                <w:rFonts w:asciiTheme="majorHAnsi" w:hAnsiTheme="majorHAnsi" w:cstheme="majorHAnsi"/>
                <w:noProof/>
                <w:webHidden/>
              </w:rPr>
              <w:tab/>
            </w:r>
            <w:r w:rsidR="0094397E" w:rsidRPr="004124D0">
              <w:rPr>
                <w:rFonts w:asciiTheme="majorHAnsi" w:hAnsiTheme="majorHAnsi" w:cstheme="majorHAnsi"/>
                <w:noProof/>
                <w:webHidden/>
              </w:rPr>
              <w:fldChar w:fldCharType="begin"/>
            </w:r>
            <w:r w:rsidR="0094397E" w:rsidRPr="004124D0">
              <w:rPr>
                <w:rFonts w:asciiTheme="majorHAnsi" w:hAnsiTheme="majorHAnsi" w:cstheme="majorHAnsi"/>
                <w:noProof/>
                <w:webHidden/>
              </w:rPr>
              <w:instrText xml:space="preserve"> PAGEREF _Toc156554931 \h </w:instrText>
            </w:r>
            <w:r w:rsidR="0094397E" w:rsidRPr="004124D0">
              <w:rPr>
                <w:rFonts w:asciiTheme="majorHAnsi" w:hAnsiTheme="majorHAnsi" w:cstheme="majorHAnsi"/>
                <w:noProof/>
                <w:webHidden/>
              </w:rPr>
            </w:r>
            <w:r w:rsidR="0094397E" w:rsidRPr="004124D0">
              <w:rPr>
                <w:rFonts w:asciiTheme="majorHAnsi" w:hAnsiTheme="majorHAnsi" w:cstheme="majorHAnsi"/>
                <w:noProof/>
                <w:webHidden/>
              </w:rPr>
              <w:fldChar w:fldCharType="separate"/>
            </w:r>
            <w:r w:rsidR="0094397E" w:rsidRPr="004124D0">
              <w:rPr>
                <w:rFonts w:asciiTheme="majorHAnsi" w:hAnsiTheme="majorHAnsi" w:cstheme="majorHAnsi"/>
                <w:noProof/>
                <w:webHidden/>
              </w:rPr>
              <w:t>10</w:t>
            </w:r>
            <w:r w:rsidR="0094397E" w:rsidRPr="004124D0">
              <w:rPr>
                <w:rFonts w:asciiTheme="majorHAnsi" w:hAnsiTheme="majorHAnsi" w:cstheme="majorHAnsi"/>
                <w:noProof/>
                <w:webHidden/>
              </w:rPr>
              <w:fldChar w:fldCharType="end"/>
            </w:r>
          </w:hyperlink>
        </w:p>
        <w:p w14:paraId="28E6F659" w14:textId="2FB5DA86" w:rsidR="0094397E" w:rsidRPr="004124D0" w:rsidRDefault="00CD6A79">
          <w:pPr>
            <w:pStyle w:val="TOC3"/>
            <w:tabs>
              <w:tab w:val="right" w:pos="9350"/>
            </w:tabs>
            <w:rPr>
              <w:rFonts w:asciiTheme="majorHAnsi" w:eastAsiaTheme="minorEastAsia" w:hAnsiTheme="majorHAnsi" w:cstheme="majorHAnsi"/>
              <w:noProof/>
              <w:kern w:val="2"/>
              <w14:ligatures w14:val="standardContextual"/>
            </w:rPr>
          </w:pPr>
          <w:hyperlink w:anchor="_Toc156554932" w:history="1">
            <w:r w:rsidR="0094397E" w:rsidRPr="004124D0">
              <w:rPr>
                <w:rStyle w:val="Hyperlink"/>
                <w:rFonts w:asciiTheme="majorHAnsi" w:hAnsiTheme="majorHAnsi" w:cstheme="majorHAnsi"/>
                <w:noProof/>
              </w:rPr>
              <w:t>International Student &amp; Scholar Services</w:t>
            </w:r>
            <w:r w:rsidR="0094397E" w:rsidRPr="004124D0">
              <w:rPr>
                <w:rFonts w:asciiTheme="majorHAnsi" w:hAnsiTheme="majorHAnsi" w:cstheme="majorHAnsi"/>
                <w:noProof/>
                <w:webHidden/>
              </w:rPr>
              <w:tab/>
            </w:r>
            <w:r w:rsidR="0094397E" w:rsidRPr="004124D0">
              <w:rPr>
                <w:rFonts w:asciiTheme="majorHAnsi" w:hAnsiTheme="majorHAnsi" w:cstheme="majorHAnsi"/>
                <w:noProof/>
                <w:webHidden/>
              </w:rPr>
              <w:fldChar w:fldCharType="begin"/>
            </w:r>
            <w:r w:rsidR="0094397E" w:rsidRPr="004124D0">
              <w:rPr>
                <w:rFonts w:asciiTheme="majorHAnsi" w:hAnsiTheme="majorHAnsi" w:cstheme="majorHAnsi"/>
                <w:noProof/>
                <w:webHidden/>
              </w:rPr>
              <w:instrText xml:space="preserve"> PAGEREF _Toc156554932 \h </w:instrText>
            </w:r>
            <w:r w:rsidR="0094397E" w:rsidRPr="004124D0">
              <w:rPr>
                <w:rFonts w:asciiTheme="majorHAnsi" w:hAnsiTheme="majorHAnsi" w:cstheme="majorHAnsi"/>
                <w:noProof/>
                <w:webHidden/>
              </w:rPr>
            </w:r>
            <w:r w:rsidR="0094397E" w:rsidRPr="004124D0">
              <w:rPr>
                <w:rFonts w:asciiTheme="majorHAnsi" w:hAnsiTheme="majorHAnsi" w:cstheme="majorHAnsi"/>
                <w:noProof/>
                <w:webHidden/>
              </w:rPr>
              <w:fldChar w:fldCharType="separate"/>
            </w:r>
            <w:r w:rsidR="0094397E" w:rsidRPr="004124D0">
              <w:rPr>
                <w:rFonts w:asciiTheme="majorHAnsi" w:hAnsiTheme="majorHAnsi" w:cstheme="majorHAnsi"/>
                <w:noProof/>
                <w:webHidden/>
              </w:rPr>
              <w:t>10</w:t>
            </w:r>
            <w:r w:rsidR="0094397E" w:rsidRPr="004124D0">
              <w:rPr>
                <w:rFonts w:asciiTheme="majorHAnsi" w:hAnsiTheme="majorHAnsi" w:cstheme="majorHAnsi"/>
                <w:noProof/>
                <w:webHidden/>
              </w:rPr>
              <w:fldChar w:fldCharType="end"/>
            </w:r>
          </w:hyperlink>
        </w:p>
        <w:p w14:paraId="3F85749F" w14:textId="2A0C7D14" w:rsidR="0094397E" w:rsidRPr="004124D0" w:rsidRDefault="00CD6A79">
          <w:pPr>
            <w:pStyle w:val="TOC3"/>
            <w:tabs>
              <w:tab w:val="right" w:pos="9350"/>
            </w:tabs>
            <w:rPr>
              <w:rFonts w:asciiTheme="majorHAnsi" w:eastAsiaTheme="minorEastAsia" w:hAnsiTheme="majorHAnsi" w:cstheme="majorHAnsi"/>
              <w:noProof/>
              <w:kern w:val="2"/>
              <w14:ligatures w14:val="standardContextual"/>
            </w:rPr>
          </w:pPr>
          <w:hyperlink w:anchor="_Toc156554933" w:history="1">
            <w:r w:rsidR="0094397E" w:rsidRPr="004124D0">
              <w:rPr>
                <w:rStyle w:val="Hyperlink"/>
                <w:rFonts w:asciiTheme="majorHAnsi" w:hAnsiTheme="majorHAnsi" w:cstheme="majorHAnsi"/>
                <w:noProof/>
              </w:rPr>
              <w:t>Supplemental Instruction</w:t>
            </w:r>
            <w:r w:rsidR="0094397E" w:rsidRPr="004124D0">
              <w:rPr>
                <w:rFonts w:asciiTheme="majorHAnsi" w:hAnsiTheme="majorHAnsi" w:cstheme="majorHAnsi"/>
                <w:noProof/>
                <w:webHidden/>
              </w:rPr>
              <w:tab/>
            </w:r>
            <w:r w:rsidR="0094397E" w:rsidRPr="004124D0">
              <w:rPr>
                <w:rFonts w:asciiTheme="majorHAnsi" w:hAnsiTheme="majorHAnsi" w:cstheme="majorHAnsi"/>
                <w:noProof/>
                <w:webHidden/>
              </w:rPr>
              <w:fldChar w:fldCharType="begin"/>
            </w:r>
            <w:r w:rsidR="0094397E" w:rsidRPr="004124D0">
              <w:rPr>
                <w:rFonts w:asciiTheme="majorHAnsi" w:hAnsiTheme="majorHAnsi" w:cstheme="majorHAnsi"/>
                <w:noProof/>
                <w:webHidden/>
              </w:rPr>
              <w:instrText xml:space="preserve"> PAGEREF _Toc156554933 \h </w:instrText>
            </w:r>
            <w:r w:rsidR="0094397E" w:rsidRPr="004124D0">
              <w:rPr>
                <w:rFonts w:asciiTheme="majorHAnsi" w:hAnsiTheme="majorHAnsi" w:cstheme="majorHAnsi"/>
                <w:noProof/>
                <w:webHidden/>
              </w:rPr>
            </w:r>
            <w:r w:rsidR="0094397E" w:rsidRPr="004124D0">
              <w:rPr>
                <w:rFonts w:asciiTheme="majorHAnsi" w:hAnsiTheme="majorHAnsi" w:cstheme="majorHAnsi"/>
                <w:noProof/>
                <w:webHidden/>
              </w:rPr>
              <w:fldChar w:fldCharType="separate"/>
            </w:r>
            <w:r w:rsidR="0094397E" w:rsidRPr="004124D0">
              <w:rPr>
                <w:rFonts w:asciiTheme="majorHAnsi" w:hAnsiTheme="majorHAnsi" w:cstheme="majorHAnsi"/>
                <w:noProof/>
                <w:webHidden/>
              </w:rPr>
              <w:t>10</w:t>
            </w:r>
            <w:r w:rsidR="0094397E" w:rsidRPr="004124D0">
              <w:rPr>
                <w:rFonts w:asciiTheme="majorHAnsi" w:hAnsiTheme="majorHAnsi" w:cstheme="majorHAnsi"/>
                <w:noProof/>
                <w:webHidden/>
              </w:rPr>
              <w:fldChar w:fldCharType="end"/>
            </w:r>
          </w:hyperlink>
        </w:p>
        <w:p w14:paraId="7DD7CBC1" w14:textId="1369CF5D" w:rsidR="0094397E" w:rsidRPr="004124D0" w:rsidRDefault="00CD6A79">
          <w:pPr>
            <w:pStyle w:val="TOC3"/>
            <w:tabs>
              <w:tab w:val="right" w:pos="9350"/>
            </w:tabs>
            <w:rPr>
              <w:rFonts w:asciiTheme="majorHAnsi" w:eastAsiaTheme="minorEastAsia" w:hAnsiTheme="majorHAnsi" w:cstheme="majorHAnsi"/>
              <w:noProof/>
              <w:kern w:val="2"/>
              <w14:ligatures w14:val="standardContextual"/>
            </w:rPr>
          </w:pPr>
          <w:hyperlink w:anchor="_Toc156554934" w:history="1">
            <w:r w:rsidR="0094397E" w:rsidRPr="004124D0">
              <w:rPr>
                <w:rStyle w:val="Hyperlink"/>
                <w:rFonts w:asciiTheme="majorHAnsi" w:hAnsiTheme="majorHAnsi" w:cstheme="majorHAnsi"/>
                <w:noProof/>
              </w:rPr>
              <w:t>Research Librarian</w:t>
            </w:r>
            <w:r w:rsidR="0094397E" w:rsidRPr="004124D0">
              <w:rPr>
                <w:rFonts w:asciiTheme="majorHAnsi" w:hAnsiTheme="majorHAnsi" w:cstheme="majorHAnsi"/>
                <w:noProof/>
                <w:webHidden/>
              </w:rPr>
              <w:tab/>
            </w:r>
            <w:r w:rsidR="0094397E" w:rsidRPr="004124D0">
              <w:rPr>
                <w:rFonts w:asciiTheme="majorHAnsi" w:hAnsiTheme="majorHAnsi" w:cstheme="majorHAnsi"/>
                <w:noProof/>
                <w:webHidden/>
              </w:rPr>
              <w:fldChar w:fldCharType="begin"/>
            </w:r>
            <w:r w:rsidR="0094397E" w:rsidRPr="004124D0">
              <w:rPr>
                <w:rFonts w:asciiTheme="majorHAnsi" w:hAnsiTheme="majorHAnsi" w:cstheme="majorHAnsi"/>
                <w:noProof/>
                <w:webHidden/>
              </w:rPr>
              <w:instrText xml:space="preserve"> PAGEREF _Toc156554934 \h </w:instrText>
            </w:r>
            <w:r w:rsidR="0094397E" w:rsidRPr="004124D0">
              <w:rPr>
                <w:rFonts w:asciiTheme="majorHAnsi" w:hAnsiTheme="majorHAnsi" w:cstheme="majorHAnsi"/>
                <w:noProof/>
                <w:webHidden/>
              </w:rPr>
            </w:r>
            <w:r w:rsidR="0094397E" w:rsidRPr="004124D0">
              <w:rPr>
                <w:rFonts w:asciiTheme="majorHAnsi" w:hAnsiTheme="majorHAnsi" w:cstheme="majorHAnsi"/>
                <w:noProof/>
                <w:webHidden/>
              </w:rPr>
              <w:fldChar w:fldCharType="separate"/>
            </w:r>
            <w:r w:rsidR="0094397E" w:rsidRPr="004124D0">
              <w:rPr>
                <w:rFonts w:asciiTheme="majorHAnsi" w:hAnsiTheme="majorHAnsi" w:cstheme="majorHAnsi"/>
                <w:noProof/>
                <w:webHidden/>
              </w:rPr>
              <w:t>10</w:t>
            </w:r>
            <w:r w:rsidR="0094397E" w:rsidRPr="004124D0">
              <w:rPr>
                <w:rFonts w:asciiTheme="majorHAnsi" w:hAnsiTheme="majorHAnsi" w:cstheme="majorHAnsi"/>
                <w:noProof/>
                <w:webHidden/>
              </w:rPr>
              <w:fldChar w:fldCharType="end"/>
            </w:r>
          </w:hyperlink>
        </w:p>
        <w:p w14:paraId="5AB09CB4" w14:textId="54F396EA" w:rsidR="0094397E" w:rsidRPr="004124D0" w:rsidRDefault="00CD6A79">
          <w:pPr>
            <w:pStyle w:val="TOC3"/>
            <w:tabs>
              <w:tab w:val="right" w:pos="9350"/>
            </w:tabs>
            <w:rPr>
              <w:rFonts w:asciiTheme="majorHAnsi" w:eastAsiaTheme="minorEastAsia" w:hAnsiTheme="majorHAnsi" w:cstheme="majorHAnsi"/>
              <w:noProof/>
              <w:kern w:val="2"/>
              <w14:ligatures w14:val="standardContextual"/>
            </w:rPr>
          </w:pPr>
          <w:hyperlink w:anchor="_Toc156554935" w:history="1">
            <w:r w:rsidR="0094397E" w:rsidRPr="004124D0">
              <w:rPr>
                <w:rStyle w:val="Hyperlink"/>
                <w:rFonts w:asciiTheme="majorHAnsi" w:hAnsiTheme="majorHAnsi" w:cstheme="majorHAnsi"/>
                <w:noProof/>
              </w:rPr>
              <w:t>Writing Center</w:t>
            </w:r>
            <w:r w:rsidR="0094397E" w:rsidRPr="004124D0">
              <w:rPr>
                <w:rFonts w:asciiTheme="majorHAnsi" w:hAnsiTheme="majorHAnsi" w:cstheme="majorHAnsi"/>
                <w:noProof/>
                <w:webHidden/>
              </w:rPr>
              <w:tab/>
            </w:r>
            <w:r w:rsidR="0094397E" w:rsidRPr="004124D0">
              <w:rPr>
                <w:rFonts w:asciiTheme="majorHAnsi" w:hAnsiTheme="majorHAnsi" w:cstheme="majorHAnsi"/>
                <w:noProof/>
                <w:webHidden/>
              </w:rPr>
              <w:fldChar w:fldCharType="begin"/>
            </w:r>
            <w:r w:rsidR="0094397E" w:rsidRPr="004124D0">
              <w:rPr>
                <w:rFonts w:asciiTheme="majorHAnsi" w:hAnsiTheme="majorHAnsi" w:cstheme="majorHAnsi"/>
                <w:noProof/>
                <w:webHidden/>
              </w:rPr>
              <w:instrText xml:space="preserve"> PAGEREF _Toc156554935 \h </w:instrText>
            </w:r>
            <w:r w:rsidR="0094397E" w:rsidRPr="004124D0">
              <w:rPr>
                <w:rFonts w:asciiTheme="majorHAnsi" w:hAnsiTheme="majorHAnsi" w:cstheme="majorHAnsi"/>
                <w:noProof/>
                <w:webHidden/>
              </w:rPr>
            </w:r>
            <w:r w:rsidR="0094397E" w:rsidRPr="004124D0">
              <w:rPr>
                <w:rFonts w:asciiTheme="majorHAnsi" w:hAnsiTheme="majorHAnsi" w:cstheme="majorHAnsi"/>
                <w:noProof/>
                <w:webHidden/>
              </w:rPr>
              <w:fldChar w:fldCharType="separate"/>
            </w:r>
            <w:r w:rsidR="0094397E" w:rsidRPr="004124D0">
              <w:rPr>
                <w:rFonts w:asciiTheme="majorHAnsi" w:hAnsiTheme="majorHAnsi" w:cstheme="majorHAnsi"/>
                <w:noProof/>
                <w:webHidden/>
              </w:rPr>
              <w:t>11</w:t>
            </w:r>
            <w:r w:rsidR="0094397E" w:rsidRPr="004124D0">
              <w:rPr>
                <w:rFonts w:asciiTheme="majorHAnsi" w:hAnsiTheme="majorHAnsi" w:cstheme="majorHAnsi"/>
                <w:noProof/>
                <w:webHidden/>
              </w:rPr>
              <w:fldChar w:fldCharType="end"/>
            </w:r>
          </w:hyperlink>
        </w:p>
        <w:p w14:paraId="44788D51" w14:textId="46607968" w:rsidR="0094397E" w:rsidRPr="004124D0" w:rsidRDefault="00CD6A79">
          <w:pPr>
            <w:pStyle w:val="TOC2"/>
            <w:tabs>
              <w:tab w:val="right" w:pos="9350"/>
            </w:tabs>
            <w:rPr>
              <w:rFonts w:asciiTheme="majorHAnsi" w:eastAsiaTheme="minorEastAsia" w:hAnsiTheme="majorHAnsi" w:cstheme="majorHAnsi"/>
              <w:noProof/>
              <w:kern w:val="2"/>
              <w14:ligatures w14:val="standardContextual"/>
            </w:rPr>
          </w:pPr>
          <w:hyperlink w:anchor="_Toc156554936" w:history="1">
            <w:r w:rsidR="0094397E" w:rsidRPr="004124D0">
              <w:rPr>
                <w:rStyle w:val="Hyperlink"/>
                <w:rFonts w:asciiTheme="majorHAnsi" w:hAnsiTheme="majorHAnsi" w:cstheme="majorHAnsi"/>
                <w:noProof/>
              </w:rPr>
              <w:t>Student Support Services</w:t>
            </w:r>
            <w:r w:rsidR="0094397E" w:rsidRPr="004124D0">
              <w:rPr>
                <w:rFonts w:asciiTheme="majorHAnsi" w:hAnsiTheme="majorHAnsi" w:cstheme="majorHAnsi"/>
                <w:noProof/>
                <w:webHidden/>
              </w:rPr>
              <w:tab/>
            </w:r>
            <w:r w:rsidR="0094397E" w:rsidRPr="004124D0">
              <w:rPr>
                <w:rFonts w:asciiTheme="majorHAnsi" w:hAnsiTheme="majorHAnsi" w:cstheme="majorHAnsi"/>
                <w:noProof/>
                <w:webHidden/>
              </w:rPr>
              <w:fldChar w:fldCharType="begin"/>
            </w:r>
            <w:r w:rsidR="0094397E" w:rsidRPr="004124D0">
              <w:rPr>
                <w:rFonts w:asciiTheme="majorHAnsi" w:hAnsiTheme="majorHAnsi" w:cstheme="majorHAnsi"/>
                <w:noProof/>
                <w:webHidden/>
              </w:rPr>
              <w:instrText xml:space="preserve"> PAGEREF _Toc156554936 \h </w:instrText>
            </w:r>
            <w:r w:rsidR="0094397E" w:rsidRPr="004124D0">
              <w:rPr>
                <w:rFonts w:asciiTheme="majorHAnsi" w:hAnsiTheme="majorHAnsi" w:cstheme="majorHAnsi"/>
                <w:noProof/>
                <w:webHidden/>
              </w:rPr>
            </w:r>
            <w:r w:rsidR="0094397E" w:rsidRPr="004124D0">
              <w:rPr>
                <w:rFonts w:asciiTheme="majorHAnsi" w:hAnsiTheme="majorHAnsi" w:cstheme="majorHAnsi"/>
                <w:noProof/>
                <w:webHidden/>
              </w:rPr>
              <w:fldChar w:fldCharType="separate"/>
            </w:r>
            <w:r w:rsidR="0094397E" w:rsidRPr="004124D0">
              <w:rPr>
                <w:rFonts w:asciiTheme="majorHAnsi" w:hAnsiTheme="majorHAnsi" w:cstheme="majorHAnsi"/>
                <w:noProof/>
                <w:webHidden/>
              </w:rPr>
              <w:t>11</w:t>
            </w:r>
            <w:r w:rsidR="0094397E" w:rsidRPr="004124D0">
              <w:rPr>
                <w:rFonts w:asciiTheme="majorHAnsi" w:hAnsiTheme="majorHAnsi" w:cstheme="majorHAnsi"/>
                <w:noProof/>
                <w:webHidden/>
              </w:rPr>
              <w:fldChar w:fldCharType="end"/>
            </w:r>
          </w:hyperlink>
        </w:p>
        <w:p w14:paraId="5FD233CA" w14:textId="63F5755E" w:rsidR="0094397E" w:rsidRPr="004124D0" w:rsidRDefault="00CD6A79">
          <w:pPr>
            <w:pStyle w:val="TOC3"/>
            <w:tabs>
              <w:tab w:val="right" w:pos="9350"/>
            </w:tabs>
            <w:rPr>
              <w:rFonts w:asciiTheme="majorHAnsi" w:eastAsiaTheme="minorEastAsia" w:hAnsiTheme="majorHAnsi" w:cstheme="majorHAnsi"/>
              <w:noProof/>
              <w:kern w:val="2"/>
              <w14:ligatures w14:val="standardContextual"/>
            </w:rPr>
          </w:pPr>
          <w:hyperlink w:anchor="_Toc156554937" w:history="1">
            <w:r w:rsidR="0094397E" w:rsidRPr="004124D0">
              <w:rPr>
                <w:rStyle w:val="Hyperlink"/>
                <w:rFonts w:asciiTheme="majorHAnsi" w:hAnsiTheme="majorHAnsi" w:cstheme="majorHAnsi"/>
                <w:noProof/>
              </w:rPr>
              <w:t>The Center for Well-being Programming and Psychological Services</w:t>
            </w:r>
            <w:r w:rsidR="0094397E" w:rsidRPr="004124D0">
              <w:rPr>
                <w:rFonts w:asciiTheme="majorHAnsi" w:hAnsiTheme="majorHAnsi" w:cstheme="majorHAnsi"/>
                <w:noProof/>
                <w:webHidden/>
              </w:rPr>
              <w:tab/>
            </w:r>
            <w:r w:rsidR="0094397E" w:rsidRPr="004124D0">
              <w:rPr>
                <w:rFonts w:asciiTheme="majorHAnsi" w:hAnsiTheme="majorHAnsi" w:cstheme="majorHAnsi"/>
                <w:noProof/>
                <w:webHidden/>
              </w:rPr>
              <w:fldChar w:fldCharType="begin"/>
            </w:r>
            <w:r w:rsidR="0094397E" w:rsidRPr="004124D0">
              <w:rPr>
                <w:rFonts w:asciiTheme="majorHAnsi" w:hAnsiTheme="majorHAnsi" w:cstheme="majorHAnsi"/>
                <w:noProof/>
                <w:webHidden/>
              </w:rPr>
              <w:instrText xml:space="preserve"> PAGEREF _Toc156554937 \h </w:instrText>
            </w:r>
            <w:r w:rsidR="0094397E" w:rsidRPr="004124D0">
              <w:rPr>
                <w:rFonts w:asciiTheme="majorHAnsi" w:hAnsiTheme="majorHAnsi" w:cstheme="majorHAnsi"/>
                <w:noProof/>
                <w:webHidden/>
              </w:rPr>
            </w:r>
            <w:r w:rsidR="0094397E" w:rsidRPr="004124D0">
              <w:rPr>
                <w:rFonts w:asciiTheme="majorHAnsi" w:hAnsiTheme="majorHAnsi" w:cstheme="majorHAnsi"/>
                <w:noProof/>
                <w:webHidden/>
              </w:rPr>
              <w:fldChar w:fldCharType="separate"/>
            </w:r>
            <w:r w:rsidR="0094397E" w:rsidRPr="004124D0">
              <w:rPr>
                <w:rFonts w:asciiTheme="majorHAnsi" w:hAnsiTheme="majorHAnsi" w:cstheme="majorHAnsi"/>
                <w:noProof/>
                <w:webHidden/>
              </w:rPr>
              <w:t>11</w:t>
            </w:r>
            <w:r w:rsidR="0094397E" w:rsidRPr="004124D0">
              <w:rPr>
                <w:rFonts w:asciiTheme="majorHAnsi" w:hAnsiTheme="majorHAnsi" w:cstheme="majorHAnsi"/>
                <w:noProof/>
                <w:webHidden/>
              </w:rPr>
              <w:fldChar w:fldCharType="end"/>
            </w:r>
          </w:hyperlink>
        </w:p>
        <w:p w14:paraId="1E19C4A5" w14:textId="7056B8A7" w:rsidR="0094397E" w:rsidRPr="004124D0" w:rsidRDefault="00CD6A79">
          <w:pPr>
            <w:pStyle w:val="TOC3"/>
            <w:tabs>
              <w:tab w:val="right" w:pos="9350"/>
            </w:tabs>
            <w:rPr>
              <w:rFonts w:asciiTheme="majorHAnsi" w:eastAsiaTheme="minorEastAsia" w:hAnsiTheme="majorHAnsi" w:cstheme="majorHAnsi"/>
              <w:noProof/>
              <w:kern w:val="2"/>
              <w14:ligatures w14:val="standardContextual"/>
            </w:rPr>
          </w:pPr>
          <w:hyperlink w:anchor="_Toc156554938" w:history="1">
            <w:r w:rsidR="0094397E" w:rsidRPr="004124D0">
              <w:rPr>
                <w:rStyle w:val="Hyperlink"/>
                <w:rFonts w:asciiTheme="majorHAnsi" w:hAnsiTheme="majorHAnsi" w:cstheme="majorHAnsi"/>
                <w:noProof/>
              </w:rPr>
              <w:t>Food Pantry and Food Insecure Students</w:t>
            </w:r>
            <w:r w:rsidR="0094397E" w:rsidRPr="004124D0">
              <w:rPr>
                <w:rFonts w:asciiTheme="majorHAnsi" w:hAnsiTheme="majorHAnsi" w:cstheme="majorHAnsi"/>
                <w:noProof/>
                <w:webHidden/>
              </w:rPr>
              <w:tab/>
            </w:r>
            <w:r w:rsidR="0094397E" w:rsidRPr="004124D0">
              <w:rPr>
                <w:rFonts w:asciiTheme="majorHAnsi" w:hAnsiTheme="majorHAnsi" w:cstheme="majorHAnsi"/>
                <w:noProof/>
                <w:webHidden/>
              </w:rPr>
              <w:fldChar w:fldCharType="begin"/>
            </w:r>
            <w:r w:rsidR="0094397E" w:rsidRPr="004124D0">
              <w:rPr>
                <w:rFonts w:asciiTheme="majorHAnsi" w:hAnsiTheme="majorHAnsi" w:cstheme="majorHAnsi"/>
                <w:noProof/>
                <w:webHidden/>
              </w:rPr>
              <w:instrText xml:space="preserve"> PAGEREF _Toc156554938 \h </w:instrText>
            </w:r>
            <w:r w:rsidR="0094397E" w:rsidRPr="004124D0">
              <w:rPr>
                <w:rFonts w:asciiTheme="majorHAnsi" w:hAnsiTheme="majorHAnsi" w:cstheme="majorHAnsi"/>
                <w:noProof/>
                <w:webHidden/>
              </w:rPr>
            </w:r>
            <w:r w:rsidR="0094397E" w:rsidRPr="004124D0">
              <w:rPr>
                <w:rFonts w:asciiTheme="majorHAnsi" w:hAnsiTheme="majorHAnsi" w:cstheme="majorHAnsi"/>
                <w:noProof/>
                <w:webHidden/>
              </w:rPr>
              <w:fldChar w:fldCharType="separate"/>
            </w:r>
            <w:r w:rsidR="0094397E" w:rsidRPr="004124D0">
              <w:rPr>
                <w:rFonts w:asciiTheme="majorHAnsi" w:hAnsiTheme="majorHAnsi" w:cstheme="majorHAnsi"/>
                <w:noProof/>
                <w:webHidden/>
              </w:rPr>
              <w:t>11</w:t>
            </w:r>
            <w:r w:rsidR="0094397E" w:rsidRPr="004124D0">
              <w:rPr>
                <w:rFonts w:asciiTheme="majorHAnsi" w:hAnsiTheme="majorHAnsi" w:cstheme="majorHAnsi"/>
                <w:noProof/>
                <w:webHidden/>
              </w:rPr>
              <w:fldChar w:fldCharType="end"/>
            </w:r>
          </w:hyperlink>
        </w:p>
        <w:p w14:paraId="5D99B5DF" w14:textId="44D75E4D" w:rsidR="0094397E" w:rsidRPr="004124D0" w:rsidRDefault="00CD6A79">
          <w:pPr>
            <w:pStyle w:val="TOC3"/>
            <w:tabs>
              <w:tab w:val="right" w:pos="9350"/>
            </w:tabs>
            <w:rPr>
              <w:rFonts w:asciiTheme="majorHAnsi" w:eastAsiaTheme="minorEastAsia" w:hAnsiTheme="majorHAnsi" w:cstheme="majorHAnsi"/>
              <w:noProof/>
              <w:kern w:val="2"/>
              <w14:ligatures w14:val="standardContextual"/>
            </w:rPr>
          </w:pPr>
          <w:hyperlink w:anchor="_Toc156554939" w:history="1">
            <w:r w:rsidR="0094397E" w:rsidRPr="004124D0">
              <w:rPr>
                <w:rStyle w:val="Hyperlink"/>
                <w:rFonts w:asciiTheme="majorHAnsi" w:hAnsiTheme="majorHAnsi" w:cstheme="majorHAnsi"/>
                <w:noProof/>
              </w:rPr>
              <w:t>Students with Disabilities</w:t>
            </w:r>
            <w:r w:rsidR="0094397E" w:rsidRPr="004124D0">
              <w:rPr>
                <w:rFonts w:asciiTheme="majorHAnsi" w:hAnsiTheme="majorHAnsi" w:cstheme="majorHAnsi"/>
                <w:noProof/>
                <w:webHidden/>
              </w:rPr>
              <w:tab/>
            </w:r>
            <w:r w:rsidR="0094397E" w:rsidRPr="004124D0">
              <w:rPr>
                <w:rFonts w:asciiTheme="majorHAnsi" w:hAnsiTheme="majorHAnsi" w:cstheme="majorHAnsi"/>
                <w:noProof/>
                <w:webHidden/>
              </w:rPr>
              <w:fldChar w:fldCharType="begin"/>
            </w:r>
            <w:r w:rsidR="0094397E" w:rsidRPr="004124D0">
              <w:rPr>
                <w:rFonts w:asciiTheme="majorHAnsi" w:hAnsiTheme="majorHAnsi" w:cstheme="majorHAnsi"/>
                <w:noProof/>
                <w:webHidden/>
              </w:rPr>
              <w:instrText xml:space="preserve"> PAGEREF _Toc156554939 \h </w:instrText>
            </w:r>
            <w:r w:rsidR="0094397E" w:rsidRPr="004124D0">
              <w:rPr>
                <w:rFonts w:asciiTheme="majorHAnsi" w:hAnsiTheme="majorHAnsi" w:cstheme="majorHAnsi"/>
                <w:noProof/>
                <w:webHidden/>
              </w:rPr>
            </w:r>
            <w:r w:rsidR="0094397E" w:rsidRPr="004124D0">
              <w:rPr>
                <w:rFonts w:asciiTheme="majorHAnsi" w:hAnsiTheme="majorHAnsi" w:cstheme="majorHAnsi"/>
                <w:noProof/>
                <w:webHidden/>
              </w:rPr>
              <w:fldChar w:fldCharType="separate"/>
            </w:r>
            <w:r w:rsidR="0094397E" w:rsidRPr="004124D0">
              <w:rPr>
                <w:rFonts w:asciiTheme="majorHAnsi" w:hAnsiTheme="majorHAnsi" w:cstheme="majorHAnsi"/>
                <w:noProof/>
                <w:webHidden/>
              </w:rPr>
              <w:t>11</w:t>
            </w:r>
            <w:r w:rsidR="0094397E" w:rsidRPr="004124D0">
              <w:rPr>
                <w:rFonts w:asciiTheme="majorHAnsi" w:hAnsiTheme="majorHAnsi" w:cstheme="majorHAnsi"/>
                <w:noProof/>
                <w:webHidden/>
              </w:rPr>
              <w:fldChar w:fldCharType="end"/>
            </w:r>
          </w:hyperlink>
        </w:p>
        <w:p w14:paraId="6CE3143C" w14:textId="1FCDD381" w:rsidR="0094397E" w:rsidRPr="004124D0" w:rsidRDefault="00CD6A79">
          <w:pPr>
            <w:pStyle w:val="TOC1"/>
            <w:rPr>
              <w:rFonts w:asciiTheme="majorHAnsi" w:eastAsiaTheme="minorEastAsia" w:hAnsiTheme="majorHAnsi" w:cstheme="majorHAnsi"/>
              <w:noProof/>
              <w:kern w:val="2"/>
              <w14:ligatures w14:val="standardContextual"/>
            </w:rPr>
          </w:pPr>
          <w:hyperlink w:anchor="_Toc156554940" w:history="1">
            <w:r w:rsidR="0094397E" w:rsidRPr="004124D0">
              <w:rPr>
                <w:rStyle w:val="Hyperlink"/>
                <w:rFonts w:asciiTheme="majorHAnsi" w:hAnsiTheme="majorHAnsi" w:cstheme="majorHAnsi"/>
                <w:noProof/>
              </w:rPr>
              <w:t>Additional Policies and Relevant Information</w:t>
            </w:r>
            <w:r w:rsidR="0094397E" w:rsidRPr="004124D0">
              <w:rPr>
                <w:rFonts w:asciiTheme="majorHAnsi" w:hAnsiTheme="majorHAnsi" w:cstheme="majorHAnsi"/>
                <w:noProof/>
                <w:webHidden/>
              </w:rPr>
              <w:tab/>
            </w:r>
            <w:r w:rsidR="0094397E" w:rsidRPr="004124D0">
              <w:rPr>
                <w:rFonts w:asciiTheme="majorHAnsi" w:hAnsiTheme="majorHAnsi" w:cstheme="majorHAnsi"/>
                <w:noProof/>
                <w:webHidden/>
              </w:rPr>
              <w:fldChar w:fldCharType="begin"/>
            </w:r>
            <w:r w:rsidR="0094397E" w:rsidRPr="004124D0">
              <w:rPr>
                <w:rFonts w:asciiTheme="majorHAnsi" w:hAnsiTheme="majorHAnsi" w:cstheme="majorHAnsi"/>
                <w:noProof/>
                <w:webHidden/>
              </w:rPr>
              <w:instrText xml:space="preserve"> PAGEREF _Toc156554940 \h </w:instrText>
            </w:r>
            <w:r w:rsidR="0094397E" w:rsidRPr="004124D0">
              <w:rPr>
                <w:rFonts w:asciiTheme="majorHAnsi" w:hAnsiTheme="majorHAnsi" w:cstheme="majorHAnsi"/>
                <w:noProof/>
                <w:webHidden/>
              </w:rPr>
            </w:r>
            <w:r w:rsidR="0094397E" w:rsidRPr="004124D0">
              <w:rPr>
                <w:rFonts w:asciiTheme="majorHAnsi" w:hAnsiTheme="majorHAnsi" w:cstheme="majorHAnsi"/>
                <w:noProof/>
                <w:webHidden/>
              </w:rPr>
              <w:fldChar w:fldCharType="separate"/>
            </w:r>
            <w:r w:rsidR="0094397E" w:rsidRPr="004124D0">
              <w:rPr>
                <w:rFonts w:asciiTheme="majorHAnsi" w:hAnsiTheme="majorHAnsi" w:cstheme="majorHAnsi"/>
                <w:noProof/>
                <w:webHidden/>
              </w:rPr>
              <w:t>11</w:t>
            </w:r>
            <w:r w:rsidR="0094397E" w:rsidRPr="004124D0">
              <w:rPr>
                <w:rFonts w:asciiTheme="majorHAnsi" w:hAnsiTheme="majorHAnsi" w:cstheme="majorHAnsi"/>
                <w:noProof/>
                <w:webHidden/>
              </w:rPr>
              <w:fldChar w:fldCharType="end"/>
            </w:r>
          </w:hyperlink>
        </w:p>
        <w:p w14:paraId="5E8C3509" w14:textId="43CAE1B4" w:rsidR="0094397E" w:rsidRPr="004124D0" w:rsidRDefault="00CD6A79">
          <w:pPr>
            <w:pStyle w:val="TOC2"/>
            <w:tabs>
              <w:tab w:val="right" w:pos="9350"/>
            </w:tabs>
            <w:rPr>
              <w:rFonts w:asciiTheme="majorHAnsi" w:eastAsiaTheme="minorEastAsia" w:hAnsiTheme="majorHAnsi" w:cstheme="majorHAnsi"/>
              <w:noProof/>
              <w:kern w:val="2"/>
              <w14:ligatures w14:val="standardContextual"/>
            </w:rPr>
          </w:pPr>
          <w:hyperlink w:anchor="_Toc156554941" w:history="1">
            <w:r w:rsidR="0094397E" w:rsidRPr="004124D0">
              <w:rPr>
                <w:rStyle w:val="Hyperlink"/>
                <w:rFonts w:asciiTheme="majorHAnsi" w:hAnsiTheme="majorHAnsi" w:cstheme="majorHAnsi"/>
                <w:noProof/>
              </w:rPr>
              <w:t>Defining and Reporting Discrimination and Non-Title IX Sexual Misconduct Policy</w:t>
            </w:r>
            <w:r w:rsidR="0094397E" w:rsidRPr="004124D0">
              <w:rPr>
                <w:rFonts w:asciiTheme="majorHAnsi" w:hAnsiTheme="majorHAnsi" w:cstheme="majorHAnsi"/>
                <w:noProof/>
                <w:webHidden/>
              </w:rPr>
              <w:tab/>
            </w:r>
            <w:r w:rsidR="0094397E" w:rsidRPr="004124D0">
              <w:rPr>
                <w:rFonts w:asciiTheme="majorHAnsi" w:hAnsiTheme="majorHAnsi" w:cstheme="majorHAnsi"/>
                <w:noProof/>
                <w:webHidden/>
              </w:rPr>
              <w:fldChar w:fldCharType="begin"/>
            </w:r>
            <w:r w:rsidR="0094397E" w:rsidRPr="004124D0">
              <w:rPr>
                <w:rFonts w:asciiTheme="majorHAnsi" w:hAnsiTheme="majorHAnsi" w:cstheme="majorHAnsi"/>
                <w:noProof/>
                <w:webHidden/>
              </w:rPr>
              <w:instrText xml:space="preserve"> PAGEREF _Toc156554941 \h </w:instrText>
            </w:r>
            <w:r w:rsidR="0094397E" w:rsidRPr="004124D0">
              <w:rPr>
                <w:rFonts w:asciiTheme="majorHAnsi" w:hAnsiTheme="majorHAnsi" w:cstheme="majorHAnsi"/>
                <w:noProof/>
                <w:webHidden/>
              </w:rPr>
            </w:r>
            <w:r w:rsidR="0094397E" w:rsidRPr="004124D0">
              <w:rPr>
                <w:rFonts w:asciiTheme="majorHAnsi" w:hAnsiTheme="majorHAnsi" w:cstheme="majorHAnsi"/>
                <w:noProof/>
                <w:webHidden/>
              </w:rPr>
              <w:fldChar w:fldCharType="separate"/>
            </w:r>
            <w:r w:rsidR="0094397E" w:rsidRPr="004124D0">
              <w:rPr>
                <w:rFonts w:asciiTheme="majorHAnsi" w:hAnsiTheme="majorHAnsi" w:cstheme="majorHAnsi"/>
                <w:noProof/>
                <w:webHidden/>
              </w:rPr>
              <w:t>11</w:t>
            </w:r>
            <w:r w:rsidR="0094397E" w:rsidRPr="004124D0">
              <w:rPr>
                <w:rFonts w:asciiTheme="majorHAnsi" w:hAnsiTheme="majorHAnsi" w:cstheme="majorHAnsi"/>
                <w:noProof/>
                <w:webHidden/>
              </w:rPr>
              <w:fldChar w:fldCharType="end"/>
            </w:r>
          </w:hyperlink>
        </w:p>
        <w:p w14:paraId="43DB820C" w14:textId="69C09DB9" w:rsidR="0094397E" w:rsidRPr="004124D0" w:rsidRDefault="00CD6A79">
          <w:pPr>
            <w:pStyle w:val="TOC2"/>
            <w:tabs>
              <w:tab w:val="right" w:pos="9350"/>
            </w:tabs>
            <w:rPr>
              <w:rFonts w:asciiTheme="majorHAnsi" w:eastAsiaTheme="minorEastAsia" w:hAnsiTheme="majorHAnsi" w:cstheme="majorHAnsi"/>
              <w:noProof/>
              <w:kern w:val="2"/>
              <w14:ligatures w14:val="standardContextual"/>
            </w:rPr>
          </w:pPr>
          <w:hyperlink w:anchor="_Toc156554942" w:history="1">
            <w:r w:rsidR="0094397E" w:rsidRPr="004124D0">
              <w:rPr>
                <w:rStyle w:val="Hyperlink"/>
                <w:rFonts w:asciiTheme="majorHAnsi" w:hAnsiTheme="majorHAnsi" w:cstheme="majorHAnsi"/>
                <w:noProof/>
              </w:rPr>
              <w:t>Defining and Reporting Title IX Sexual Harassment Policy</w:t>
            </w:r>
            <w:r w:rsidR="0094397E" w:rsidRPr="004124D0">
              <w:rPr>
                <w:rFonts w:asciiTheme="majorHAnsi" w:hAnsiTheme="majorHAnsi" w:cstheme="majorHAnsi"/>
                <w:noProof/>
                <w:webHidden/>
              </w:rPr>
              <w:tab/>
            </w:r>
            <w:r w:rsidR="0094397E" w:rsidRPr="004124D0">
              <w:rPr>
                <w:rFonts w:asciiTheme="majorHAnsi" w:hAnsiTheme="majorHAnsi" w:cstheme="majorHAnsi"/>
                <w:noProof/>
                <w:webHidden/>
              </w:rPr>
              <w:fldChar w:fldCharType="begin"/>
            </w:r>
            <w:r w:rsidR="0094397E" w:rsidRPr="004124D0">
              <w:rPr>
                <w:rFonts w:asciiTheme="majorHAnsi" w:hAnsiTheme="majorHAnsi" w:cstheme="majorHAnsi"/>
                <w:noProof/>
                <w:webHidden/>
              </w:rPr>
              <w:instrText xml:space="preserve"> PAGEREF _Toc156554942 \h </w:instrText>
            </w:r>
            <w:r w:rsidR="0094397E" w:rsidRPr="004124D0">
              <w:rPr>
                <w:rFonts w:asciiTheme="majorHAnsi" w:hAnsiTheme="majorHAnsi" w:cstheme="majorHAnsi"/>
                <w:noProof/>
                <w:webHidden/>
              </w:rPr>
            </w:r>
            <w:r w:rsidR="0094397E" w:rsidRPr="004124D0">
              <w:rPr>
                <w:rFonts w:asciiTheme="majorHAnsi" w:hAnsiTheme="majorHAnsi" w:cstheme="majorHAnsi"/>
                <w:noProof/>
                <w:webHidden/>
              </w:rPr>
              <w:fldChar w:fldCharType="separate"/>
            </w:r>
            <w:r w:rsidR="0094397E" w:rsidRPr="004124D0">
              <w:rPr>
                <w:rFonts w:asciiTheme="majorHAnsi" w:hAnsiTheme="majorHAnsi" w:cstheme="majorHAnsi"/>
                <w:noProof/>
                <w:webHidden/>
              </w:rPr>
              <w:t>12</w:t>
            </w:r>
            <w:r w:rsidR="0094397E" w:rsidRPr="004124D0">
              <w:rPr>
                <w:rFonts w:asciiTheme="majorHAnsi" w:hAnsiTheme="majorHAnsi" w:cstheme="majorHAnsi"/>
                <w:noProof/>
                <w:webHidden/>
              </w:rPr>
              <w:fldChar w:fldCharType="end"/>
            </w:r>
          </w:hyperlink>
        </w:p>
        <w:p w14:paraId="5718CFCA" w14:textId="7F5AB2E8" w:rsidR="0094397E" w:rsidRPr="004124D0" w:rsidRDefault="00CD6A79">
          <w:pPr>
            <w:pStyle w:val="TOC2"/>
            <w:tabs>
              <w:tab w:val="right" w:pos="9350"/>
            </w:tabs>
            <w:rPr>
              <w:rFonts w:asciiTheme="majorHAnsi" w:eastAsiaTheme="minorEastAsia" w:hAnsiTheme="majorHAnsi" w:cstheme="majorHAnsi"/>
              <w:noProof/>
              <w:kern w:val="2"/>
              <w14:ligatures w14:val="standardContextual"/>
            </w:rPr>
          </w:pPr>
          <w:hyperlink w:anchor="_Toc156554943" w:history="1">
            <w:r w:rsidR="0094397E" w:rsidRPr="004124D0">
              <w:rPr>
                <w:rStyle w:val="Hyperlink"/>
                <w:rFonts w:asciiTheme="majorHAnsi" w:hAnsiTheme="majorHAnsi" w:cstheme="majorHAnsi"/>
                <w:noProof/>
              </w:rPr>
              <w:t>Incompletes</w:t>
            </w:r>
            <w:r w:rsidR="0094397E" w:rsidRPr="004124D0">
              <w:rPr>
                <w:rFonts w:asciiTheme="majorHAnsi" w:hAnsiTheme="majorHAnsi" w:cstheme="majorHAnsi"/>
                <w:noProof/>
                <w:webHidden/>
              </w:rPr>
              <w:tab/>
            </w:r>
            <w:r w:rsidR="0094397E" w:rsidRPr="004124D0">
              <w:rPr>
                <w:rFonts w:asciiTheme="majorHAnsi" w:hAnsiTheme="majorHAnsi" w:cstheme="majorHAnsi"/>
                <w:noProof/>
                <w:webHidden/>
              </w:rPr>
              <w:fldChar w:fldCharType="begin"/>
            </w:r>
            <w:r w:rsidR="0094397E" w:rsidRPr="004124D0">
              <w:rPr>
                <w:rFonts w:asciiTheme="majorHAnsi" w:hAnsiTheme="majorHAnsi" w:cstheme="majorHAnsi"/>
                <w:noProof/>
                <w:webHidden/>
              </w:rPr>
              <w:instrText xml:space="preserve"> PAGEREF _Toc156554943 \h </w:instrText>
            </w:r>
            <w:r w:rsidR="0094397E" w:rsidRPr="004124D0">
              <w:rPr>
                <w:rFonts w:asciiTheme="majorHAnsi" w:hAnsiTheme="majorHAnsi" w:cstheme="majorHAnsi"/>
                <w:noProof/>
                <w:webHidden/>
              </w:rPr>
            </w:r>
            <w:r w:rsidR="0094397E" w:rsidRPr="004124D0">
              <w:rPr>
                <w:rFonts w:asciiTheme="majorHAnsi" w:hAnsiTheme="majorHAnsi" w:cstheme="majorHAnsi"/>
                <w:noProof/>
                <w:webHidden/>
              </w:rPr>
              <w:fldChar w:fldCharType="separate"/>
            </w:r>
            <w:r w:rsidR="0094397E" w:rsidRPr="004124D0">
              <w:rPr>
                <w:rFonts w:asciiTheme="majorHAnsi" w:hAnsiTheme="majorHAnsi" w:cstheme="majorHAnsi"/>
                <w:noProof/>
                <w:webHidden/>
              </w:rPr>
              <w:t>12</w:t>
            </w:r>
            <w:r w:rsidR="0094397E" w:rsidRPr="004124D0">
              <w:rPr>
                <w:rFonts w:asciiTheme="majorHAnsi" w:hAnsiTheme="majorHAnsi" w:cstheme="majorHAnsi"/>
                <w:noProof/>
                <w:webHidden/>
              </w:rPr>
              <w:fldChar w:fldCharType="end"/>
            </w:r>
          </w:hyperlink>
        </w:p>
        <w:p w14:paraId="6DE85285" w14:textId="27F6AA1C" w:rsidR="0094397E" w:rsidRPr="004124D0" w:rsidRDefault="00CD6A79">
          <w:pPr>
            <w:pStyle w:val="TOC2"/>
            <w:tabs>
              <w:tab w:val="right" w:pos="9350"/>
            </w:tabs>
            <w:rPr>
              <w:rFonts w:asciiTheme="majorHAnsi" w:eastAsiaTheme="minorEastAsia" w:hAnsiTheme="majorHAnsi" w:cstheme="majorHAnsi"/>
              <w:noProof/>
              <w:kern w:val="2"/>
              <w14:ligatures w14:val="standardContextual"/>
            </w:rPr>
          </w:pPr>
          <w:hyperlink w:anchor="_Toc156554944" w:history="1">
            <w:r w:rsidR="0094397E" w:rsidRPr="004124D0">
              <w:rPr>
                <w:rStyle w:val="Hyperlink"/>
                <w:rFonts w:asciiTheme="majorHAnsi" w:hAnsiTheme="majorHAnsi" w:cstheme="majorHAnsi"/>
                <w:noProof/>
              </w:rPr>
              <w:t>Student Code of Conduct</w:t>
            </w:r>
            <w:r w:rsidR="0094397E" w:rsidRPr="004124D0">
              <w:rPr>
                <w:rFonts w:asciiTheme="majorHAnsi" w:hAnsiTheme="majorHAnsi" w:cstheme="majorHAnsi"/>
                <w:noProof/>
                <w:webHidden/>
              </w:rPr>
              <w:tab/>
            </w:r>
            <w:r w:rsidR="0094397E" w:rsidRPr="004124D0">
              <w:rPr>
                <w:rFonts w:asciiTheme="majorHAnsi" w:hAnsiTheme="majorHAnsi" w:cstheme="majorHAnsi"/>
                <w:noProof/>
                <w:webHidden/>
              </w:rPr>
              <w:fldChar w:fldCharType="begin"/>
            </w:r>
            <w:r w:rsidR="0094397E" w:rsidRPr="004124D0">
              <w:rPr>
                <w:rFonts w:asciiTheme="majorHAnsi" w:hAnsiTheme="majorHAnsi" w:cstheme="majorHAnsi"/>
                <w:noProof/>
                <w:webHidden/>
              </w:rPr>
              <w:instrText xml:space="preserve"> PAGEREF _Toc156554944 \h </w:instrText>
            </w:r>
            <w:r w:rsidR="0094397E" w:rsidRPr="004124D0">
              <w:rPr>
                <w:rFonts w:asciiTheme="majorHAnsi" w:hAnsiTheme="majorHAnsi" w:cstheme="majorHAnsi"/>
                <w:noProof/>
                <w:webHidden/>
              </w:rPr>
            </w:r>
            <w:r w:rsidR="0094397E" w:rsidRPr="004124D0">
              <w:rPr>
                <w:rFonts w:asciiTheme="majorHAnsi" w:hAnsiTheme="majorHAnsi" w:cstheme="majorHAnsi"/>
                <w:noProof/>
                <w:webHidden/>
              </w:rPr>
              <w:fldChar w:fldCharType="separate"/>
            </w:r>
            <w:r w:rsidR="0094397E" w:rsidRPr="004124D0">
              <w:rPr>
                <w:rFonts w:asciiTheme="majorHAnsi" w:hAnsiTheme="majorHAnsi" w:cstheme="majorHAnsi"/>
                <w:noProof/>
                <w:webHidden/>
              </w:rPr>
              <w:t>13</w:t>
            </w:r>
            <w:r w:rsidR="0094397E" w:rsidRPr="004124D0">
              <w:rPr>
                <w:rFonts w:asciiTheme="majorHAnsi" w:hAnsiTheme="majorHAnsi" w:cstheme="majorHAnsi"/>
                <w:noProof/>
                <w:webHidden/>
              </w:rPr>
              <w:fldChar w:fldCharType="end"/>
            </w:r>
          </w:hyperlink>
        </w:p>
        <w:p w14:paraId="632849C3" w14:textId="04B2A5DE" w:rsidR="00440D5C" w:rsidRPr="005A56C1" w:rsidRDefault="00BA62BF">
          <w:pPr>
            <w:pBdr>
              <w:top w:val="nil"/>
              <w:left w:val="nil"/>
              <w:bottom w:val="nil"/>
              <w:right w:val="nil"/>
              <w:between w:val="nil"/>
            </w:pBdr>
            <w:tabs>
              <w:tab w:val="right" w:pos="9350"/>
            </w:tabs>
            <w:ind w:left="240"/>
            <w:rPr>
              <w:rFonts w:asciiTheme="majorHAnsi" w:eastAsia="Calibri" w:hAnsiTheme="majorHAnsi" w:cstheme="majorHAnsi"/>
              <w:color w:val="000000"/>
              <w:sz w:val="40"/>
              <w:szCs w:val="40"/>
            </w:rPr>
          </w:pPr>
          <w:r w:rsidRPr="004124D0">
            <w:rPr>
              <w:rFonts w:asciiTheme="majorHAnsi" w:hAnsiTheme="majorHAnsi" w:cstheme="majorHAnsi"/>
            </w:rPr>
            <w:fldChar w:fldCharType="end"/>
          </w:r>
        </w:p>
      </w:sdtContent>
    </w:sdt>
    <w:p w14:paraId="73A8FDD8" w14:textId="77777777" w:rsidR="00FE6373" w:rsidRDefault="00FE6373">
      <w:pPr>
        <w:rPr>
          <w:rFonts w:ascii="Calibri" w:eastAsia="Calibri" w:hAnsi="Calibri" w:cs="Calibri"/>
          <w:b/>
          <w:sz w:val="32"/>
          <w:szCs w:val="32"/>
        </w:rPr>
      </w:pPr>
      <w:r>
        <w:br w:type="page"/>
      </w:r>
    </w:p>
    <w:p w14:paraId="632849C4" w14:textId="0CDC1F49" w:rsidR="00440D5C" w:rsidRDefault="00BA62BF" w:rsidP="005E05E7">
      <w:pPr>
        <w:pStyle w:val="Heading1"/>
        <w:rPr>
          <w:sz w:val="44"/>
          <w:szCs w:val="44"/>
        </w:rPr>
      </w:pPr>
      <w:bookmarkStart w:id="4" w:name="_Toc156554914"/>
      <w:r>
        <w:lastRenderedPageBreak/>
        <w:t>Instructor Information</w:t>
      </w:r>
      <w:bookmarkEnd w:id="4"/>
    </w:p>
    <w:p w14:paraId="632849C5" w14:textId="77777777" w:rsidR="00440D5C" w:rsidRDefault="00BA62BF" w:rsidP="005E05E7">
      <w:pPr>
        <w:pStyle w:val="Heading2"/>
      </w:pPr>
      <w:bookmarkStart w:id="5" w:name="_Toc156554915"/>
      <w:r>
        <w:t>Instructor</w:t>
      </w:r>
      <w:bookmarkEnd w:id="5"/>
      <w:r>
        <w:t xml:space="preserve"> </w:t>
      </w:r>
    </w:p>
    <w:p w14:paraId="632849C6" w14:textId="73CEA7D6" w:rsidR="00440D5C" w:rsidRDefault="00BA62BF">
      <w:pPr>
        <w:rPr>
          <w:rFonts w:ascii="Calibri" w:eastAsia="Calibri" w:hAnsi="Calibri" w:cs="Calibri"/>
        </w:rPr>
      </w:pPr>
      <w:r>
        <w:rPr>
          <w:rFonts w:ascii="Calibri" w:eastAsia="Calibri" w:hAnsi="Calibri" w:cs="Calibri"/>
        </w:rPr>
        <w:t>Mac Crite</w:t>
      </w:r>
      <w:r w:rsidR="008B1A8A">
        <w:rPr>
          <w:rFonts w:ascii="Calibri" w:eastAsia="Calibri" w:hAnsi="Calibri" w:cs="Calibri"/>
        </w:rPr>
        <w:t>, PhD</w:t>
      </w:r>
      <w:r>
        <w:rPr>
          <w:rFonts w:ascii="Calibri" w:eastAsia="Calibri" w:hAnsi="Calibri" w:cs="Calibri"/>
        </w:rPr>
        <w:t xml:space="preserve">                  </w:t>
      </w:r>
    </w:p>
    <w:p w14:paraId="632849C7" w14:textId="77777777" w:rsidR="00440D5C" w:rsidRDefault="00BA62BF">
      <w:pPr>
        <w:rPr>
          <w:rFonts w:ascii="Calibri" w:eastAsia="Calibri" w:hAnsi="Calibri" w:cs="Calibri"/>
        </w:rPr>
      </w:pPr>
      <w:r>
        <w:rPr>
          <w:rFonts w:ascii="Calibri" w:eastAsia="Calibri" w:hAnsi="Calibri" w:cs="Calibri"/>
        </w:rPr>
        <w:t xml:space="preserve">Pronouns: they/them/theirs </w:t>
      </w:r>
    </w:p>
    <w:p w14:paraId="632849CA" w14:textId="7939C572" w:rsidR="00440D5C" w:rsidRDefault="00CC3068">
      <w:pPr>
        <w:rPr>
          <w:rFonts w:ascii="Calibri" w:eastAsia="Calibri" w:hAnsi="Calibri" w:cs="Calibri"/>
        </w:rPr>
      </w:pPr>
      <w:r>
        <w:rPr>
          <w:rFonts w:ascii="Calibri" w:eastAsia="Calibri" w:hAnsi="Calibri" w:cs="Calibri"/>
          <w:b/>
        </w:rPr>
        <w:t xml:space="preserve">Email: </w:t>
      </w:r>
      <w:hyperlink r:id="rId15" w:history="1">
        <w:r w:rsidR="00BB71A9" w:rsidRPr="00C903FD">
          <w:rPr>
            <w:rStyle w:val="Hyperlink"/>
            <w:rFonts w:ascii="Calibri" w:eastAsia="Calibri" w:hAnsi="Calibri" w:cs="Calibri"/>
            <w:b/>
          </w:rPr>
          <w:t>mac.crite@xxxxxxxx.edu</w:t>
        </w:r>
      </w:hyperlink>
    </w:p>
    <w:p w14:paraId="632849CB" w14:textId="78970349" w:rsidR="00440D5C" w:rsidRDefault="00BA62BF" w:rsidP="005E05E7">
      <w:pPr>
        <w:pStyle w:val="Heading2"/>
      </w:pPr>
      <w:bookmarkStart w:id="6" w:name="_Toc156554916"/>
      <w:commentRangeStart w:id="7"/>
      <w:r>
        <w:t>Student Hours</w:t>
      </w:r>
      <w:commentRangeEnd w:id="7"/>
      <w:r w:rsidR="005620BD">
        <w:rPr>
          <w:rStyle w:val="CommentReference"/>
          <w:rFonts w:ascii="Times New Roman" w:eastAsia="Times New Roman" w:hAnsi="Times New Roman" w:cs="Times New Roman"/>
        </w:rPr>
        <w:commentReference w:id="7"/>
      </w:r>
      <w:bookmarkEnd w:id="6"/>
    </w:p>
    <w:p w14:paraId="632849CC" w14:textId="77777777" w:rsidR="00440D5C" w:rsidRDefault="00BA62BF">
      <w:pPr>
        <w:rPr>
          <w:rFonts w:ascii="Calibri" w:eastAsia="Calibri" w:hAnsi="Calibri" w:cs="Calibri"/>
        </w:rPr>
      </w:pPr>
      <w:r>
        <w:rPr>
          <w:rFonts w:ascii="Calibri" w:eastAsia="Calibri" w:hAnsi="Calibri" w:cs="Calibri"/>
        </w:rPr>
        <w:t xml:space="preserve">Monday and Wednesday 4-5pm via Zoom. </w:t>
      </w:r>
    </w:p>
    <w:p w14:paraId="632849CD" w14:textId="60D25F91" w:rsidR="00440D5C" w:rsidRDefault="00BA62BF">
      <w:pPr>
        <w:rPr>
          <w:rFonts w:ascii="Calibri" w:eastAsia="Calibri" w:hAnsi="Calibri" w:cs="Calibri"/>
        </w:rPr>
      </w:pPr>
      <w:r>
        <w:rPr>
          <w:rFonts w:ascii="Calibri" w:eastAsia="Calibri" w:hAnsi="Calibri" w:cs="Calibri"/>
        </w:rPr>
        <w:t xml:space="preserve">Please schedule a slot on my Calendly here: </w:t>
      </w:r>
      <w:hyperlink r:id="rId16" w:history="1">
        <w:r w:rsidR="001C1C7F" w:rsidRPr="00C903FD">
          <w:rPr>
            <w:rStyle w:val="Hyperlink"/>
            <w:rFonts w:ascii="Calibri" w:eastAsia="Calibri" w:hAnsi="Calibri" w:cs="Calibri"/>
            <w:b/>
          </w:rPr>
          <w:t>https://calendly.com/xxxxxxxx</w:t>
        </w:r>
      </w:hyperlink>
      <w:r>
        <w:rPr>
          <w:rFonts w:ascii="Calibri" w:eastAsia="Calibri" w:hAnsi="Calibri" w:cs="Calibri"/>
        </w:rPr>
        <w:t xml:space="preserve"> and if none of the times work for you, or if all times are booked, please reach out to me via email to schedule an appointment. </w:t>
      </w:r>
    </w:p>
    <w:p w14:paraId="66EE15EC" w14:textId="77777777" w:rsidR="008B071F" w:rsidRDefault="008B071F">
      <w:pPr>
        <w:rPr>
          <w:rFonts w:ascii="Calibri" w:eastAsia="Calibri" w:hAnsi="Calibri" w:cs="Calibri"/>
        </w:rPr>
      </w:pPr>
    </w:p>
    <w:p w14:paraId="632849CF" w14:textId="0257D799" w:rsidR="00440D5C" w:rsidRDefault="00BA62BF">
      <w:pPr>
        <w:rPr>
          <w:rFonts w:ascii="Calibri" w:eastAsia="Calibri" w:hAnsi="Calibri" w:cs="Calibri"/>
        </w:rPr>
      </w:pPr>
      <w:r>
        <w:rPr>
          <w:rFonts w:ascii="Calibri" w:eastAsia="Calibri" w:hAnsi="Calibri" w:cs="Calibri"/>
        </w:rPr>
        <w:t xml:space="preserve">Student hours, otherwise known as office hours, are times when I am available to discuss class </w:t>
      </w:r>
      <w:r w:rsidR="00FF1A9C">
        <w:rPr>
          <w:rFonts w:ascii="Calibri" w:eastAsia="Calibri" w:hAnsi="Calibri" w:cs="Calibri"/>
        </w:rPr>
        <w:t xml:space="preserve">material, assignments, </w:t>
      </w:r>
      <w:r>
        <w:rPr>
          <w:rFonts w:ascii="Calibri" w:eastAsia="Calibri" w:hAnsi="Calibri" w:cs="Calibri"/>
        </w:rPr>
        <w:t xml:space="preserve">or other related interests you have. </w:t>
      </w:r>
      <w:r w:rsidR="00455153">
        <w:rPr>
          <w:rFonts w:ascii="Calibri" w:eastAsia="Calibri" w:hAnsi="Calibri" w:cs="Calibri"/>
        </w:rPr>
        <w:t>We can discuss job prospects, opportunities for research inside and outside of the classroom, and/</w:t>
      </w:r>
      <w:r w:rsidR="00533CC1">
        <w:rPr>
          <w:rFonts w:ascii="Calibri" w:eastAsia="Calibri" w:hAnsi="Calibri" w:cs="Calibri"/>
        </w:rPr>
        <w:t>or anything else you’d like</w:t>
      </w:r>
      <w:r w:rsidR="00455153">
        <w:rPr>
          <w:rFonts w:ascii="Calibri" w:eastAsia="Calibri" w:hAnsi="Calibri" w:cs="Calibri"/>
        </w:rPr>
        <w:t xml:space="preserve">. </w:t>
      </w:r>
      <w:r w:rsidR="00533CC1">
        <w:rPr>
          <w:rFonts w:ascii="Calibri" w:eastAsia="Calibri" w:hAnsi="Calibri" w:cs="Calibri"/>
        </w:rPr>
        <w:t>I am a resource to you, and I’d love to see you during student hours</w:t>
      </w:r>
      <w:r w:rsidR="00714B1D">
        <w:rPr>
          <w:rFonts w:ascii="Calibri" w:eastAsia="Calibri" w:hAnsi="Calibri" w:cs="Calibri"/>
        </w:rPr>
        <w:t xml:space="preserve">! </w:t>
      </w:r>
      <w:r w:rsidR="00455153">
        <w:rPr>
          <w:rFonts w:ascii="Calibri" w:eastAsia="Calibri" w:hAnsi="Calibri" w:cs="Calibri"/>
        </w:rPr>
        <w:t xml:space="preserve">My </w:t>
      </w:r>
      <w:r w:rsidR="00533CC1">
        <w:rPr>
          <w:rFonts w:ascii="Calibri" w:eastAsia="Calibri" w:hAnsi="Calibri" w:cs="Calibri"/>
        </w:rPr>
        <w:t>student</w:t>
      </w:r>
      <w:r w:rsidR="00455153">
        <w:rPr>
          <w:rFonts w:ascii="Calibri" w:eastAsia="Calibri" w:hAnsi="Calibri" w:cs="Calibri"/>
        </w:rPr>
        <w:t xml:space="preserve"> hours </w:t>
      </w:r>
      <w:r>
        <w:rPr>
          <w:rFonts w:ascii="Calibri" w:eastAsia="Calibri" w:hAnsi="Calibri" w:cs="Calibri"/>
        </w:rPr>
        <w:t xml:space="preserve">are subject to change based on my availability, but I’m always happy to chat with you, so just send me an email! </w:t>
      </w:r>
    </w:p>
    <w:p w14:paraId="632849D0" w14:textId="77777777" w:rsidR="00440D5C" w:rsidRDefault="00BA62BF" w:rsidP="005E05E7">
      <w:pPr>
        <w:pStyle w:val="Heading2"/>
      </w:pPr>
      <w:bookmarkStart w:id="8" w:name="_Toc156554917"/>
      <w:r>
        <w:t>Communication Policy</w:t>
      </w:r>
      <w:bookmarkEnd w:id="8"/>
      <w:r>
        <w:t xml:space="preserve"> </w:t>
      </w:r>
    </w:p>
    <w:p w14:paraId="632849D1" w14:textId="2FBAEE18" w:rsidR="00440D5C" w:rsidRDefault="00BA62BF">
      <w:pPr>
        <w:rPr>
          <w:rFonts w:ascii="Calibri" w:eastAsia="Calibri" w:hAnsi="Calibri" w:cs="Calibri"/>
        </w:rPr>
      </w:pPr>
      <w:r>
        <w:rPr>
          <w:rFonts w:ascii="Calibri" w:eastAsia="Calibri" w:hAnsi="Calibri" w:cs="Calibri"/>
        </w:rPr>
        <w:t>Monday through Friday</w:t>
      </w:r>
      <w:r w:rsidR="008B071F">
        <w:rPr>
          <w:rFonts w:ascii="Calibri" w:eastAsia="Calibri" w:hAnsi="Calibri" w:cs="Calibri"/>
        </w:rPr>
        <w:t xml:space="preserve"> afternoon</w:t>
      </w:r>
      <w:r>
        <w:rPr>
          <w:rFonts w:ascii="Calibri" w:eastAsia="Calibri" w:hAnsi="Calibri" w:cs="Calibri"/>
        </w:rPr>
        <w:t xml:space="preserve">, I’ll respond to emails within 24 hours, but likely in a timelier manner. Over the weekends, I will check my email periodically, but may not respond until Monday. </w:t>
      </w:r>
    </w:p>
    <w:p w14:paraId="632849D6" w14:textId="5C607F2B" w:rsidR="00440D5C" w:rsidRDefault="00BA62BF" w:rsidP="005E05E7">
      <w:pPr>
        <w:pStyle w:val="Heading1"/>
      </w:pPr>
      <w:r>
        <w:br w:type="page"/>
      </w:r>
      <w:bookmarkStart w:id="9" w:name="_Toc156554918"/>
      <w:r>
        <w:lastRenderedPageBreak/>
        <w:t>Course Details</w:t>
      </w:r>
      <w:bookmarkStart w:id="10" w:name="_heading=h.26in1rg" w:colFirst="0" w:colLast="0"/>
      <w:bookmarkEnd w:id="9"/>
      <w:bookmarkEnd w:id="10"/>
    </w:p>
    <w:p w14:paraId="632849D7" w14:textId="7C1D63A3" w:rsidR="00440D5C" w:rsidRDefault="00BA62BF" w:rsidP="005E05E7">
      <w:pPr>
        <w:pStyle w:val="Heading2"/>
      </w:pPr>
      <w:bookmarkStart w:id="11" w:name="_Toc156554919"/>
      <w:r>
        <w:t xml:space="preserve">Course </w:t>
      </w:r>
      <w:commentRangeStart w:id="12"/>
      <w:r w:rsidR="00D43BC3">
        <w:t>Outcomes</w:t>
      </w:r>
      <w:commentRangeEnd w:id="12"/>
      <w:r w:rsidR="006B2C08">
        <w:rPr>
          <w:rStyle w:val="CommentReference"/>
          <w:rFonts w:ascii="Times New Roman" w:eastAsia="Times New Roman" w:hAnsi="Times New Roman" w:cs="Times New Roman"/>
        </w:rPr>
        <w:commentReference w:id="12"/>
      </w:r>
      <w:bookmarkEnd w:id="11"/>
    </w:p>
    <w:p w14:paraId="632849D8" w14:textId="77777777" w:rsidR="00440D5C" w:rsidRDefault="00BA62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ight="-398" w:hanging="360"/>
        <w:rPr>
          <w:rFonts w:ascii="Calibri" w:eastAsia="Calibri" w:hAnsi="Calibri" w:cs="Calibri"/>
          <w:color w:val="000000"/>
        </w:rPr>
      </w:pPr>
      <w:r>
        <w:rPr>
          <w:rFonts w:ascii="Calibri" w:eastAsia="Calibri" w:hAnsi="Calibri" w:cs="Calibri"/>
          <w:color w:val="000000"/>
        </w:rPr>
        <w:t xml:space="preserve">By the end of this course, students will be able to: </w:t>
      </w:r>
    </w:p>
    <w:p w14:paraId="632849D9" w14:textId="77777777" w:rsidR="00440D5C" w:rsidRDefault="00440D5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ight="-398" w:hanging="360"/>
        <w:rPr>
          <w:rFonts w:ascii="Calibri" w:eastAsia="Calibri" w:hAnsi="Calibri" w:cs="Calibri"/>
          <w:color w:val="000000"/>
        </w:rPr>
      </w:pPr>
    </w:p>
    <w:p w14:paraId="632849DA" w14:textId="0AEA4D5F" w:rsidR="00440D5C" w:rsidRDefault="00BA62BF">
      <w:pPr>
        <w:numPr>
          <w:ilvl w:val="0"/>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398"/>
        <w:rPr>
          <w:rFonts w:ascii="Calibri" w:eastAsia="Calibri" w:hAnsi="Calibri" w:cs="Calibri"/>
          <w:color w:val="000000"/>
        </w:rPr>
      </w:pPr>
      <w:r>
        <w:rPr>
          <w:rFonts w:ascii="Calibri" w:eastAsia="Calibri" w:hAnsi="Calibri" w:cs="Calibri"/>
        </w:rPr>
        <w:t>D</w:t>
      </w:r>
      <w:r>
        <w:rPr>
          <w:rFonts w:ascii="Calibri" w:eastAsia="Calibri" w:hAnsi="Calibri" w:cs="Calibri"/>
          <w:color w:val="000000"/>
        </w:rPr>
        <w:t>escribe the general commonalities of viruses and their lifecycles</w:t>
      </w:r>
      <w:r w:rsidR="00BC24DC">
        <w:rPr>
          <w:rFonts w:ascii="Calibri" w:eastAsia="Calibri" w:hAnsi="Calibri" w:cs="Calibri"/>
          <w:color w:val="000000"/>
        </w:rPr>
        <w:t>.</w:t>
      </w:r>
    </w:p>
    <w:p w14:paraId="632849DB" w14:textId="414BC18A" w:rsidR="00440D5C" w:rsidRDefault="00BA62BF">
      <w:pPr>
        <w:numPr>
          <w:ilvl w:val="0"/>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398"/>
        <w:rPr>
          <w:rFonts w:ascii="Calibri" w:eastAsia="Calibri" w:hAnsi="Calibri" w:cs="Calibri"/>
          <w:color w:val="000000"/>
        </w:rPr>
      </w:pPr>
      <w:r>
        <w:rPr>
          <w:rFonts w:ascii="Calibri" w:eastAsia="Calibri" w:hAnsi="Calibri" w:cs="Calibri"/>
        </w:rPr>
        <w:t>Define</w:t>
      </w:r>
      <w:r>
        <w:rPr>
          <w:rFonts w:ascii="Calibri" w:eastAsia="Calibri" w:hAnsi="Calibri" w:cs="Calibri"/>
          <w:color w:val="000000"/>
        </w:rPr>
        <w:t xml:space="preserve"> the molecular mechanisms of viral replication for </w:t>
      </w:r>
      <w:r w:rsidR="00D43BC3">
        <w:rPr>
          <w:rFonts w:ascii="Calibri" w:eastAsia="Calibri" w:hAnsi="Calibri" w:cs="Calibri"/>
          <w:color w:val="000000"/>
        </w:rPr>
        <w:t>the main</w:t>
      </w:r>
      <w:r>
        <w:rPr>
          <w:rFonts w:ascii="Calibri" w:eastAsia="Calibri" w:hAnsi="Calibri" w:cs="Calibri"/>
          <w:color w:val="000000"/>
        </w:rPr>
        <w:t xml:space="preserve"> virus families</w:t>
      </w:r>
      <w:r w:rsidR="000A41AE">
        <w:rPr>
          <w:rFonts w:ascii="Calibri" w:eastAsia="Calibri" w:hAnsi="Calibri" w:cs="Calibri"/>
          <w:color w:val="000000"/>
        </w:rPr>
        <w:t>.</w:t>
      </w:r>
    </w:p>
    <w:p w14:paraId="632849DC" w14:textId="3BB2469D" w:rsidR="00440D5C" w:rsidRDefault="00BA62BF">
      <w:pPr>
        <w:numPr>
          <w:ilvl w:val="0"/>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398"/>
        <w:rPr>
          <w:rFonts w:ascii="Calibri" w:eastAsia="Calibri" w:hAnsi="Calibri" w:cs="Calibri"/>
          <w:color w:val="000000"/>
        </w:rPr>
      </w:pPr>
      <w:r>
        <w:rPr>
          <w:rFonts w:ascii="Calibri" w:eastAsia="Calibri" w:hAnsi="Calibri" w:cs="Calibri"/>
        </w:rPr>
        <w:t>A</w:t>
      </w:r>
      <w:r>
        <w:rPr>
          <w:rFonts w:ascii="Calibri" w:eastAsia="Calibri" w:hAnsi="Calibri" w:cs="Calibri"/>
          <w:color w:val="000000"/>
        </w:rPr>
        <w:t>nalyze the effects of viruses on host cells</w:t>
      </w:r>
      <w:r w:rsidR="000A41AE">
        <w:rPr>
          <w:rFonts w:ascii="Calibri" w:eastAsia="Calibri" w:hAnsi="Calibri" w:cs="Calibri"/>
          <w:color w:val="000000"/>
        </w:rPr>
        <w:t>.</w:t>
      </w:r>
    </w:p>
    <w:p w14:paraId="632849DD" w14:textId="1DBAA8A3" w:rsidR="00440D5C" w:rsidRDefault="00BA62BF">
      <w:pPr>
        <w:numPr>
          <w:ilvl w:val="0"/>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398"/>
        <w:rPr>
          <w:rFonts w:ascii="Calibri" w:eastAsia="Calibri" w:hAnsi="Calibri" w:cs="Calibri"/>
          <w:color w:val="000000"/>
        </w:rPr>
      </w:pPr>
      <w:r>
        <w:rPr>
          <w:rFonts w:ascii="Calibri" w:eastAsia="Calibri" w:hAnsi="Calibri" w:cs="Calibri"/>
        </w:rPr>
        <w:t xml:space="preserve">Explore </w:t>
      </w:r>
      <w:r>
        <w:rPr>
          <w:rFonts w:ascii="Calibri" w:eastAsia="Calibri" w:hAnsi="Calibri" w:cs="Calibri"/>
          <w:color w:val="000000"/>
        </w:rPr>
        <w:t xml:space="preserve">different types of viral research </w:t>
      </w:r>
      <w:r w:rsidR="00890816">
        <w:rPr>
          <w:rFonts w:ascii="Calibri" w:eastAsia="Calibri" w:hAnsi="Calibri" w:cs="Calibri"/>
          <w:color w:val="000000"/>
        </w:rPr>
        <w:t xml:space="preserve">and </w:t>
      </w:r>
      <w:r>
        <w:rPr>
          <w:rFonts w:ascii="Calibri" w:eastAsia="Calibri" w:hAnsi="Calibri" w:cs="Calibri"/>
          <w:color w:val="000000"/>
        </w:rPr>
        <w:t>apply these techniques to scientific questions</w:t>
      </w:r>
      <w:r w:rsidR="000A41AE">
        <w:rPr>
          <w:rFonts w:ascii="Calibri" w:eastAsia="Calibri" w:hAnsi="Calibri" w:cs="Calibri"/>
          <w:color w:val="000000"/>
        </w:rPr>
        <w:t>.</w:t>
      </w:r>
    </w:p>
    <w:p w14:paraId="632849DE" w14:textId="244750B6" w:rsidR="00440D5C" w:rsidRDefault="00BA62BF">
      <w:pPr>
        <w:numPr>
          <w:ilvl w:val="0"/>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398"/>
        <w:rPr>
          <w:rFonts w:ascii="Calibri" w:eastAsia="Calibri" w:hAnsi="Calibri" w:cs="Calibri"/>
          <w:color w:val="000000"/>
        </w:rPr>
      </w:pPr>
      <w:r>
        <w:rPr>
          <w:rFonts w:ascii="Calibri" w:eastAsia="Calibri" w:hAnsi="Calibri" w:cs="Calibri"/>
          <w:color w:val="000000"/>
        </w:rPr>
        <w:t>Identify sources of reputable primary research</w:t>
      </w:r>
      <w:r w:rsidR="000A41AE">
        <w:rPr>
          <w:rFonts w:ascii="Calibri" w:eastAsia="Calibri" w:hAnsi="Calibri" w:cs="Calibri"/>
          <w:color w:val="000000"/>
        </w:rPr>
        <w:t>.</w:t>
      </w:r>
      <w:r>
        <w:rPr>
          <w:rFonts w:ascii="Calibri" w:eastAsia="Calibri" w:hAnsi="Calibri" w:cs="Calibri"/>
          <w:color w:val="000000"/>
        </w:rPr>
        <w:t xml:space="preserve"> </w:t>
      </w:r>
    </w:p>
    <w:p w14:paraId="632849DF" w14:textId="7308663E" w:rsidR="00440D5C" w:rsidRDefault="00BA62BF">
      <w:pPr>
        <w:numPr>
          <w:ilvl w:val="0"/>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398"/>
        <w:rPr>
          <w:rFonts w:ascii="Calibri" w:eastAsia="Calibri" w:hAnsi="Calibri" w:cs="Calibri"/>
          <w:color w:val="000000"/>
        </w:rPr>
      </w:pPr>
      <w:r>
        <w:rPr>
          <w:rFonts w:ascii="Calibri" w:eastAsia="Calibri" w:hAnsi="Calibri" w:cs="Calibri"/>
          <w:color w:val="000000"/>
        </w:rPr>
        <w:t>Analyze and critique primary research papers</w:t>
      </w:r>
      <w:r w:rsidR="000A41AE">
        <w:rPr>
          <w:rFonts w:ascii="Calibri" w:eastAsia="Calibri" w:hAnsi="Calibri" w:cs="Calibri"/>
          <w:color w:val="000000"/>
        </w:rPr>
        <w:t>.</w:t>
      </w:r>
    </w:p>
    <w:p w14:paraId="632849E0" w14:textId="77777777" w:rsidR="00440D5C" w:rsidRDefault="00BA62BF">
      <w:pPr>
        <w:numPr>
          <w:ilvl w:val="0"/>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398"/>
        <w:rPr>
          <w:rFonts w:ascii="Calibri" w:eastAsia="Calibri" w:hAnsi="Calibri" w:cs="Calibri"/>
          <w:color w:val="000000"/>
        </w:rPr>
      </w:pPr>
      <w:r>
        <w:rPr>
          <w:rFonts w:ascii="Calibri" w:eastAsia="Calibri" w:hAnsi="Calibri" w:cs="Calibri"/>
        </w:rPr>
        <w:t>Communicate complex scientific concepts to a diverse audience.</w:t>
      </w:r>
    </w:p>
    <w:p w14:paraId="632849E2" w14:textId="77777777" w:rsidR="00440D5C" w:rsidRDefault="00BA62BF" w:rsidP="005E05E7">
      <w:pPr>
        <w:pStyle w:val="Heading2"/>
      </w:pPr>
      <w:bookmarkStart w:id="13" w:name="_heading=h.lnxbz9" w:colFirst="0" w:colLast="0"/>
      <w:bookmarkStart w:id="14" w:name="_Toc156554920"/>
      <w:bookmarkEnd w:id="13"/>
      <w:r>
        <w:t>Scope of the course</w:t>
      </w:r>
      <w:bookmarkEnd w:id="14"/>
    </w:p>
    <w:p w14:paraId="632849E4" w14:textId="7B91CA4F" w:rsidR="00440D5C" w:rsidRDefault="00BA62BF">
      <w:pPr>
        <w:rPr>
          <w:rFonts w:ascii="Calibri" w:eastAsia="Calibri" w:hAnsi="Calibri" w:cs="Calibri"/>
        </w:rPr>
      </w:pPr>
      <w:r>
        <w:rPr>
          <w:rFonts w:ascii="Calibri" w:eastAsia="Calibri" w:hAnsi="Calibri" w:cs="Calibri"/>
        </w:rPr>
        <w:t xml:space="preserve">This course will cover the strategies that different types of viruses use to infect host cells and replicate within them. This includes animal viruses as well as bacterial viruses. Because viruses replicate within cells, this class will mainly deal with molecular events such as transcription, translation, etc. in eukaryotic as well as prokaryotic cells.  Students will also be exposed to standard research methodologies as well as cutting edge research used in the virology field and learn how to communicate complex scientific topics. </w:t>
      </w:r>
    </w:p>
    <w:p w14:paraId="632849E5" w14:textId="77777777" w:rsidR="00440D5C" w:rsidRDefault="00BA62BF" w:rsidP="005E05E7">
      <w:pPr>
        <w:pStyle w:val="Heading2"/>
      </w:pPr>
      <w:bookmarkStart w:id="15" w:name="_Toc156554921"/>
      <w:r>
        <w:t>Book</w:t>
      </w:r>
      <w:bookmarkEnd w:id="15"/>
    </w:p>
    <w:p w14:paraId="632849E6" w14:textId="77777777" w:rsidR="00440D5C" w:rsidRDefault="00BA62BF">
      <w:pPr>
        <w:rPr>
          <w:rFonts w:ascii="Calibri" w:eastAsia="Calibri" w:hAnsi="Calibri" w:cs="Calibri"/>
        </w:rPr>
      </w:pPr>
      <w:r>
        <w:rPr>
          <w:rFonts w:ascii="Calibri" w:eastAsia="Calibri" w:hAnsi="Calibri" w:cs="Calibri"/>
          <w:i/>
        </w:rPr>
        <w:t xml:space="preserve">Principles of Virology, Vol. I and II, 4th Edition, </w:t>
      </w:r>
      <w:r>
        <w:rPr>
          <w:rFonts w:ascii="Calibri" w:eastAsia="Calibri" w:hAnsi="Calibri" w:cs="Calibri"/>
        </w:rPr>
        <w:t xml:space="preserve">Flint, </w:t>
      </w:r>
      <w:proofErr w:type="spellStart"/>
      <w:r>
        <w:rPr>
          <w:rFonts w:ascii="Calibri" w:eastAsia="Calibri" w:hAnsi="Calibri" w:cs="Calibri"/>
        </w:rPr>
        <w:t>Enquist</w:t>
      </w:r>
      <w:proofErr w:type="spellEnd"/>
      <w:r>
        <w:rPr>
          <w:rFonts w:ascii="Calibri" w:eastAsia="Calibri" w:hAnsi="Calibri" w:cs="Calibri"/>
        </w:rPr>
        <w:t xml:space="preserve">, </w:t>
      </w:r>
      <w:proofErr w:type="spellStart"/>
      <w:r>
        <w:rPr>
          <w:rFonts w:ascii="Calibri" w:eastAsia="Calibri" w:hAnsi="Calibri" w:cs="Calibri"/>
        </w:rPr>
        <w:t>Racaniello</w:t>
      </w:r>
      <w:proofErr w:type="spellEnd"/>
      <w:r>
        <w:rPr>
          <w:rFonts w:ascii="Calibri" w:eastAsia="Calibri" w:hAnsi="Calibri" w:cs="Calibri"/>
        </w:rPr>
        <w:t xml:space="preserve"> and </w:t>
      </w:r>
      <w:proofErr w:type="spellStart"/>
      <w:r>
        <w:rPr>
          <w:rFonts w:ascii="Calibri" w:eastAsia="Calibri" w:hAnsi="Calibri" w:cs="Calibri"/>
        </w:rPr>
        <w:t>Skalka</w:t>
      </w:r>
      <w:proofErr w:type="spellEnd"/>
    </w:p>
    <w:p w14:paraId="632849E7" w14:textId="13134777" w:rsidR="00440D5C" w:rsidRDefault="00BA62BF">
      <w:pPr>
        <w:rPr>
          <w:rFonts w:ascii="Calibri" w:eastAsia="Calibri" w:hAnsi="Calibri" w:cs="Calibri"/>
        </w:rPr>
      </w:pPr>
      <w:r>
        <w:rPr>
          <w:rFonts w:ascii="Calibri" w:eastAsia="Calibri" w:hAnsi="Calibri" w:cs="Calibri"/>
        </w:rPr>
        <w:t xml:space="preserve">Note on the use of </w:t>
      </w:r>
      <w:proofErr w:type="gramStart"/>
      <w:r>
        <w:rPr>
          <w:rFonts w:ascii="Calibri" w:eastAsia="Calibri" w:hAnsi="Calibri" w:cs="Calibri"/>
        </w:rPr>
        <w:t>text book</w:t>
      </w:r>
      <w:proofErr w:type="gramEnd"/>
      <w:r>
        <w:rPr>
          <w:rFonts w:ascii="Calibri" w:eastAsia="Calibri" w:hAnsi="Calibri" w:cs="Calibri"/>
        </w:rPr>
        <w:t xml:space="preserve">: Any edition is fine, but the chapter numbers may change. Please come to me if you have a different edition and cannot determine which chapters to read. Reading the </w:t>
      </w:r>
      <w:proofErr w:type="gramStart"/>
      <w:r>
        <w:rPr>
          <w:rFonts w:ascii="Calibri" w:eastAsia="Calibri" w:hAnsi="Calibri" w:cs="Calibri"/>
        </w:rPr>
        <w:t>text book</w:t>
      </w:r>
      <w:proofErr w:type="gramEnd"/>
      <w:r>
        <w:rPr>
          <w:rFonts w:ascii="Calibri" w:eastAsia="Calibri" w:hAnsi="Calibri" w:cs="Calibri"/>
        </w:rPr>
        <w:t xml:space="preserve"> is VERY important to your ability to understand the lecture material. Please read ahead based on the schedule below.</w:t>
      </w:r>
      <w:r w:rsidR="00B65BE4">
        <w:rPr>
          <w:rFonts w:ascii="Calibri" w:eastAsia="Calibri" w:hAnsi="Calibri" w:cs="Calibri"/>
        </w:rPr>
        <w:t xml:space="preserve"> </w:t>
      </w:r>
      <w:commentRangeStart w:id="16"/>
      <w:commentRangeStart w:id="17"/>
      <w:r w:rsidR="00B65BE4">
        <w:rPr>
          <w:rFonts w:ascii="Calibri" w:eastAsia="Calibri" w:hAnsi="Calibri" w:cs="Calibri"/>
        </w:rPr>
        <w:t>You can find a copy for free from the library.</w:t>
      </w:r>
      <w:commentRangeEnd w:id="16"/>
      <w:r w:rsidR="005942F5">
        <w:rPr>
          <w:rStyle w:val="CommentReference"/>
        </w:rPr>
        <w:commentReference w:id="16"/>
      </w:r>
      <w:commentRangeEnd w:id="17"/>
      <w:r w:rsidR="007E2773">
        <w:rPr>
          <w:rStyle w:val="CommentReference"/>
        </w:rPr>
        <w:commentReference w:id="17"/>
      </w:r>
    </w:p>
    <w:p w14:paraId="632849E8" w14:textId="77777777" w:rsidR="00440D5C" w:rsidRDefault="00440D5C">
      <w:pPr>
        <w:rPr>
          <w:rFonts w:ascii="Calibri" w:eastAsia="Calibri" w:hAnsi="Calibri" w:cs="Calibri"/>
        </w:rPr>
      </w:pPr>
    </w:p>
    <w:p w14:paraId="632849E9" w14:textId="4BC584DF" w:rsidR="00440D5C" w:rsidRDefault="00BA62BF" w:rsidP="005E05E7">
      <w:pPr>
        <w:pStyle w:val="Heading2"/>
      </w:pPr>
      <w:r>
        <w:br w:type="page"/>
      </w:r>
      <w:bookmarkStart w:id="18" w:name="_Toc156554922"/>
      <w:r w:rsidR="00BB57D7">
        <w:lastRenderedPageBreak/>
        <w:t>Class</w:t>
      </w:r>
      <w:r>
        <w:t xml:space="preserve"> </w:t>
      </w:r>
      <w:commentRangeStart w:id="19"/>
      <w:r>
        <w:t>Schedule</w:t>
      </w:r>
      <w:commentRangeEnd w:id="19"/>
      <w:r w:rsidR="00E00ABA">
        <w:rPr>
          <w:rStyle w:val="CommentReference"/>
          <w:rFonts w:ascii="Times New Roman" w:eastAsia="Times New Roman" w:hAnsi="Times New Roman" w:cs="Times New Roman"/>
        </w:rPr>
        <w:commentReference w:id="19"/>
      </w:r>
      <w:bookmarkEnd w:id="18"/>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8"/>
        <w:gridCol w:w="810"/>
        <w:gridCol w:w="4500"/>
        <w:gridCol w:w="2718"/>
      </w:tblGrid>
      <w:tr w:rsidR="00440D5C" w14:paraId="632849EE" w14:textId="77777777">
        <w:tc>
          <w:tcPr>
            <w:tcW w:w="1548" w:type="dxa"/>
          </w:tcPr>
          <w:p w14:paraId="632849EA" w14:textId="77777777" w:rsidR="00440D5C" w:rsidRDefault="00440D5C">
            <w:pPr>
              <w:rPr>
                <w:rFonts w:ascii="Calibri" w:eastAsia="Calibri" w:hAnsi="Calibri" w:cs="Calibri"/>
                <w:sz w:val="23"/>
                <w:szCs w:val="23"/>
              </w:rPr>
            </w:pPr>
          </w:p>
        </w:tc>
        <w:tc>
          <w:tcPr>
            <w:tcW w:w="810" w:type="dxa"/>
          </w:tcPr>
          <w:p w14:paraId="632849EB" w14:textId="5DBDA394" w:rsidR="00440D5C" w:rsidRDefault="0022179E">
            <w:pPr>
              <w:rPr>
                <w:rFonts w:ascii="Calibri" w:eastAsia="Calibri" w:hAnsi="Calibri" w:cs="Calibri"/>
                <w:sz w:val="23"/>
                <w:szCs w:val="23"/>
              </w:rPr>
            </w:pPr>
            <w:r>
              <w:rPr>
                <w:rFonts w:ascii="Calibri" w:eastAsia="Calibri" w:hAnsi="Calibri" w:cs="Calibri"/>
                <w:sz w:val="23"/>
                <w:szCs w:val="23"/>
              </w:rPr>
              <w:t>Class</w:t>
            </w:r>
          </w:p>
        </w:tc>
        <w:tc>
          <w:tcPr>
            <w:tcW w:w="4500" w:type="dxa"/>
          </w:tcPr>
          <w:p w14:paraId="632849EC" w14:textId="77777777" w:rsidR="00440D5C" w:rsidRDefault="00BA62BF">
            <w:pPr>
              <w:rPr>
                <w:rFonts w:ascii="Calibri" w:eastAsia="Calibri" w:hAnsi="Calibri" w:cs="Calibri"/>
                <w:sz w:val="23"/>
                <w:szCs w:val="23"/>
              </w:rPr>
            </w:pPr>
            <w:r>
              <w:rPr>
                <w:rFonts w:ascii="Calibri" w:eastAsia="Calibri" w:hAnsi="Calibri" w:cs="Calibri"/>
                <w:b/>
                <w:sz w:val="23"/>
                <w:szCs w:val="23"/>
              </w:rPr>
              <w:t>Topic</w:t>
            </w:r>
          </w:p>
        </w:tc>
        <w:tc>
          <w:tcPr>
            <w:tcW w:w="2718" w:type="dxa"/>
          </w:tcPr>
          <w:p w14:paraId="632849ED" w14:textId="77777777" w:rsidR="00440D5C" w:rsidRDefault="00BA62BF">
            <w:pPr>
              <w:rPr>
                <w:rFonts w:ascii="Calibri" w:eastAsia="Calibri" w:hAnsi="Calibri" w:cs="Calibri"/>
                <w:sz w:val="23"/>
                <w:szCs w:val="23"/>
              </w:rPr>
            </w:pPr>
            <w:r>
              <w:rPr>
                <w:rFonts w:ascii="Calibri" w:eastAsia="Calibri" w:hAnsi="Calibri" w:cs="Calibri"/>
                <w:b/>
                <w:sz w:val="23"/>
                <w:szCs w:val="23"/>
              </w:rPr>
              <w:t>Book Chapters</w:t>
            </w:r>
          </w:p>
        </w:tc>
      </w:tr>
      <w:tr w:rsidR="00440D5C" w14:paraId="632849F3" w14:textId="77777777">
        <w:tc>
          <w:tcPr>
            <w:tcW w:w="1548" w:type="dxa"/>
          </w:tcPr>
          <w:p w14:paraId="632849EF" w14:textId="77777777" w:rsidR="00440D5C" w:rsidRDefault="00BA62BF">
            <w:pPr>
              <w:rPr>
                <w:rFonts w:ascii="Calibri" w:eastAsia="Calibri" w:hAnsi="Calibri" w:cs="Calibri"/>
                <w:sz w:val="23"/>
                <w:szCs w:val="23"/>
              </w:rPr>
            </w:pPr>
            <w:r>
              <w:rPr>
                <w:rFonts w:ascii="Calibri" w:eastAsia="Calibri" w:hAnsi="Calibri" w:cs="Calibri"/>
                <w:sz w:val="23"/>
                <w:szCs w:val="23"/>
              </w:rPr>
              <w:t>Week 1</w:t>
            </w:r>
          </w:p>
        </w:tc>
        <w:tc>
          <w:tcPr>
            <w:tcW w:w="810" w:type="dxa"/>
          </w:tcPr>
          <w:p w14:paraId="632849F0" w14:textId="77777777" w:rsidR="00440D5C" w:rsidRDefault="00BA62BF">
            <w:pPr>
              <w:rPr>
                <w:rFonts w:ascii="Calibri" w:eastAsia="Calibri" w:hAnsi="Calibri" w:cs="Calibri"/>
                <w:sz w:val="23"/>
                <w:szCs w:val="23"/>
              </w:rPr>
            </w:pPr>
            <w:r>
              <w:rPr>
                <w:rFonts w:ascii="Calibri" w:eastAsia="Calibri" w:hAnsi="Calibri" w:cs="Calibri"/>
                <w:sz w:val="23"/>
                <w:szCs w:val="23"/>
              </w:rPr>
              <w:t>1/25</w:t>
            </w:r>
          </w:p>
        </w:tc>
        <w:tc>
          <w:tcPr>
            <w:tcW w:w="4500" w:type="dxa"/>
          </w:tcPr>
          <w:p w14:paraId="632849F1" w14:textId="77777777" w:rsidR="00440D5C" w:rsidRDefault="00BA62BF">
            <w:pPr>
              <w:rPr>
                <w:rFonts w:ascii="Calibri" w:eastAsia="Calibri" w:hAnsi="Calibri" w:cs="Calibri"/>
                <w:sz w:val="23"/>
                <w:szCs w:val="23"/>
              </w:rPr>
            </w:pPr>
            <w:r>
              <w:rPr>
                <w:rFonts w:ascii="Calibri" w:eastAsia="Calibri" w:hAnsi="Calibri" w:cs="Calibri"/>
                <w:sz w:val="23"/>
                <w:szCs w:val="23"/>
              </w:rPr>
              <w:t>Intro to viruses; how to read a paper</w:t>
            </w:r>
          </w:p>
        </w:tc>
        <w:tc>
          <w:tcPr>
            <w:tcW w:w="2718" w:type="dxa"/>
          </w:tcPr>
          <w:p w14:paraId="632849F2" w14:textId="77777777" w:rsidR="00440D5C" w:rsidRDefault="00BA62BF">
            <w:pPr>
              <w:rPr>
                <w:rFonts w:ascii="Calibri" w:eastAsia="Calibri" w:hAnsi="Calibri" w:cs="Calibri"/>
                <w:sz w:val="23"/>
                <w:szCs w:val="23"/>
              </w:rPr>
            </w:pPr>
            <w:r>
              <w:rPr>
                <w:rFonts w:ascii="Calibri" w:eastAsia="Calibri" w:hAnsi="Calibri" w:cs="Calibri"/>
                <w:sz w:val="23"/>
                <w:szCs w:val="23"/>
              </w:rPr>
              <w:t>Vol 1, Ch 1</w:t>
            </w:r>
          </w:p>
        </w:tc>
      </w:tr>
      <w:tr w:rsidR="00440D5C" w14:paraId="632849F8" w14:textId="77777777">
        <w:tc>
          <w:tcPr>
            <w:tcW w:w="1548" w:type="dxa"/>
          </w:tcPr>
          <w:p w14:paraId="632849F4" w14:textId="77777777" w:rsidR="00440D5C" w:rsidRDefault="00440D5C">
            <w:pPr>
              <w:rPr>
                <w:rFonts w:ascii="Calibri" w:eastAsia="Calibri" w:hAnsi="Calibri" w:cs="Calibri"/>
                <w:sz w:val="23"/>
                <w:szCs w:val="23"/>
              </w:rPr>
            </w:pPr>
          </w:p>
        </w:tc>
        <w:tc>
          <w:tcPr>
            <w:tcW w:w="810" w:type="dxa"/>
          </w:tcPr>
          <w:p w14:paraId="632849F5" w14:textId="77777777" w:rsidR="00440D5C" w:rsidRDefault="00BA62BF">
            <w:pPr>
              <w:rPr>
                <w:rFonts w:ascii="Calibri" w:eastAsia="Calibri" w:hAnsi="Calibri" w:cs="Calibri"/>
                <w:sz w:val="23"/>
                <w:szCs w:val="23"/>
              </w:rPr>
            </w:pPr>
            <w:r>
              <w:rPr>
                <w:rFonts w:ascii="Calibri" w:eastAsia="Calibri" w:hAnsi="Calibri" w:cs="Calibri"/>
                <w:sz w:val="23"/>
                <w:szCs w:val="23"/>
              </w:rPr>
              <w:t>1/27</w:t>
            </w:r>
          </w:p>
        </w:tc>
        <w:tc>
          <w:tcPr>
            <w:tcW w:w="4500" w:type="dxa"/>
          </w:tcPr>
          <w:p w14:paraId="632849F6" w14:textId="77777777" w:rsidR="00440D5C" w:rsidRDefault="00BA62BF">
            <w:pPr>
              <w:rPr>
                <w:rFonts w:ascii="Calibri" w:eastAsia="Calibri" w:hAnsi="Calibri" w:cs="Calibri"/>
                <w:sz w:val="23"/>
                <w:szCs w:val="23"/>
              </w:rPr>
            </w:pPr>
            <w:r>
              <w:rPr>
                <w:rFonts w:ascii="Calibri" w:eastAsia="Calibri" w:hAnsi="Calibri" w:cs="Calibri"/>
                <w:sz w:val="23"/>
                <w:szCs w:val="23"/>
              </w:rPr>
              <w:t>Viral Replication</w:t>
            </w:r>
          </w:p>
        </w:tc>
        <w:tc>
          <w:tcPr>
            <w:tcW w:w="2718" w:type="dxa"/>
          </w:tcPr>
          <w:p w14:paraId="632849F7" w14:textId="77777777" w:rsidR="00440D5C" w:rsidRDefault="00BA62BF">
            <w:pPr>
              <w:rPr>
                <w:rFonts w:ascii="Calibri" w:eastAsia="Calibri" w:hAnsi="Calibri" w:cs="Calibri"/>
                <w:sz w:val="23"/>
                <w:szCs w:val="23"/>
              </w:rPr>
            </w:pPr>
            <w:r>
              <w:rPr>
                <w:rFonts w:ascii="Calibri" w:eastAsia="Calibri" w:hAnsi="Calibri" w:cs="Calibri"/>
                <w:sz w:val="23"/>
                <w:szCs w:val="23"/>
              </w:rPr>
              <w:t>Vol 1, Ch 2</w:t>
            </w:r>
          </w:p>
        </w:tc>
      </w:tr>
      <w:tr w:rsidR="00440D5C" w14:paraId="632849FD" w14:textId="77777777">
        <w:tc>
          <w:tcPr>
            <w:tcW w:w="1548" w:type="dxa"/>
          </w:tcPr>
          <w:p w14:paraId="632849F9" w14:textId="77777777" w:rsidR="00440D5C" w:rsidRDefault="00BA62BF">
            <w:pPr>
              <w:rPr>
                <w:rFonts w:ascii="Calibri" w:eastAsia="Calibri" w:hAnsi="Calibri" w:cs="Calibri"/>
                <w:sz w:val="23"/>
                <w:szCs w:val="23"/>
              </w:rPr>
            </w:pPr>
            <w:r>
              <w:rPr>
                <w:rFonts w:ascii="Calibri" w:eastAsia="Calibri" w:hAnsi="Calibri" w:cs="Calibri"/>
                <w:sz w:val="23"/>
                <w:szCs w:val="23"/>
              </w:rPr>
              <w:t>Week 2</w:t>
            </w:r>
          </w:p>
        </w:tc>
        <w:tc>
          <w:tcPr>
            <w:tcW w:w="810" w:type="dxa"/>
          </w:tcPr>
          <w:p w14:paraId="632849FA" w14:textId="77777777" w:rsidR="00440D5C" w:rsidRDefault="00BA62BF">
            <w:pPr>
              <w:rPr>
                <w:rFonts w:ascii="Calibri" w:eastAsia="Calibri" w:hAnsi="Calibri" w:cs="Calibri"/>
                <w:sz w:val="23"/>
                <w:szCs w:val="23"/>
              </w:rPr>
            </w:pPr>
            <w:r>
              <w:rPr>
                <w:rFonts w:ascii="Calibri" w:eastAsia="Calibri" w:hAnsi="Calibri" w:cs="Calibri"/>
                <w:sz w:val="23"/>
                <w:szCs w:val="23"/>
              </w:rPr>
              <w:t>2/1</w:t>
            </w:r>
          </w:p>
        </w:tc>
        <w:tc>
          <w:tcPr>
            <w:tcW w:w="4500" w:type="dxa"/>
          </w:tcPr>
          <w:p w14:paraId="632849FB" w14:textId="77777777" w:rsidR="00440D5C" w:rsidRDefault="00BA62BF">
            <w:pPr>
              <w:rPr>
                <w:rFonts w:ascii="Calibri" w:eastAsia="Calibri" w:hAnsi="Calibri" w:cs="Calibri"/>
                <w:sz w:val="23"/>
                <w:szCs w:val="23"/>
              </w:rPr>
            </w:pPr>
            <w:r>
              <w:rPr>
                <w:rFonts w:ascii="Calibri" w:eastAsia="Calibri" w:hAnsi="Calibri" w:cs="Calibri"/>
                <w:sz w:val="23"/>
                <w:szCs w:val="23"/>
              </w:rPr>
              <w:t>Genomes and genetic analysis</w:t>
            </w:r>
          </w:p>
        </w:tc>
        <w:tc>
          <w:tcPr>
            <w:tcW w:w="2718" w:type="dxa"/>
          </w:tcPr>
          <w:p w14:paraId="632849FC" w14:textId="77777777" w:rsidR="00440D5C" w:rsidRDefault="00BA62BF">
            <w:pPr>
              <w:rPr>
                <w:rFonts w:ascii="Calibri" w:eastAsia="Calibri" w:hAnsi="Calibri" w:cs="Calibri"/>
                <w:sz w:val="23"/>
                <w:szCs w:val="23"/>
              </w:rPr>
            </w:pPr>
            <w:r>
              <w:rPr>
                <w:rFonts w:ascii="Calibri" w:eastAsia="Calibri" w:hAnsi="Calibri" w:cs="Calibri"/>
                <w:sz w:val="23"/>
                <w:szCs w:val="23"/>
              </w:rPr>
              <w:t>Vol 1, Ch 3</w:t>
            </w:r>
          </w:p>
        </w:tc>
      </w:tr>
      <w:tr w:rsidR="00440D5C" w14:paraId="63284A03" w14:textId="77777777">
        <w:tc>
          <w:tcPr>
            <w:tcW w:w="1548" w:type="dxa"/>
          </w:tcPr>
          <w:p w14:paraId="632849FE" w14:textId="77777777" w:rsidR="00440D5C" w:rsidRDefault="00440D5C">
            <w:pPr>
              <w:rPr>
                <w:rFonts w:ascii="Calibri" w:eastAsia="Calibri" w:hAnsi="Calibri" w:cs="Calibri"/>
                <w:sz w:val="23"/>
                <w:szCs w:val="23"/>
              </w:rPr>
            </w:pPr>
          </w:p>
        </w:tc>
        <w:tc>
          <w:tcPr>
            <w:tcW w:w="810" w:type="dxa"/>
          </w:tcPr>
          <w:p w14:paraId="632849FF" w14:textId="77777777" w:rsidR="00440D5C" w:rsidRDefault="00BA62BF">
            <w:pPr>
              <w:rPr>
                <w:rFonts w:ascii="Calibri" w:eastAsia="Calibri" w:hAnsi="Calibri" w:cs="Calibri"/>
                <w:sz w:val="23"/>
                <w:szCs w:val="23"/>
              </w:rPr>
            </w:pPr>
            <w:r>
              <w:rPr>
                <w:rFonts w:ascii="Calibri" w:eastAsia="Calibri" w:hAnsi="Calibri" w:cs="Calibri"/>
                <w:sz w:val="23"/>
                <w:szCs w:val="23"/>
              </w:rPr>
              <w:t>2/3</w:t>
            </w:r>
          </w:p>
        </w:tc>
        <w:tc>
          <w:tcPr>
            <w:tcW w:w="4500" w:type="dxa"/>
          </w:tcPr>
          <w:p w14:paraId="63284A00" w14:textId="77777777" w:rsidR="00440D5C" w:rsidRDefault="00BA62BF">
            <w:pPr>
              <w:rPr>
                <w:rFonts w:ascii="Calibri" w:eastAsia="Calibri" w:hAnsi="Calibri" w:cs="Calibri"/>
                <w:sz w:val="23"/>
                <w:szCs w:val="23"/>
              </w:rPr>
            </w:pPr>
            <w:r>
              <w:rPr>
                <w:rFonts w:ascii="Calibri" w:eastAsia="Calibri" w:hAnsi="Calibri" w:cs="Calibri"/>
                <w:sz w:val="23"/>
                <w:szCs w:val="23"/>
              </w:rPr>
              <w:t>Paper discussion #1</w:t>
            </w:r>
          </w:p>
          <w:p w14:paraId="63284A01" w14:textId="77777777" w:rsidR="00440D5C" w:rsidRDefault="00BA62BF">
            <w:pPr>
              <w:rPr>
                <w:rFonts w:ascii="Calibri" w:eastAsia="Calibri" w:hAnsi="Calibri" w:cs="Calibri"/>
                <w:sz w:val="23"/>
                <w:szCs w:val="23"/>
              </w:rPr>
            </w:pPr>
            <w:r>
              <w:rPr>
                <w:rFonts w:ascii="Calibri" w:eastAsia="Calibri" w:hAnsi="Calibri" w:cs="Calibri"/>
                <w:b/>
                <w:sz w:val="23"/>
                <w:szCs w:val="23"/>
                <w:highlight w:val="yellow"/>
              </w:rPr>
              <w:t>Research Box #1 Due</w:t>
            </w:r>
          </w:p>
        </w:tc>
        <w:tc>
          <w:tcPr>
            <w:tcW w:w="2718" w:type="dxa"/>
          </w:tcPr>
          <w:p w14:paraId="63284A02" w14:textId="77777777" w:rsidR="00440D5C" w:rsidRDefault="00440D5C">
            <w:pPr>
              <w:rPr>
                <w:rFonts w:ascii="Calibri" w:eastAsia="Calibri" w:hAnsi="Calibri" w:cs="Calibri"/>
                <w:sz w:val="23"/>
                <w:szCs w:val="23"/>
              </w:rPr>
            </w:pPr>
          </w:p>
        </w:tc>
      </w:tr>
      <w:tr w:rsidR="00440D5C" w14:paraId="63284A08" w14:textId="77777777">
        <w:tc>
          <w:tcPr>
            <w:tcW w:w="1548" w:type="dxa"/>
          </w:tcPr>
          <w:p w14:paraId="63284A04" w14:textId="77777777" w:rsidR="00440D5C" w:rsidRDefault="00BA62BF">
            <w:pPr>
              <w:rPr>
                <w:rFonts w:ascii="Calibri" w:eastAsia="Calibri" w:hAnsi="Calibri" w:cs="Calibri"/>
                <w:sz w:val="23"/>
                <w:szCs w:val="23"/>
              </w:rPr>
            </w:pPr>
            <w:r>
              <w:rPr>
                <w:rFonts w:ascii="Calibri" w:eastAsia="Calibri" w:hAnsi="Calibri" w:cs="Calibri"/>
                <w:sz w:val="23"/>
                <w:szCs w:val="23"/>
              </w:rPr>
              <w:t>Week 3</w:t>
            </w:r>
          </w:p>
        </w:tc>
        <w:tc>
          <w:tcPr>
            <w:tcW w:w="810" w:type="dxa"/>
          </w:tcPr>
          <w:p w14:paraId="63284A05" w14:textId="77777777" w:rsidR="00440D5C" w:rsidRDefault="00BA62BF">
            <w:pPr>
              <w:rPr>
                <w:rFonts w:ascii="Calibri" w:eastAsia="Calibri" w:hAnsi="Calibri" w:cs="Calibri"/>
                <w:sz w:val="23"/>
                <w:szCs w:val="23"/>
              </w:rPr>
            </w:pPr>
            <w:r>
              <w:rPr>
                <w:rFonts w:ascii="Calibri" w:eastAsia="Calibri" w:hAnsi="Calibri" w:cs="Calibri"/>
                <w:sz w:val="23"/>
                <w:szCs w:val="23"/>
              </w:rPr>
              <w:t>2/8</w:t>
            </w:r>
          </w:p>
        </w:tc>
        <w:tc>
          <w:tcPr>
            <w:tcW w:w="4500" w:type="dxa"/>
          </w:tcPr>
          <w:p w14:paraId="63284A06" w14:textId="77777777" w:rsidR="00440D5C" w:rsidRDefault="00BA62BF">
            <w:pPr>
              <w:rPr>
                <w:rFonts w:ascii="Calibri" w:eastAsia="Calibri" w:hAnsi="Calibri" w:cs="Calibri"/>
                <w:sz w:val="23"/>
                <w:szCs w:val="23"/>
              </w:rPr>
            </w:pPr>
            <w:r>
              <w:rPr>
                <w:rFonts w:ascii="Calibri" w:eastAsia="Calibri" w:hAnsi="Calibri" w:cs="Calibri"/>
                <w:sz w:val="23"/>
                <w:szCs w:val="23"/>
              </w:rPr>
              <w:t>Viral Structure</w:t>
            </w:r>
          </w:p>
        </w:tc>
        <w:tc>
          <w:tcPr>
            <w:tcW w:w="2718" w:type="dxa"/>
          </w:tcPr>
          <w:p w14:paraId="63284A07" w14:textId="77777777" w:rsidR="00440D5C" w:rsidRDefault="00BA62BF">
            <w:pPr>
              <w:rPr>
                <w:rFonts w:ascii="Calibri" w:eastAsia="Calibri" w:hAnsi="Calibri" w:cs="Calibri"/>
                <w:sz w:val="23"/>
                <w:szCs w:val="23"/>
              </w:rPr>
            </w:pPr>
            <w:r>
              <w:rPr>
                <w:rFonts w:ascii="Calibri" w:eastAsia="Calibri" w:hAnsi="Calibri" w:cs="Calibri"/>
                <w:sz w:val="23"/>
                <w:szCs w:val="23"/>
              </w:rPr>
              <w:t>Vol 1, Ch 4</w:t>
            </w:r>
          </w:p>
        </w:tc>
      </w:tr>
      <w:tr w:rsidR="00440D5C" w14:paraId="63284A0E" w14:textId="77777777">
        <w:tc>
          <w:tcPr>
            <w:tcW w:w="1548" w:type="dxa"/>
          </w:tcPr>
          <w:p w14:paraId="63284A09" w14:textId="77777777" w:rsidR="00440D5C" w:rsidRDefault="00440D5C">
            <w:pPr>
              <w:rPr>
                <w:rFonts w:ascii="Calibri" w:eastAsia="Calibri" w:hAnsi="Calibri" w:cs="Calibri"/>
                <w:sz w:val="23"/>
                <w:szCs w:val="23"/>
              </w:rPr>
            </w:pPr>
          </w:p>
        </w:tc>
        <w:tc>
          <w:tcPr>
            <w:tcW w:w="810" w:type="dxa"/>
          </w:tcPr>
          <w:p w14:paraId="63284A0A" w14:textId="77777777" w:rsidR="00440D5C" w:rsidRDefault="00BA62BF">
            <w:pPr>
              <w:rPr>
                <w:rFonts w:ascii="Calibri" w:eastAsia="Calibri" w:hAnsi="Calibri" w:cs="Calibri"/>
                <w:sz w:val="23"/>
                <w:szCs w:val="23"/>
              </w:rPr>
            </w:pPr>
            <w:r>
              <w:rPr>
                <w:rFonts w:ascii="Calibri" w:eastAsia="Calibri" w:hAnsi="Calibri" w:cs="Calibri"/>
                <w:sz w:val="23"/>
                <w:szCs w:val="23"/>
              </w:rPr>
              <w:t>2/10</w:t>
            </w:r>
          </w:p>
        </w:tc>
        <w:tc>
          <w:tcPr>
            <w:tcW w:w="4500" w:type="dxa"/>
          </w:tcPr>
          <w:p w14:paraId="63284A0B" w14:textId="77777777" w:rsidR="00440D5C" w:rsidRDefault="00BA62BF">
            <w:pPr>
              <w:rPr>
                <w:rFonts w:ascii="Calibri" w:eastAsia="Calibri" w:hAnsi="Calibri" w:cs="Calibri"/>
                <w:sz w:val="23"/>
                <w:szCs w:val="23"/>
              </w:rPr>
            </w:pPr>
            <w:r>
              <w:rPr>
                <w:rFonts w:ascii="Calibri" w:eastAsia="Calibri" w:hAnsi="Calibri" w:cs="Calibri"/>
                <w:sz w:val="23"/>
                <w:szCs w:val="23"/>
              </w:rPr>
              <w:t>Paper discussion #2</w:t>
            </w:r>
          </w:p>
          <w:p w14:paraId="63284A0C" w14:textId="77777777" w:rsidR="00440D5C" w:rsidRDefault="00BA62BF">
            <w:pPr>
              <w:rPr>
                <w:rFonts w:ascii="Calibri" w:eastAsia="Calibri" w:hAnsi="Calibri" w:cs="Calibri"/>
                <w:sz w:val="23"/>
                <w:szCs w:val="23"/>
              </w:rPr>
            </w:pPr>
            <w:r>
              <w:rPr>
                <w:rFonts w:ascii="Calibri" w:eastAsia="Calibri" w:hAnsi="Calibri" w:cs="Calibri"/>
                <w:b/>
                <w:sz w:val="23"/>
                <w:szCs w:val="23"/>
                <w:highlight w:val="yellow"/>
              </w:rPr>
              <w:t>Research Box #2 Due</w:t>
            </w:r>
          </w:p>
        </w:tc>
        <w:tc>
          <w:tcPr>
            <w:tcW w:w="2718" w:type="dxa"/>
          </w:tcPr>
          <w:p w14:paraId="63284A0D" w14:textId="77777777" w:rsidR="00440D5C" w:rsidRDefault="00440D5C">
            <w:pPr>
              <w:rPr>
                <w:rFonts w:ascii="Calibri" w:eastAsia="Calibri" w:hAnsi="Calibri" w:cs="Calibri"/>
                <w:sz w:val="23"/>
                <w:szCs w:val="23"/>
              </w:rPr>
            </w:pPr>
          </w:p>
        </w:tc>
      </w:tr>
      <w:tr w:rsidR="00440D5C" w14:paraId="63284A13" w14:textId="77777777">
        <w:tc>
          <w:tcPr>
            <w:tcW w:w="1548" w:type="dxa"/>
          </w:tcPr>
          <w:p w14:paraId="63284A0F" w14:textId="77777777" w:rsidR="00440D5C" w:rsidRDefault="00BA62BF">
            <w:pPr>
              <w:rPr>
                <w:rFonts w:ascii="Calibri" w:eastAsia="Calibri" w:hAnsi="Calibri" w:cs="Calibri"/>
                <w:sz w:val="23"/>
                <w:szCs w:val="23"/>
              </w:rPr>
            </w:pPr>
            <w:r>
              <w:rPr>
                <w:rFonts w:ascii="Calibri" w:eastAsia="Calibri" w:hAnsi="Calibri" w:cs="Calibri"/>
                <w:sz w:val="23"/>
                <w:szCs w:val="23"/>
              </w:rPr>
              <w:t>Week 4</w:t>
            </w:r>
          </w:p>
        </w:tc>
        <w:tc>
          <w:tcPr>
            <w:tcW w:w="810" w:type="dxa"/>
          </w:tcPr>
          <w:p w14:paraId="63284A10" w14:textId="77777777" w:rsidR="00440D5C" w:rsidRDefault="00BA62BF">
            <w:pPr>
              <w:rPr>
                <w:rFonts w:ascii="Calibri" w:eastAsia="Calibri" w:hAnsi="Calibri" w:cs="Calibri"/>
                <w:sz w:val="23"/>
                <w:szCs w:val="23"/>
              </w:rPr>
            </w:pPr>
            <w:r>
              <w:rPr>
                <w:rFonts w:ascii="Calibri" w:eastAsia="Calibri" w:hAnsi="Calibri" w:cs="Calibri"/>
                <w:sz w:val="23"/>
                <w:szCs w:val="23"/>
              </w:rPr>
              <w:t>2/15</w:t>
            </w:r>
          </w:p>
        </w:tc>
        <w:tc>
          <w:tcPr>
            <w:tcW w:w="4500" w:type="dxa"/>
          </w:tcPr>
          <w:p w14:paraId="63284A11" w14:textId="77777777" w:rsidR="00440D5C" w:rsidRDefault="00BA62BF">
            <w:pPr>
              <w:rPr>
                <w:rFonts w:ascii="Calibri" w:eastAsia="Calibri" w:hAnsi="Calibri" w:cs="Calibri"/>
                <w:sz w:val="23"/>
                <w:szCs w:val="23"/>
              </w:rPr>
            </w:pPr>
            <w:r>
              <w:rPr>
                <w:rFonts w:ascii="Calibri" w:eastAsia="Calibri" w:hAnsi="Calibri" w:cs="Calibri"/>
                <w:sz w:val="23"/>
                <w:szCs w:val="23"/>
              </w:rPr>
              <w:t>Attachment and entry</w:t>
            </w:r>
          </w:p>
        </w:tc>
        <w:tc>
          <w:tcPr>
            <w:tcW w:w="2718" w:type="dxa"/>
          </w:tcPr>
          <w:p w14:paraId="63284A12" w14:textId="77777777" w:rsidR="00440D5C" w:rsidRDefault="00BA62BF">
            <w:pPr>
              <w:rPr>
                <w:rFonts w:ascii="Calibri" w:eastAsia="Calibri" w:hAnsi="Calibri" w:cs="Calibri"/>
                <w:sz w:val="23"/>
                <w:szCs w:val="23"/>
              </w:rPr>
            </w:pPr>
            <w:r>
              <w:rPr>
                <w:rFonts w:ascii="Calibri" w:eastAsia="Calibri" w:hAnsi="Calibri" w:cs="Calibri"/>
                <w:sz w:val="23"/>
                <w:szCs w:val="23"/>
              </w:rPr>
              <w:t>Vol 1, Ch 5</w:t>
            </w:r>
          </w:p>
        </w:tc>
      </w:tr>
      <w:tr w:rsidR="00440D5C" w14:paraId="63284A19" w14:textId="77777777">
        <w:tc>
          <w:tcPr>
            <w:tcW w:w="1548" w:type="dxa"/>
          </w:tcPr>
          <w:p w14:paraId="63284A14" w14:textId="77777777" w:rsidR="00440D5C" w:rsidRDefault="00440D5C">
            <w:pPr>
              <w:rPr>
                <w:rFonts w:ascii="Calibri" w:eastAsia="Calibri" w:hAnsi="Calibri" w:cs="Calibri"/>
                <w:sz w:val="23"/>
                <w:szCs w:val="23"/>
              </w:rPr>
            </w:pPr>
          </w:p>
        </w:tc>
        <w:tc>
          <w:tcPr>
            <w:tcW w:w="810" w:type="dxa"/>
          </w:tcPr>
          <w:p w14:paraId="63284A15" w14:textId="77777777" w:rsidR="00440D5C" w:rsidRDefault="00BA62BF">
            <w:pPr>
              <w:rPr>
                <w:rFonts w:ascii="Calibri" w:eastAsia="Calibri" w:hAnsi="Calibri" w:cs="Calibri"/>
                <w:sz w:val="23"/>
                <w:szCs w:val="23"/>
              </w:rPr>
            </w:pPr>
            <w:r>
              <w:rPr>
                <w:rFonts w:ascii="Calibri" w:eastAsia="Calibri" w:hAnsi="Calibri" w:cs="Calibri"/>
                <w:sz w:val="23"/>
                <w:szCs w:val="23"/>
              </w:rPr>
              <w:t>2/17</w:t>
            </w:r>
          </w:p>
        </w:tc>
        <w:tc>
          <w:tcPr>
            <w:tcW w:w="4500" w:type="dxa"/>
          </w:tcPr>
          <w:p w14:paraId="63284A16" w14:textId="77777777" w:rsidR="00440D5C" w:rsidRDefault="00BA62BF">
            <w:pPr>
              <w:rPr>
                <w:rFonts w:ascii="Calibri" w:eastAsia="Calibri" w:hAnsi="Calibri" w:cs="Calibri"/>
                <w:sz w:val="23"/>
                <w:szCs w:val="23"/>
              </w:rPr>
            </w:pPr>
            <w:r>
              <w:rPr>
                <w:rFonts w:ascii="Calibri" w:eastAsia="Calibri" w:hAnsi="Calibri" w:cs="Calibri"/>
                <w:sz w:val="23"/>
                <w:szCs w:val="23"/>
              </w:rPr>
              <w:t>Paper discussion #3</w:t>
            </w:r>
          </w:p>
          <w:p w14:paraId="63284A17" w14:textId="77777777" w:rsidR="00440D5C" w:rsidRDefault="00BA62BF">
            <w:pPr>
              <w:rPr>
                <w:rFonts w:ascii="Calibri" w:eastAsia="Calibri" w:hAnsi="Calibri" w:cs="Calibri"/>
                <w:sz w:val="23"/>
                <w:szCs w:val="23"/>
              </w:rPr>
            </w:pPr>
            <w:r>
              <w:rPr>
                <w:rFonts w:ascii="Calibri" w:eastAsia="Calibri" w:hAnsi="Calibri" w:cs="Calibri"/>
                <w:b/>
                <w:sz w:val="23"/>
                <w:szCs w:val="23"/>
                <w:highlight w:val="yellow"/>
              </w:rPr>
              <w:t>Research Box #3 Due</w:t>
            </w:r>
          </w:p>
        </w:tc>
        <w:tc>
          <w:tcPr>
            <w:tcW w:w="2718" w:type="dxa"/>
          </w:tcPr>
          <w:p w14:paraId="63284A18" w14:textId="77777777" w:rsidR="00440D5C" w:rsidRDefault="00440D5C">
            <w:pPr>
              <w:rPr>
                <w:rFonts w:ascii="Calibri" w:eastAsia="Calibri" w:hAnsi="Calibri" w:cs="Calibri"/>
                <w:sz w:val="23"/>
                <w:szCs w:val="23"/>
              </w:rPr>
            </w:pPr>
          </w:p>
        </w:tc>
      </w:tr>
      <w:tr w:rsidR="00440D5C" w14:paraId="63284A1E" w14:textId="77777777">
        <w:tc>
          <w:tcPr>
            <w:tcW w:w="1548" w:type="dxa"/>
          </w:tcPr>
          <w:p w14:paraId="63284A1A" w14:textId="77777777" w:rsidR="00440D5C" w:rsidRDefault="00BA62BF">
            <w:pPr>
              <w:rPr>
                <w:rFonts w:ascii="Calibri" w:eastAsia="Calibri" w:hAnsi="Calibri" w:cs="Calibri"/>
                <w:sz w:val="23"/>
                <w:szCs w:val="23"/>
              </w:rPr>
            </w:pPr>
            <w:r>
              <w:rPr>
                <w:rFonts w:ascii="Calibri" w:eastAsia="Calibri" w:hAnsi="Calibri" w:cs="Calibri"/>
                <w:sz w:val="23"/>
                <w:szCs w:val="23"/>
              </w:rPr>
              <w:t>Week 5</w:t>
            </w:r>
          </w:p>
        </w:tc>
        <w:tc>
          <w:tcPr>
            <w:tcW w:w="810" w:type="dxa"/>
          </w:tcPr>
          <w:p w14:paraId="63284A1B" w14:textId="77777777" w:rsidR="00440D5C" w:rsidRDefault="00BA62BF">
            <w:pPr>
              <w:rPr>
                <w:rFonts w:ascii="Calibri" w:eastAsia="Calibri" w:hAnsi="Calibri" w:cs="Calibri"/>
                <w:sz w:val="23"/>
                <w:szCs w:val="23"/>
              </w:rPr>
            </w:pPr>
            <w:r>
              <w:rPr>
                <w:rFonts w:ascii="Calibri" w:eastAsia="Calibri" w:hAnsi="Calibri" w:cs="Calibri"/>
                <w:sz w:val="23"/>
                <w:szCs w:val="23"/>
              </w:rPr>
              <w:t>2/22</w:t>
            </w:r>
          </w:p>
        </w:tc>
        <w:tc>
          <w:tcPr>
            <w:tcW w:w="4500" w:type="dxa"/>
          </w:tcPr>
          <w:p w14:paraId="63284A1C" w14:textId="77777777" w:rsidR="00440D5C" w:rsidRDefault="00BA62BF">
            <w:pPr>
              <w:rPr>
                <w:rFonts w:ascii="Calibri" w:eastAsia="Calibri" w:hAnsi="Calibri" w:cs="Calibri"/>
                <w:sz w:val="23"/>
                <w:szCs w:val="23"/>
              </w:rPr>
            </w:pPr>
            <w:r>
              <w:rPr>
                <w:rFonts w:ascii="Calibri" w:eastAsia="Calibri" w:hAnsi="Calibri" w:cs="Calibri"/>
                <w:sz w:val="23"/>
                <w:szCs w:val="23"/>
              </w:rPr>
              <w:t>Viruses with RNA templates</w:t>
            </w:r>
          </w:p>
        </w:tc>
        <w:tc>
          <w:tcPr>
            <w:tcW w:w="2718" w:type="dxa"/>
          </w:tcPr>
          <w:p w14:paraId="63284A1D" w14:textId="77777777" w:rsidR="00440D5C" w:rsidRDefault="00BA62BF">
            <w:pPr>
              <w:rPr>
                <w:rFonts w:ascii="Calibri" w:eastAsia="Calibri" w:hAnsi="Calibri" w:cs="Calibri"/>
                <w:sz w:val="23"/>
                <w:szCs w:val="23"/>
              </w:rPr>
            </w:pPr>
            <w:r>
              <w:rPr>
                <w:rFonts w:ascii="Calibri" w:eastAsia="Calibri" w:hAnsi="Calibri" w:cs="Calibri"/>
                <w:sz w:val="23"/>
                <w:szCs w:val="23"/>
              </w:rPr>
              <w:t xml:space="preserve">Vol 1, Ch </w:t>
            </w:r>
            <w:proofErr w:type="gramStart"/>
            <w:r>
              <w:rPr>
                <w:rFonts w:ascii="Calibri" w:eastAsia="Calibri" w:hAnsi="Calibri" w:cs="Calibri"/>
                <w:sz w:val="23"/>
                <w:szCs w:val="23"/>
              </w:rPr>
              <w:t>6</w:t>
            </w:r>
            <w:proofErr w:type="gramEnd"/>
            <w:r>
              <w:rPr>
                <w:rFonts w:ascii="Calibri" w:eastAsia="Calibri" w:hAnsi="Calibri" w:cs="Calibri"/>
                <w:sz w:val="23"/>
                <w:szCs w:val="23"/>
              </w:rPr>
              <w:t xml:space="preserve"> and 7</w:t>
            </w:r>
          </w:p>
        </w:tc>
      </w:tr>
      <w:tr w:rsidR="00440D5C" w14:paraId="63284A24" w14:textId="77777777">
        <w:tc>
          <w:tcPr>
            <w:tcW w:w="1548" w:type="dxa"/>
          </w:tcPr>
          <w:p w14:paraId="63284A1F" w14:textId="77777777" w:rsidR="00440D5C" w:rsidRDefault="00440D5C">
            <w:pPr>
              <w:rPr>
                <w:rFonts w:ascii="Calibri" w:eastAsia="Calibri" w:hAnsi="Calibri" w:cs="Calibri"/>
                <w:sz w:val="23"/>
                <w:szCs w:val="23"/>
              </w:rPr>
            </w:pPr>
          </w:p>
        </w:tc>
        <w:tc>
          <w:tcPr>
            <w:tcW w:w="810" w:type="dxa"/>
          </w:tcPr>
          <w:p w14:paraId="63284A20" w14:textId="77777777" w:rsidR="00440D5C" w:rsidRDefault="00BA62BF">
            <w:pPr>
              <w:rPr>
                <w:rFonts w:ascii="Calibri" w:eastAsia="Calibri" w:hAnsi="Calibri" w:cs="Calibri"/>
                <w:sz w:val="23"/>
                <w:szCs w:val="23"/>
              </w:rPr>
            </w:pPr>
            <w:r>
              <w:rPr>
                <w:rFonts w:ascii="Calibri" w:eastAsia="Calibri" w:hAnsi="Calibri" w:cs="Calibri"/>
                <w:sz w:val="23"/>
                <w:szCs w:val="23"/>
              </w:rPr>
              <w:t>2/24</w:t>
            </w:r>
          </w:p>
        </w:tc>
        <w:tc>
          <w:tcPr>
            <w:tcW w:w="4500" w:type="dxa"/>
          </w:tcPr>
          <w:p w14:paraId="63284A21" w14:textId="77777777" w:rsidR="00440D5C" w:rsidRDefault="00BA62BF">
            <w:pPr>
              <w:rPr>
                <w:rFonts w:ascii="Calibri" w:eastAsia="Calibri" w:hAnsi="Calibri" w:cs="Calibri"/>
                <w:sz w:val="23"/>
                <w:szCs w:val="23"/>
              </w:rPr>
            </w:pPr>
            <w:r>
              <w:rPr>
                <w:rFonts w:ascii="Calibri" w:eastAsia="Calibri" w:hAnsi="Calibri" w:cs="Calibri"/>
                <w:sz w:val="23"/>
                <w:szCs w:val="23"/>
              </w:rPr>
              <w:t>Paper discussion #4</w:t>
            </w:r>
          </w:p>
          <w:p w14:paraId="63284A22" w14:textId="77777777" w:rsidR="00440D5C" w:rsidRDefault="00BA62BF">
            <w:pPr>
              <w:rPr>
                <w:rFonts w:ascii="Calibri" w:eastAsia="Calibri" w:hAnsi="Calibri" w:cs="Calibri"/>
                <w:sz w:val="23"/>
                <w:szCs w:val="23"/>
              </w:rPr>
            </w:pPr>
            <w:r>
              <w:rPr>
                <w:rFonts w:ascii="Calibri" w:eastAsia="Calibri" w:hAnsi="Calibri" w:cs="Calibri"/>
                <w:b/>
                <w:sz w:val="23"/>
                <w:szCs w:val="23"/>
                <w:highlight w:val="yellow"/>
              </w:rPr>
              <w:t>Research Box #4 Due</w:t>
            </w:r>
          </w:p>
        </w:tc>
        <w:tc>
          <w:tcPr>
            <w:tcW w:w="2718" w:type="dxa"/>
          </w:tcPr>
          <w:p w14:paraId="63284A23" w14:textId="77777777" w:rsidR="00440D5C" w:rsidRDefault="00440D5C">
            <w:pPr>
              <w:rPr>
                <w:rFonts w:ascii="Calibri" w:eastAsia="Calibri" w:hAnsi="Calibri" w:cs="Calibri"/>
                <w:sz w:val="23"/>
                <w:szCs w:val="23"/>
              </w:rPr>
            </w:pPr>
          </w:p>
        </w:tc>
      </w:tr>
      <w:tr w:rsidR="00440D5C" w14:paraId="63284A29" w14:textId="77777777">
        <w:tc>
          <w:tcPr>
            <w:tcW w:w="1548" w:type="dxa"/>
          </w:tcPr>
          <w:p w14:paraId="63284A25" w14:textId="77777777" w:rsidR="00440D5C" w:rsidRDefault="00BA62BF">
            <w:pPr>
              <w:rPr>
                <w:rFonts w:ascii="Calibri" w:eastAsia="Calibri" w:hAnsi="Calibri" w:cs="Calibri"/>
                <w:sz w:val="23"/>
                <w:szCs w:val="23"/>
              </w:rPr>
            </w:pPr>
            <w:r>
              <w:rPr>
                <w:rFonts w:ascii="Calibri" w:eastAsia="Calibri" w:hAnsi="Calibri" w:cs="Calibri"/>
                <w:sz w:val="23"/>
                <w:szCs w:val="23"/>
              </w:rPr>
              <w:t>Week 6</w:t>
            </w:r>
          </w:p>
        </w:tc>
        <w:tc>
          <w:tcPr>
            <w:tcW w:w="810" w:type="dxa"/>
          </w:tcPr>
          <w:p w14:paraId="63284A26" w14:textId="77777777" w:rsidR="00440D5C" w:rsidRDefault="00BA62BF">
            <w:pPr>
              <w:rPr>
                <w:rFonts w:ascii="Calibri" w:eastAsia="Calibri" w:hAnsi="Calibri" w:cs="Calibri"/>
                <w:sz w:val="23"/>
                <w:szCs w:val="23"/>
              </w:rPr>
            </w:pPr>
            <w:r>
              <w:rPr>
                <w:rFonts w:ascii="Calibri" w:eastAsia="Calibri" w:hAnsi="Calibri" w:cs="Calibri"/>
                <w:sz w:val="23"/>
                <w:szCs w:val="23"/>
              </w:rPr>
              <w:t>3/1</w:t>
            </w:r>
          </w:p>
        </w:tc>
        <w:tc>
          <w:tcPr>
            <w:tcW w:w="4500" w:type="dxa"/>
          </w:tcPr>
          <w:p w14:paraId="63284A27" w14:textId="77777777" w:rsidR="00440D5C" w:rsidRDefault="00BA62BF">
            <w:pPr>
              <w:rPr>
                <w:rFonts w:ascii="Calibri" w:eastAsia="Calibri" w:hAnsi="Calibri" w:cs="Calibri"/>
                <w:sz w:val="23"/>
                <w:szCs w:val="23"/>
              </w:rPr>
            </w:pPr>
            <w:r>
              <w:rPr>
                <w:rFonts w:ascii="Calibri" w:eastAsia="Calibri" w:hAnsi="Calibri" w:cs="Calibri"/>
                <w:sz w:val="23"/>
                <w:szCs w:val="23"/>
              </w:rPr>
              <w:t>Viruses with DNA templates</w:t>
            </w:r>
          </w:p>
        </w:tc>
        <w:tc>
          <w:tcPr>
            <w:tcW w:w="2718" w:type="dxa"/>
          </w:tcPr>
          <w:p w14:paraId="63284A28" w14:textId="77777777" w:rsidR="00440D5C" w:rsidRDefault="00BA62BF">
            <w:pPr>
              <w:rPr>
                <w:rFonts w:ascii="Calibri" w:eastAsia="Calibri" w:hAnsi="Calibri" w:cs="Calibri"/>
                <w:sz w:val="23"/>
                <w:szCs w:val="23"/>
              </w:rPr>
            </w:pPr>
            <w:r>
              <w:rPr>
                <w:rFonts w:ascii="Calibri" w:eastAsia="Calibri" w:hAnsi="Calibri" w:cs="Calibri"/>
                <w:sz w:val="23"/>
                <w:szCs w:val="23"/>
              </w:rPr>
              <w:t xml:space="preserve">Vol 1, Ch </w:t>
            </w:r>
            <w:proofErr w:type="gramStart"/>
            <w:r>
              <w:rPr>
                <w:rFonts w:ascii="Calibri" w:eastAsia="Calibri" w:hAnsi="Calibri" w:cs="Calibri"/>
                <w:sz w:val="23"/>
                <w:szCs w:val="23"/>
              </w:rPr>
              <w:t>8</w:t>
            </w:r>
            <w:proofErr w:type="gramEnd"/>
            <w:r>
              <w:rPr>
                <w:rFonts w:ascii="Calibri" w:eastAsia="Calibri" w:hAnsi="Calibri" w:cs="Calibri"/>
                <w:sz w:val="23"/>
                <w:szCs w:val="23"/>
              </w:rPr>
              <w:t xml:space="preserve"> and 9</w:t>
            </w:r>
          </w:p>
        </w:tc>
      </w:tr>
      <w:tr w:rsidR="00440D5C" w14:paraId="63284A2F" w14:textId="77777777">
        <w:tc>
          <w:tcPr>
            <w:tcW w:w="1548" w:type="dxa"/>
          </w:tcPr>
          <w:p w14:paraId="63284A2A" w14:textId="77777777" w:rsidR="00440D5C" w:rsidRDefault="00440D5C">
            <w:pPr>
              <w:rPr>
                <w:rFonts w:ascii="Calibri" w:eastAsia="Calibri" w:hAnsi="Calibri" w:cs="Calibri"/>
                <w:sz w:val="23"/>
                <w:szCs w:val="23"/>
              </w:rPr>
            </w:pPr>
          </w:p>
        </w:tc>
        <w:tc>
          <w:tcPr>
            <w:tcW w:w="810" w:type="dxa"/>
          </w:tcPr>
          <w:p w14:paraId="63284A2B" w14:textId="77777777" w:rsidR="00440D5C" w:rsidRDefault="00BA62BF">
            <w:pPr>
              <w:rPr>
                <w:rFonts w:ascii="Calibri" w:eastAsia="Calibri" w:hAnsi="Calibri" w:cs="Calibri"/>
                <w:sz w:val="23"/>
                <w:szCs w:val="23"/>
              </w:rPr>
            </w:pPr>
            <w:r>
              <w:rPr>
                <w:rFonts w:ascii="Calibri" w:eastAsia="Calibri" w:hAnsi="Calibri" w:cs="Calibri"/>
                <w:sz w:val="23"/>
                <w:szCs w:val="23"/>
              </w:rPr>
              <w:t>3/3</w:t>
            </w:r>
          </w:p>
        </w:tc>
        <w:tc>
          <w:tcPr>
            <w:tcW w:w="4500" w:type="dxa"/>
          </w:tcPr>
          <w:p w14:paraId="63284A2C" w14:textId="77777777" w:rsidR="00440D5C" w:rsidRDefault="00BA62BF">
            <w:pPr>
              <w:rPr>
                <w:rFonts w:ascii="Calibri" w:eastAsia="Calibri" w:hAnsi="Calibri" w:cs="Calibri"/>
                <w:sz w:val="23"/>
                <w:szCs w:val="23"/>
              </w:rPr>
            </w:pPr>
            <w:r>
              <w:rPr>
                <w:rFonts w:ascii="Calibri" w:eastAsia="Calibri" w:hAnsi="Calibri" w:cs="Calibri"/>
                <w:sz w:val="23"/>
                <w:szCs w:val="23"/>
              </w:rPr>
              <w:t>Paper discussion #5</w:t>
            </w:r>
          </w:p>
          <w:p w14:paraId="63284A2D" w14:textId="77777777" w:rsidR="00440D5C" w:rsidRDefault="00BA62BF">
            <w:pPr>
              <w:rPr>
                <w:rFonts w:ascii="Calibri" w:eastAsia="Calibri" w:hAnsi="Calibri" w:cs="Calibri"/>
                <w:sz w:val="23"/>
                <w:szCs w:val="23"/>
              </w:rPr>
            </w:pPr>
            <w:r>
              <w:rPr>
                <w:rFonts w:ascii="Calibri" w:eastAsia="Calibri" w:hAnsi="Calibri" w:cs="Calibri"/>
                <w:b/>
                <w:sz w:val="23"/>
                <w:szCs w:val="23"/>
                <w:highlight w:val="yellow"/>
              </w:rPr>
              <w:t>Research Box #5 Due</w:t>
            </w:r>
            <w:r>
              <w:rPr>
                <w:rFonts w:ascii="Calibri" w:eastAsia="Calibri" w:hAnsi="Calibri" w:cs="Calibri"/>
                <w:b/>
                <w:sz w:val="23"/>
                <w:szCs w:val="23"/>
              </w:rPr>
              <w:t xml:space="preserve"> </w:t>
            </w:r>
          </w:p>
        </w:tc>
        <w:tc>
          <w:tcPr>
            <w:tcW w:w="2718" w:type="dxa"/>
          </w:tcPr>
          <w:p w14:paraId="63284A2E" w14:textId="77777777" w:rsidR="00440D5C" w:rsidRDefault="00440D5C">
            <w:pPr>
              <w:rPr>
                <w:rFonts w:ascii="Calibri" w:eastAsia="Calibri" w:hAnsi="Calibri" w:cs="Calibri"/>
                <w:sz w:val="23"/>
                <w:szCs w:val="23"/>
              </w:rPr>
            </w:pPr>
          </w:p>
        </w:tc>
      </w:tr>
      <w:tr w:rsidR="00440D5C" w14:paraId="63284A34" w14:textId="77777777">
        <w:tc>
          <w:tcPr>
            <w:tcW w:w="1548" w:type="dxa"/>
          </w:tcPr>
          <w:p w14:paraId="63284A30" w14:textId="77777777" w:rsidR="00440D5C" w:rsidRDefault="00BA62BF">
            <w:pPr>
              <w:rPr>
                <w:rFonts w:ascii="Calibri" w:eastAsia="Calibri" w:hAnsi="Calibri" w:cs="Calibri"/>
                <w:sz w:val="23"/>
                <w:szCs w:val="23"/>
              </w:rPr>
            </w:pPr>
            <w:r>
              <w:rPr>
                <w:rFonts w:ascii="Calibri" w:eastAsia="Calibri" w:hAnsi="Calibri" w:cs="Calibri"/>
                <w:sz w:val="23"/>
                <w:szCs w:val="23"/>
              </w:rPr>
              <w:t>Week 7</w:t>
            </w:r>
          </w:p>
        </w:tc>
        <w:tc>
          <w:tcPr>
            <w:tcW w:w="810" w:type="dxa"/>
          </w:tcPr>
          <w:p w14:paraId="63284A31" w14:textId="77777777" w:rsidR="00440D5C" w:rsidRDefault="00BA62BF">
            <w:pPr>
              <w:rPr>
                <w:rFonts w:ascii="Calibri" w:eastAsia="Calibri" w:hAnsi="Calibri" w:cs="Calibri"/>
                <w:sz w:val="23"/>
                <w:szCs w:val="23"/>
              </w:rPr>
            </w:pPr>
            <w:r>
              <w:rPr>
                <w:rFonts w:ascii="Calibri" w:eastAsia="Calibri" w:hAnsi="Calibri" w:cs="Calibri"/>
                <w:sz w:val="23"/>
                <w:szCs w:val="23"/>
              </w:rPr>
              <w:t>3/8</w:t>
            </w:r>
          </w:p>
        </w:tc>
        <w:tc>
          <w:tcPr>
            <w:tcW w:w="4500" w:type="dxa"/>
          </w:tcPr>
          <w:p w14:paraId="63284A32" w14:textId="77777777" w:rsidR="00440D5C" w:rsidRDefault="00BA62BF">
            <w:pPr>
              <w:rPr>
                <w:rFonts w:ascii="Calibri" w:eastAsia="Calibri" w:hAnsi="Calibri" w:cs="Calibri"/>
                <w:sz w:val="23"/>
                <w:szCs w:val="23"/>
              </w:rPr>
            </w:pPr>
            <w:r>
              <w:rPr>
                <w:rFonts w:ascii="Calibri" w:eastAsia="Calibri" w:hAnsi="Calibri" w:cs="Calibri"/>
                <w:sz w:val="23"/>
                <w:szCs w:val="23"/>
              </w:rPr>
              <w:t>Processing of Viral mRNA and translation</w:t>
            </w:r>
          </w:p>
        </w:tc>
        <w:tc>
          <w:tcPr>
            <w:tcW w:w="2718" w:type="dxa"/>
          </w:tcPr>
          <w:p w14:paraId="63284A33" w14:textId="77777777" w:rsidR="00440D5C" w:rsidRDefault="00BA62BF">
            <w:pPr>
              <w:rPr>
                <w:rFonts w:ascii="Calibri" w:eastAsia="Calibri" w:hAnsi="Calibri" w:cs="Calibri"/>
                <w:sz w:val="23"/>
                <w:szCs w:val="23"/>
              </w:rPr>
            </w:pPr>
            <w:r>
              <w:rPr>
                <w:rFonts w:ascii="Calibri" w:eastAsia="Calibri" w:hAnsi="Calibri" w:cs="Calibri"/>
                <w:sz w:val="23"/>
                <w:szCs w:val="23"/>
              </w:rPr>
              <w:t xml:space="preserve">Vol 1, Ch </w:t>
            </w:r>
            <w:proofErr w:type="gramStart"/>
            <w:r>
              <w:rPr>
                <w:rFonts w:ascii="Calibri" w:eastAsia="Calibri" w:hAnsi="Calibri" w:cs="Calibri"/>
                <w:sz w:val="23"/>
                <w:szCs w:val="23"/>
              </w:rPr>
              <w:t>10</w:t>
            </w:r>
            <w:proofErr w:type="gramEnd"/>
            <w:r>
              <w:rPr>
                <w:rFonts w:ascii="Calibri" w:eastAsia="Calibri" w:hAnsi="Calibri" w:cs="Calibri"/>
                <w:sz w:val="23"/>
                <w:szCs w:val="23"/>
              </w:rPr>
              <w:t xml:space="preserve"> and 11</w:t>
            </w:r>
          </w:p>
        </w:tc>
      </w:tr>
      <w:tr w:rsidR="00440D5C" w14:paraId="63284A39" w14:textId="77777777">
        <w:tc>
          <w:tcPr>
            <w:tcW w:w="1548" w:type="dxa"/>
          </w:tcPr>
          <w:p w14:paraId="63284A35" w14:textId="77777777" w:rsidR="00440D5C" w:rsidRDefault="00440D5C">
            <w:pPr>
              <w:rPr>
                <w:rFonts w:ascii="Calibri" w:eastAsia="Calibri" w:hAnsi="Calibri" w:cs="Calibri"/>
                <w:sz w:val="23"/>
                <w:szCs w:val="23"/>
              </w:rPr>
            </w:pPr>
          </w:p>
        </w:tc>
        <w:tc>
          <w:tcPr>
            <w:tcW w:w="810" w:type="dxa"/>
          </w:tcPr>
          <w:p w14:paraId="63284A36" w14:textId="77777777" w:rsidR="00440D5C" w:rsidRDefault="00BA62BF">
            <w:pPr>
              <w:rPr>
                <w:rFonts w:ascii="Calibri" w:eastAsia="Calibri" w:hAnsi="Calibri" w:cs="Calibri"/>
                <w:sz w:val="23"/>
                <w:szCs w:val="23"/>
              </w:rPr>
            </w:pPr>
            <w:r>
              <w:rPr>
                <w:rFonts w:ascii="Calibri" w:eastAsia="Calibri" w:hAnsi="Calibri" w:cs="Calibri"/>
                <w:sz w:val="23"/>
                <w:szCs w:val="23"/>
              </w:rPr>
              <w:t>3/10</w:t>
            </w:r>
          </w:p>
        </w:tc>
        <w:tc>
          <w:tcPr>
            <w:tcW w:w="4500" w:type="dxa"/>
          </w:tcPr>
          <w:p w14:paraId="63284A37" w14:textId="22DAC86B" w:rsidR="00440D5C" w:rsidRDefault="003F3750">
            <w:pPr>
              <w:rPr>
                <w:rFonts w:ascii="Calibri" w:eastAsia="Calibri" w:hAnsi="Calibri" w:cs="Calibri"/>
                <w:sz w:val="23"/>
                <w:szCs w:val="23"/>
              </w:rPr>
            </w:pPr>
            <w:r>
              <w:rPr>
                <w:rFonts w:ascii="Calibri" w:eastAsia="Calibri" w:hAnsi="Calibri" w:cs="Calibri"/>
                <w:b/>
                <w:sz w:val="23"/>
                <w:szCs w:val="23"/>
                <w:highlight w:val="yellow"/>
              </w:rPr>
              <w:t>Exam</w:t>
            </w:r>
            <w:r w:rsidR="00BA62BF">
              <w:rPr>
                <w:rFonts w:ascii="Calibri" w:eastAsia="Calibri" w:hAnsi="Calibri" w:cs="Calibri"/>
                <w:b/>
                <w:sz w:val="23"/>
                <w:szCs w:val="23"/>
                <w:highlight w:val="yellow"/>
              </w:rPr>
              <w:t xml:space="preserve"> #1</w:t>
            </w:r>
          </w:p>
        </w:tc>
        <w:tc>
          <w:tcPr>
            <w:tcW w:w="2718" w:type="dxa"/>
          </w:tcPr>
          <w:p w14:paraId="63284A38" w14:textId="77777777" w:rsidR="00440D5C" w:rsidRDefault="00440D5C">
            <w:pPr>
              <w:rPr>
                <w:rFonts w:ascii="Calibri" w:eastAsia="Calibri" w:hAnsi="Calibri" w:cs="Calibri"/>
                <w:sz w:val="23"/>
                <w:szCs w:val="23"/>
              </w:rPr>
            </w:pPr>
          </w:p>
        </w:tc>
      </w:tr>
      <w:tr w:rsidR="00440D5C" w14:paraId="63284A3E" w14:textId="77777777">
        <w:tc>
          <w:tcPr>
            <w:tcW w:w="1548" w:type="dxa"/>
          </w:tcPr>
          <w:p w14:paraId="63284A3A" w14:textId="77777777" w:rsidR="00440D5C" w:rsidRDefault="00BA62BF">
            <w:pPr>
              <w:rPr>
                <w:rFonts w:ascii="Calibri" w:eastAsia="Calibri" w:hAnsi="Calibri" w:cs="Calibri"/>
                <w:sz w:val="23"/>
                <w:szCs w:val="23"/>
              </w:rPr>
            </w:pPr>
            <w:r>
              <w:rPr>
                <w:rFonts w:ascii="Calibri" w:eastAsia="Calibri" w:hAnsi="Calibri" w:cs="Calibri"/>
                <w:sz w:val="23"/>
                <w:szCs w:val="23"/>
              </w:rPr>
              <w:t>Midterm break</w:t>
            </w:r>
          </w:p>
        </w:tc>
        <w:tc>
          <w:tcPr>
            <w:tcW w:w="810" w:type="dxa"/>
          </w:tcPr>
          <w:p w14:paraId="63284A3B" w14:textId="77777777" w:rsidR="00440D5C" w:rsidRDefault="00BA62BF">
            <w:pPr>
              <w:rPr>
                <w:rFonts w:ascii="Calibri" w:eastAsia="Calibri" w:hAnsi="Calibri" w:cs="Calibri"/>
                <w:sz w:val="23"/>
                <w:szCs w:val="23"/>
              </w:rPr>
            </w:pPr>
            <w:r>
              <w:rPr>
                <w:rFonts w:ascii="Calibri" w:eastAsia="Calibri" w:hAnsi="Calibri" w:cs="Calibri"/>
                <w:sz w:val="23"/>
                <w:szCs w:val="23"/>
              </w:rPr>
              <w:t>3/14-3/20</w:t>
            </w:r>
          </w:p>
        </w:tc>
        <w:tc>
          <w:tcPr>
            <w:tcW w:w="4500" w:type="dxa"/>
          </w:tcPr>
          <w:p w14:paraId="63284A3C" w14:textId="77777777" w:rsidR="00440D5C" w:rsidRDefault="00BA62BF">
            <w:pPr>
              <w:rPr>
                <w:rFonts w:ascii="Calibri" w:eastAsia="Calibri" w:hAnsi="Calibri" w:cs="Calibri"/>
                <w:sz w:val="23"/>
                <w:szCs w:val="23"/>
              </w:rPr>
            </w:pPr>
            <w:r>
              <w:rPr>
                <w:rFonts w:ascii="Calibri" w:eastAsia="Calibri" w:hAnsi="Calibri" w:cs="Calibri"/>
                <w:sz w:val="23"/>
                <w:szCs w:val="23"/>
              </w:rPr>
              <w:t>Have a great break!</w:t>
            </w:r>
          </w:p>
        </w:tc>
        <w:tc>
          <w:tcPr>
            <w:tcW w:w="2718" w:type="dxa"/>
          </w:tcPr>
          <w:p w14:paraId="63284A3D" w14:textId="77777777" w:rsidR="00440D5C" w:rsidRDefault="00440D5C">
            <w:pPr>
              <w:rPr>
                <w:rFonts w:ascii="Calibri" w:eastAsia="Calibri" w:hAnsi="Calibri" w:cs="Calibri"/>
                <w:sz w:val="23"/>
                <w:szCs w:val="23"/>
              </w:rPr>
            </w:pPr>
          </w:p>
        </w:tc>
      </w:tr>
      <w:tr w:rsidR="00440D5C" w14:paraId="63284A43" w14:textId="77777777">
        <w:tc>
          <w:tcPr>
            <w:tcW w:w="1548" w:type="dxa"/>
          </w:tcPr>
          <w:p w14:paraId="63284A3F" w14:textId="77777777" w:rsidR="00440D5C" w:rsidRDefault="00BA62BF">
            <w:pPr>
              <w:rPr>
                <w:rFonts w:ascii="Calibri" w:eastAsia="Calibri" w:hAnsi="Calibri" w:cs="Calibri"/>
                <w:sz w:val="23"/>
                <w:szCs w:val="23"/>
              </w:rPr>
            </w:pPr>
            <w:r>
              <w:rPr>
                <w:rFonts w:ascii="Calibri" w:eastAsia="Calibri" w:hAnsi="Calibri" w:cs="Calibri"/>
                <w:sz w:val="23"/>
                <w:szCs w:val="23"/>
              </w:rPr>
              <w:t>Week 8</w:t>
            </w:r>
          </w:p>
        </w:tc>
        <w:tc>
          <w:tcPr>
            <w:tcW w:w="810" w:type="dxa"/>
          </w:tcPr>
          <w:p w14:paraId="63284A40" w14:textId="77777777" w:rsidR="00440D5C" w:rsidRDefault="00BA62BF">
            <w:pPr>
              <w:rPr>
                <w:rFonts w:ascii="Calibri" w:eastAsia="Calibri" w:hAnsi="Calibri" w:cs="Calibri"/>
                <w:sz w:val="23"/>
                <w:szCs w:val="23"/>
              </w:rPr>
            </w:pPr>
            <w:r>
              <w:rPr>
                <w:rFonts w:ascii="Calibri" w:eastAsia="Calibri" w:hAnsi="Calibri" w:cs="Calibri"/>
                <w:sz w:val="23"/>
                <w:szCs w:val="23"/>
              </w:rPr>
              <w:t>3/22</w:t>
            </w:r>
          </w:p>
        </w:tc>
        <w:tc>
          <w:tcPr>
            <w:tcW w:w="4500" w:type="dxa"/>
          </w:tcPr>
          <w:p w14:paraId="63284A41" w14:textId="77777777" w:rsidR="00440D5C" w:rsidRDefault="00BA62BF">
            <w:pPr>
              <w:rPr>
                <w:rFonts w:ascii="Calibri" w:eastAsia="Calibri" w:hAnsi="Calibri" w:cs="Calibri"/>
                <w:sz w:val="23"/>
                <w:szCs w:val="23"/>
              </w:rPr>
            </w:pPr>
            <w:r>
              <w:rPr>
                <w:rFonts w:ascii="Calibri" w:eastAsia="Calibri" w:hAnsi="Calibri" w:cs="Calibri"/>
                <w:sz w:val="23"/>
                <w:szCs w:val="23"/>
              </w:rPr>
              <w:t>Intracellular trafficking and viral maturation</w:t>
            </w:r>
          </w:p>
        </w:tc>
        <w:tc>
          <w:tcPr>
            <w:tcW w:w="2718" w:type="dxa"/>
          </w:tcPr>
          <w:p w14:paraId="63284A42" w14:textId="77777777" w:rsidR="00440D5C" w:rsidRDefault="00BA62BF">
            <w:pPr>
              <w:rPr>
                <w:rFonts w:ascii="Calibri" w:eastAsia="Calibri" w:hAnsi="Calibri" w:cs="Calibri"/>
                <w:sz w:val="23"/>
                <w:szCs w:val="23"/>
              </w:rPr>
            </w:pPr>
            <w:r>
              <w:rPr>
                <w:rFonts w:ascii="Calibri" w:eastAsia="Calibri" w:hAnsi="Calibri" w:cs="Calibri"/>
                <w:sz w:val="23"/>
                <w:szCs w:val="23"/>
              </w:rPr>
              <w:t xml:space="preserve">Vol 1, Ch </w:t>
            </w:r>
            <w:proofErr w:type="gramStart"/>
            <w:r>
              <w:rPr>
                <w:rFonts w:ascii="Calibri" w:eastAsia="Calibri" w:hAnsi="Calibri" w:cs="Calibri"/>
                <w:sz w:val="23"/>
                <w:szCs w:val="23"/>
              </w:rPr>
              <w:t>12</w:t>
            </w:r>
            <w:proofErr w:type="gramEnd"/>
            <w:r>
              <w:rPr>
                <w:rFonts w:ascii="Calibri" w:eastAsia="Calibri" w:hAnsi="Calibri" w:cs="Calibri"/>
                <w:sz w:val="23"/>
                <w:szCs w:val="23"/>
              </w:rPr>
              <w:t xml:space="preserve"> and 13</w:t>
            </w:r>
          </w:p>
        </w:tc>
      </w:tr>
      <w:tr w:rsidR="00440D5C" w14:paraId="63284A48" w14:textId="77777777">
        <w:tc>
          <w:tcPr>
            <w:tcW w:w="1548" w:type="dxa"/>
          </w:tcPr>
          <w:p w14:paraId="63284A44" w14:textId="77777777" w:rsidR="00440D5C" w:rsidRDefault="00440D5C">
            <w:pPr>
              <w:rPr>
                <w:rFonts w:ascii="Calibri" w:eastAsia="Calibri" w:hAnsi="Calibri" w:cs="Calibri"/>
                <w:sz w:val="23"/>
                <w:szCs w:val="23"/>
              </w:rPr>
            </w:pPr>
          </w:p>
        </w:tc>
        <w:tc>
          <w:tcPr>
            <w:tcW w:w="810" w:type="dxa"/>
          </w:tcPr>
          <w:p w14:paraId="63284A45" w14:textId="77777777" w:rsidR="00440D5C" w:rsidRDefault="00BA62BF">
            <w:pPr>
              <w:rPr>
                <w:rFonts w:ascii="Calibri" w:eastAsia="Calibri" w:hAnsi="Calibri" w:cs="Calibri"/>
                <w:sz w:val="23"/>
                <w:szCs w:val="23"/>
              </w:rPr>
            </w:pPr>
            <w:r>
              <w:rPr>
                <w:rFonts w:ascii="Calibri" w:eastAsia="Calibri" w:hAnsi="Calibri" w:cs="Calibri"/>
                <w:sz w:val="23"/>
                <w:szCs w:val="23"/>
              </w:rPr>
              <w:t>3/24</w:t>
            </w:r>
          </w:p>
        </w:tc>
        <w:tc>
          <w:tcPr>
            <w:tcW w:w="4500" w:type="dxa"/>
          </w:tcPr>
          <w:p w14:paraId="63284A46" w14:textId="77777777" w:rsidR="00440D5C" w:rsidRDefault="00BA62BF">
            <w:pPr>
              <w:rPr>
                <w:rFonts w:ascii="Calibri" w:eastAsia="Calibri" w:hAnsi="Calibri" w:cs="Calibri"/>
                <w:sz w:val="23"/>
                <w:szCs w:val="23"/>
              </w:rPr>
            </w:pPr>
            <w:r>
              <w:rPr>
                <w:rFonts w:ascii="Calibri" w:eastAsia="Calibri" w:hAnsi="Calibri" w:cs="Calibri"/>
                <w:sz w:val="23"/>
                <w:szCs w:val="23"/>
              </w:rPr>
              <w:t>Infection</w:t>
            </w:r>
          </w:p>
        </w:tc>
        <w:tc>
          <w:tcPr>
            <w:tcW w:w="2718" w:type="dxa"/>
          </w:tcPr>
          <w:p w14:paraId="63284A47" w14:textId="77777777" w:rsidR="00440D5C" w:rsidRDefault="00BA62BF">
            <w:pPr>
              <w:rPr>
                <w:rFonts w:ascii="Calibri" w:eastAsia="Calibri" w:hAnsi="Calibri" w:cs="Calibri"/>
                <w:sz w:val="23"/>
                <w:szCs w:val="23"/>
              </w:rPr>
            </w:pPr>
            <w:r>
              <w:rPr>
                <w:rFonts w:ascii="Calibri" w:eastAsia="Calibri" w:hAnsi="Calibri" w:cs="Calibri"/>
                <w:sz w:val="23"/>
                <w:szCs w:val="23"/>
              </w:rPr>
              <w:t xml:space="preserve">Vol 2, Ch </w:t>
            </w:r>
            <w:proofErr w:type="gramStart"/>
            <w:r>
              <w:rPr>
                <w:rFonts w:ascii="Calibri" w:eastAsia="Calibri" w:hAnsi="Calibri" w:cs="Calibri"/>
                <w:sz w:val="23"/>
                <w:szCs w:val="23"/>
              </w:rPr>
              <w:t>1</w:t>
            </w:r>
            <w:proofErr w:type="gramEnd"/>
            <w:r>
              <w:rPr>
                <w:rFonts w:ascii="Calibri" w:eastAsia="Calibri" w:hAnsi="Calibri" w:cs="Calibri"/>
                <w:sz w:val="23"/>
                <w:szCs w:val="23"/>
              </w:rPr>
              <w:t xml:space="preserve"> and 2</w:t>
            </w:r>
          </w:p>
        </w:tc>
      </w:tr>
      <w:tr w:rsidR="00440D5C" w14:paraId="63284A4D" w14:textId="77777777">
        <w:tc>
          <w:tcPr>
            <w:tcW w:w="1548" w:type="dxa"/>
          </w:tcPr>
          <w:p w14:paraId="63284A49" w14:textId="77777777" w:rsidR="00440D5C" w:rsidRDefault="00BA62BF">
            <w:pPr>
              <w:rPr>
                <w:rFonts w:ascii="Calibri" w:eastAsia="Calibri" w:hAnsi="Calibri" w:cs="Calibri"/>
                <w:sz w:val="23"/>
                <w:szCs w:val="23"/>
              </w:rPr>
            </w:pPr>
            <w:r>
              <w:rPr>
                <w:rFonts w:ascii="Calibri" w:eastAsia="Calibri" w:hAnsi="Calibri" w:cs="Calibri"/>
                <w:sz w:val="23"/>
                <w:szCs w:val="23"/>
              </w:rPr>
              <w:t>Week 9</w:t>
            </w:r>
          </w:p>
        </w:tc>
        <w:tc>
          <w:tcPr>
            <w:tcW w:w="810" w:type="dxa"/>
          </w:tcPr>
          <w:p w14:paraId="63284A4A" w14:textId="77777777" w:rsidR="00440D5C" w:rsidRDefault="00BA62BF">
            <w:pPr>
              <w:rPr>
                <w:rFonts w:ascii="Calibri" w:eastAsia="Calibri" w:hAnsi="Calibri" w:cs="Calibri"/>
                <w:sz w:val="23"/>
                <w:szCs w:val="23"/>
              </w:rPr>
            </w:pPr>
            <w:r>
              <w:rPr>
                <w:rFonts w:ascii="Calibri" w:eastAsia="Calibri" w:hAnsi="Calibri" w:cs="Calibri"/>
                <w:sz w:val="23"/>
                <w:szCs w:val="23"/>
              </w:rPr>
              <w:t>3/29</w:t>
            </w:r>
          </w:p>
        </w:tc>
        <w:tc>
          <w:tcPr>
            <w:tcW w:w="4500" w:type="dxa"/>
          </w:tcPr>
          <w:p w14:paraId="63284A4B" w14:textId="77777777" w:rsidR="00440D5C" w:rsidRDefault="00BA62BF">
            <w:pPr>
              <w:rPr>
                <w:rFonts w:ascii="Calibri" w:eastAsia="Calibri" w:hAnsi="Calibri" w:cs="Calibri"/>
                <w:sz w:val="23"/>
                <w:szCs w:val="23"/>
              </w:rPr>
            </w:pPr>
            <w:r>
              <w:rPr>
                <w:rFonts w:ascii="Calibri" w:eastAsia="Calibri" w:hAnsi="Calibri" w:cs="Calibri"/>
                <w:sz w:val="23"/>
                <w:szCs w:val="23"/>
              </w:rPr>
              <w:t>Immune response</w:t>
            </w:r>
          </w:p>
        </w:tc>
        <w:tc>
          <w:tcPr>
            <w:tcW w:w="2718" w:type="dxa"/>
          </w:tcPr>
          <w:p w14:paraId="63284A4C" w14:textId="77777777" w:rsidR="00440D5C" w:rsidRDefault="00BA62BF">
            <w:pPr>
              <w:rPr>
                <w:rFonts w:ascii="Calibri" w:eastAsia="Calibri" w:hAnsi="Calibri" w:cs="Calibri"/>
                <w:sz w:val="23"/>
                <w:szCs w:val="23"/>
              </w:rPr>
            </w:pPr>
            <w:r>
              <w:rPr>
                <w:rFonts w:ascii="Calibri" w:eastAsia="Calibri" w:hAnsi="Calibri" w:cs="Calibri"/>
                <w:sz w:val="23"/>
                <w:szCs w:val="23"/>
              </w:rPr>
              <w:t xml:space="preserve">Vol 2, Ch </w:t>
            </w:r>
            <w:proofErr w:type="gramStart"/>
            <w:r>
              <w:rPr>
                <w:rFonts w:ascii="Calibri" w:eastAsia="Calibri" w:hAnsi="Calibri" w:cs="Calibri"/>
                <w:sz w:val="23"/>
                <w:szCs w:val="23"/>
              </w:rPr>
              <w:t>3</w:t>
            </w:r>
            <w:proofErr w:type="gramEnd"/>
            <w:r>
              <w:rPr>
                <w:rFonts w:ascii="Calibri" w:eastAsia="Calibri" w:hAnsi="Calibri" w:cs="Calibri"/>
                <w:sz w:val="23"/>
                <w:szCs w:val="23"/>
              </w:rPr>
              <w:t xml:space="preserve"> and 4</w:t>
            </w:r>
          </w:p>
        </w:tc>
      </w:tr>
      <w:tr w:rsidR="00440D5C" w14:paraId="63284A52" w14:textId="77777777">
        <w:tc>
          <w:tcPr>
            <w:tcW w:w="1548" w:type="dxa"/>
          </w:tcPr>
          <w:p w14:paraId="63284A4E" w14:textId="77777777" w:rsidR="00440D5C" w:rsidRDefault="00440D5C">
            <w:pPr>
              <w:rPr>
                <w:rFonts w:ascii="Calibri" w:eastAsia="Calibri" w:hAnsi="Calibri" w:cs="Calibri"/>
                <w:sz w:val="23"/>
                <w:szCs w:val="23"/>
              </w:rPr>
            </w:pPr>
          </w:p>
        </w:tc>
        <w:tc>
          <w:tcPr>
            <w:tcW w:w="810" w:type="dxa"/>
          </w:tcPr>
          <w:p w14:paraId="63284A4F" w14:textId="77777777" w:rsidR="00440D5C" w:rsidRDefault="00BA62BF">
            <w:pPr>
              <w:rPr>
                <w:rFonts w:ascii="Calibri" w:eastAsia="Calibri" w:hAnsi="Calibri" w:cs="Calibri"/>
                <w:sz w:val="23"/>
                <w:szCs w:val="23"/>
              </w:rPr>
            </w:pPr>
            <w:r>
              <w:rPr>
                <w:rFonts w:ascii="Calibri" w:eastAsia="Calibri" w:hAnsi="Calibri" w:cs="Calibri"/>
                <w:sz w:val="23"/>
                <w:szCs w:val="23"/>
              </w:rPr>
              <w:t>3/31</w:t>
            </w:r>
          </w:p>
        </w:tc>
        <w:tc>
          <w:tcPr>
            <w:tcW w:w="4500" w:type="dxa"/>
          </w:tcPr>
          <w:p w14:paraId="63284A50" w14:textId="77777777" w:rsidR="00440D5C" w:rsidRDefault="00BA62BF">
            <w:pPr>
              <w:rPr>
                <w:rFonts w:ascii="Calibri" w:eastAsia="Calibri" w:hAnsi="Calibri" w:cs="Calibri"/>
                <w:sz w:val="23"/>
                <w:szCs w:val="23"/>
                <w:highlight w:val="yellow"/>
              </w:rPr>
            </w:pPr>
            <w:r>
              <w:rPr>
                <w:rFonts w:ascii="Calibri" w:eastAsia="Calibri" w:hAnsi="Calibri" w:cs="Calibri"/>
                <w:b/>
                <w:sz w:val="23"/>
                <w:szCs w:val="23"/>
                <w:highlight w:val="yellow"/>
              </w:rPr>
              <w:t>Paper discussion</w:t>
            </w:r>
          </w:p>
        </w:tc>
        <w:tc>
          <w:tcPr>
            <w:tcW w:w="2718" w:type="dxa"/>
          </w:tcPr>
          <w:p w14:paraId="63284A51" w14:textId="77777777" w:rsidR="00440D5C" w:rsidRDefault="00440D5C">
            <w:pPr>
              <w:rPr>
                <w:rFonts w:ascii="Calibri" w:eastAsia="Calibri" w:hAnsi="Calibri" w:cs="Calibri"/>
                <w:sz w:val="23"/>
                <w:szCs w:val="23"/>
              </w:rPr>
            </w:pPr>
          </w:p>
        </w:tc>
      </w:tr>
      <w:tr w:rsidR="00440D5C" w14:paraId="63284A57" w14:textId="77777777">
        <w:tc>
          <w:tcPr>
            <w:tcW w:w="1548" w:type="dxa"/>
          </w:tcPr>
          <w:p w14:paraId="63284A53" w14:textId="77777777" w:rsidR="00440D5C" w:rsidRDefault="00BA62BF">
            <w:pPr>
              <w:rPr>
                <w:rFonts w:ascii="Calibri" w:eastAsia="Calibri" w:hAnsi="Calibri" w:cs="Calibri"/>
                <w:sz w:val="23"/>
                <w:szCs w:val="23"/>
              </w:rPr>
            </w:pPr>
            <w:r>
              <w:rPr>
                <w:rFonts w:ascii="Calibri" w:eastAsia="Calibri" w:hAnsi="Calibri" w:cs="Calibri"/>
                <w:sz w:val="23"/>
                <w:szCs w:val="23"/>
              </w:rPr>
              <w:t>Week 10</w:t>
            </w:r>
          </w:p>
        </w:tc>
        <w:tc>
          <w:tcPr>
            <w:tcW w:w="810" w:type="dxa"/>
          </w:tcPr>
          <w:p w14:paraId="63284A54" w14:textId="77777777" w:rsidR="00440D5C" w:rsidRDefault="00BA62BF">
            <w:pPr>
              <w:rPr>
                <w:rFonts w:ascii="Calibri" w:eastAsia="Calibri" w:hAnsi="Calibri" w:cs="Calibri"/>
                <w:sz w:val="23"/>
                <w:szCs w:val="23"/>
              </w:rPr>
            </w:pPr>
            <w:r>
              <w:rPr>
                <w:rFonts w:ascii="Calibri" w:eastAsia="Calibri" w:hAnsi="Calibri" w:cs="Calibri"/>
                <w:sz w:val="23"/>
                <w:szCs w:val="23"/>
              </w:rPr>
              <w:t>4/5</w:t>
            </w:r>
          </w:p>
        </w:tc>
        <w:tc>
          <w:tcPr>
            <w:tcW w:w="4500" w:type="dxa"/>
          </w:tcPr>
          <w:p w14:paraId="63284A55" w14:textId="77777777" w:rsidR="00440D5C" w:rsidRDefault="00BA62BF">
            <w:pPr>
              <w:rPr>
                <w:rFonts w:ascii="Calibri" w:eastAsia="Calibri" w:hAnsi="Calibri" w:cs="Calibri"/>
                <w:sz w:val="23"/>
                <w:szCs w:val="23"/>
              </w:rPr>
            </w:pPr>
            <w:r>
              <w:rPr>
                <w:rFonts w:ascii="Calibri" w:eastAsia="Calibri" w:hAnsi="Calibri" w:cs="Calibri"/>
                <w:sz w:val="23"/>
                <w:szCs w:val="23"/>
              </w:rPr>
              <w:t>Pathogenesis</w:t>
            </w:r>
          </w:p>
        </w:tc>
        <w:tc>
          <w:tcPr>
            <w:tcW w:w="2718" w:type="dxa"/>
          </w:tcPr>
          <w:p w14:paraId="63284A56" w14:textId="77777777" w:rsidR="00440D5C" w:rsidRDefault="00BA62BF">
            <w:pPr>
              <w:rPr>
                <w:rFonts w:ascii="Calibri" w:eastAsia="Calibri" w:hAnsi="Calibri" w:cs="Calibri"/>
                <w:sz w:val="23"/>
                <w:szCs w:val="23"/>
              </w:rPr>
            </w:pPr>
            <w:r>
              <w:rPr>
                <w:rFonts w:ascii="Calibri" w:eastAsia="Calibri" w:hAnsi="Calibri" w:cs="Calibri"/>
                <w:sz w:val="23"/>
                <w:szCs w:val="23"/>
              </w:rPr>
              <w:t xml:space="preserve">Vol 2, Ch </w:t>
            </w:r>
            <w:proofErr w:type="gramStart"/>
            <w:r>
              <w:rPr>
                <w:rFonts w:ascii="Calibri" w:eastAsia="Calibri" w:hAnsi="Calibri" w:cs="Calibri"/>
                <w:sz w:val="23"/>
                <w:szCs w:val="23"/>
              </w:rPr>
              <w:t>5</w:t>
            </w:r>
            <w:proofErr w:type="gramEnd"/>
            <w:r>
              <w:rPr>
                <w:rFonts w:ascii="Calibri" w:eastAsia="Calibri" w:hAnsi="Calibri" w:cs="Calibri"/>
                <w:sz w:val="23"/>
                <w:szCs w:val="23"/>
              </w:rPr>
              <w:t xml:space="preserve"> and 6</w:t>
            </w:r>
          </w:p>
        </w:tc>
      </w:tr>
      <w:tr w:rsidR="00440D5C" w14:paraId="63284A5C" w14:textId="77777777">
        <w:tc>
          <w:tcPr>
            <w:tcW w:w="1548" w:type="dxa"/>
          </w:tcPr>
          <w:p w14:paraId="63284A58" w14:textId="77777777" w:rsidR="00440D5C" w:rsidRDefault="00440D5C">
            <w:pPr>
              <w:rPr>
                <w:rFonts w:ascii="Calibri" w:eastAsia="Calibri" w:hAnsi="Calibri" w:cs="Calibri"/>
                <w:sz w:val="23"/>
                <w:szCs w:val="23"/>
              </w:rPr>
            </w:pPr>
          </w:p>
        </w:tc>
        <w:tc>
          <w:tcPr>
            <w:tcW w:w="810" w:type="dxa"/>
          </w:tcPr>
          <w:p w14:paraId="63284A59" w14:textId="77777777" w:rsidR="00440D5C" w:rsidRDefault="00BA62BF">
            <w:pPr>
              <w:rPr>
                <w:rFonts w:ascii="Calibri" w:eastAsia="Calibri" w:hAnsi="Calibri" w:cs="Calibri"/>
                <w:sz w:val="23"/>
                <w:szCs w:val="23"/>
              </w:rPr>
            </w:pPr>
            <w:r>
              <w:rPr>
                <w:rFonts w:ascii="Calibri" w:eastAsia="Calibri" w:hAnsi="Calibri" w:cs="Calibri"/>
                <w:sz w:val="23"/>
                <w:szCs w:val="23"/>
              </w:rPr>
              <w:t>4/7</w:t>
            </w:r>
          </w:p>
        </w:tc>
        <w:tc>
          <w:tcPr>
            <w:tcW w:w="4500" w:type="dxa"/>
          </w:tcPr>
          <w:p w14:paraId="63284A5A" w14:textId="77777777" w:rsidR="00440D5C" w:rsidRDefault="00BA62BF">
            <w:pPr>
              <w:rPr>
                <w:rFonts w:ascii="Calibri" w:eastAsia="Calibri" w:hAnsi="Calibri" w:cs="Calibri"/>
                <w:sz w:val="23"/>
                <w:szCs w:val="23"/>
                <w:highlight w:val="yellow"/>
              </w:rPr>
            </w:pPr>
            <w:r>
              <w:rPr>
                <w:rFonts w:ascii="Calibri" w:eastAsia="Calibri" w:hAnsi="Calibri" w:cs="Calibri"/>
                <w:b/>
                <w:sz w:val="23"/>
                <w:szCs w:val="23"/>
                <w:highlight w:val="yellow"/>
              </w:rPr>
              <w:t>Paper discussion</w:t>
            </w:r>
          </w:p>
        </w:tc>
        <w:tc>
          <w:tcPr>
            <w:tcW w:w="2718" w:type="dxa"/>
          </w:tcPr>
          <w:p w14:paraId="63284A5B" w14:textId="77777777" w:rsidR="00440D5C" w:rsidRDefault="00440D5C">
            <w:pPr>
              <w:rPr>
                <w:rFonts w:ascii="Calibri" w:eastAsia="Calibri" w:hAnsi="Calibri" w:cs="Calibri"/>
                <w:sz w:val="23"/>
                <w:szCs w:val="23"/>
              </w:rPr>
            </w:pPr>
          </w:p>
        </w:tc>
      </w:tr>
      <w:tr w:rsidR="00440D5C" w14:paraId="63284A61" w14:textId="77777777">
        <w:tc>
          <w:tcPr>
            <w:tcW w:w="1548" w:type="dxa"/>
          </w:tcPr>
          <w:p w14:paraId="63284A5D" w14:textId="77777777" w:rsidR="00440D5C" w:rsidRDefault="00BA62BF">
            <w:pPr>
              <w:rPr>
                <w:rFonts w:ascii="Calibri" w:eastAsia="Calibri" w:hAnsi="Calibri" w:cs="Calibri"/>
                <w:sz w:val="23"/>
                <w:szCs w:val="23"/>
              </w:rPr>
            </w:pPr>
            <w:r>
              <w:rPr>
                <w:rFonts w:ascii="Calibri" w:eastAsia="Calibri" w:hAnsi="Calibri" w:cs="Calibri"/>
                <w:sz w:val="23"/>
                <w:szCs w:val="23"/>
              </w:rPr>
              <w:t>Week 11</w:t>
            </w:r>
          </w:p>
        </w:tc>
        <w:tc>
          <w:tcPr>
            <w:tcW w:w="810" w:type="dxa"/>
          </w:tcPr>
          <w:p w14:paraId="63284A5E" w14:textId="77777777" w:rsidR="00440D5C" w:rsidRDefault="00BA62BF">
            <w:pPr>
              <w:rPr>
                <w:rFonts w:ascii="Calibri" w:eastAsia="Calibri" w:hAnsi="Calibri" w:cs="Calibri"/>
                <w:sz w:val="23"/>
                <w:szCs w:val="23"/>
              </w:rPr>
            </w:pPr>
            <w:r>
              <w:rPr>
                <w:rFonts w:ascii="Calibri" w:eastAsia="Calibri" w:hAnsi="Calibri" w:cs="Calibri"/>
                <w:sz w:val="23"/>
                <w:szCs w:val="23"/>
              </w:rPr>
              <w:t>4/12</w:t>
            </w:r>
          </w:p>
        </w:tc>
        <w:tc>
          <w:tcPr>
            <w:tcW w:w="4500" w:type="dxa"/>
          </w:tcPr>
          <w:p w14:paraId="63284A5F" w14:textId="77777777" w:rsidR="00440D5C" w:rsidRDefault="00BA62BF">
            <w:pPr>
              <w:rPr>
                <w:rFonts w:ascii="Calibri" w:eastAsia="Calibri" w:hAnsi="Calibri" w:cs="Calibri"/>
                <w:sz w:val="23"/>
                <w:szCs w:val="23"/>
              </w:rPr>
            </w:pPr>
            <w:r>
              <w:rPr>
                <w:rFonts w:ascii="Calibri" w:eastAsia="Calibri" w:hAnsi="Calibri" w:cs="Calibri"/>
                <w:sz w:val="23"/>
                <w:szCs w:val="23"/>
              </w:rPr>
              <w:t>Vaccines and antivirals</w:t>
            </w:r>
          </w:p>
        </w:tc>
        <w:tc>
          <w:tcPr>
            <w:tcW w:w="2718" w:type="dxa"/>
          </w:tcPr>
          <w:p w14:paraId="63284A60" w14:textId="77777777" w:rsidR="00440D5C" w:rsidRDefault="00BA62BF">
            <w:pPr>
              <w:rPr>
                <w:rFonts w:ascii="Calibri" w:eastAsia="Calibri" w:hAnsi="Calibri" w:cs="Calibri"/>
                <w:sz w:val="23"/>
                <w:szCs w:val="23"/>
              </w:rPr>
            </w:pPr>
            <w:r>
              <w:rPr>
                <w:rFonts w:ascii="Calibri" w:eastAsia="Calibri" w:hAnsi="Calibri" w:cs="Calibri"/>
                <w:sz w:val="23"/>
                <w:szCs w:val="23"/>
              </w:rPr>
              <w:t xml:space="preserve">Vol 2, Ch </w:t>
            </w:r>
            <w:proofErr w:type="gramStart"/>
            <w:r>
              <w:rPr>
                <w:rFonts w:ascii="Calibri" w:eastAsia="Calibri" w:hAnsi="Calibri" w:cs="Calibri"/>
                <w:sz w:val="23"/>
                <w:szCs w:val="23"/>
              </w:rPr>
              <w:t>8</w:t>
            </w:r>
            <w:proofErr w:type="gramEnd"/>
            <w:r>
              <w:rPr>
                <w:rFonts w:ascii="Calibri" w:eastAsia="Calibri" w:hAnsi="Calibri" w:cs="Calibri"/>
                <w:sz w:val="23"/>
                <w:szCs w:val="23"/>
              </w:rPr>
              <w:t xml:space="preserve"> and 9</w:t>
            </w:r>
          </w:p>
        </w:tc>
      </w:tr>
      <w:tr w:rsidR="00440D5C" w14:paraId="63284A66" w14:textId="77777777">
        <w:tc>
          <w:tcPr>
            <w:tcW w:w="1548" w:type="dxa"/>
          </w:tcPr>
          <w:p w14:paraId="63284A62" w14:textId="77777777" w:rsidR="00440D5C" w:rsidRDefault="00440D5C">
            <w:pPr>
              <w:rPr>
                <w:rFonts w:ascii="Calibri" w:eastAsia="Calibri" w:hAnsi="Calibri" w:cs="Calibri"/>
                <w:sz w:val="23"/>
                <w:szCs w:val="23"/>
              </w:rPr>
            </w:pPr>
          </w:p>
        </w:tc>
        <w:tc>
          <w:tcPr>
            <w:tcW w:w="810" w:type="dxa"/>
          </w:tcPr>
          <w:p w14:paraId="63284A63" w14:textId="77777777" w:rsidR="00440D5C" w:rsidRDefault="00BA62BF">
            <w:pPr>
              <w:rPr>
                <w:rFonts w:ascii="Calibri" w:eastAsia="Calibri" w:hAnsi="Calibri" w:cs="Calibri"/>
                <w:sz w:val="23"/>
                <w:szCs w:val="23"/>
              </w:rPr>
            </w:pPr>
            <w:r>
              <w:rPr>
                <w:rFonts w:ascii="Calibri" w:eastAsia="Calibri" w:hAnsi="Calibri" w:cs="Calibri"/>
                <w:sz w:val="23"/>
                <w:szCs w:val="23"/>
              </w:rPr>
              <w:t>4/14</w:t>
            </w:r>
          </w:p>
        </w:tc>
        <w:tc>
          <w:tcPr>
            <w:tcW w:w="4500" w:type="dxa"/>
          </w:tcPr>
          <w:p w14:paraId="63284A64" w14:textId="77777777" w:rsidR="00440D5C" w:rsidRDefault="00BA62BF">
            <w:pPr>
              <w:rPr>
                <w:rFonts w:ascii="Calibri" w:eastAsia="Calibri" w:hAnsi="Calibri" w:cs="Calibri"/>
                <w:sz w:val="23"/>
                <w:szCs w:val="23"/>
                <w:highlight w:val="yellow"/>
              </w:rPr>
            </w:pPr>
            <w:r>
              <w:rPr>
                <w:rFonts w:ascii="Calibri" w:eastAsia="Calibri" w:hAnsi="Calibri" w:cs="Calibri"/>
                <w:b/>
                <w:sz w:val="23"/>
                <w:szCs w:val="23"/>
                <w:highlight w:val="yellow"/>
              </w:rPr>
              <w:t>Paper discussion</w:t>
            </w:r>
          </w:p>
        </w:tc>
        <w:tc>
          <w:tcPr>
            <w:tcW w:w="2718" w:type="dxa"/>
          </w:tcPr>
          <w:p w14:paraId="63284A65" w14:textId="77777777" w:rsidR="00440D5C" w:rsidRDefault="00440D5C">
            <w:pPr>
              <w:rPr>
                <w:rFonts w:ascii="Calibri" w:eastAsia="Calibri" w:hAnsi="Calibri" w:cs="Calibri"/>
                <w:sz w:val="23"/>
                <w:szCs w:val="23"/>
              </w:rPr>
            </w:pPr>
          </w:p>
        </w:tc>
      </w:tr>
      <w:tr w:rsidR="00440D5C" w14:paraId="63284A6B" w14:textId="77777777">
        <w:tc>
          <w:tcPr>
            <w:tcW w:w="1548" w:type="dxa"/>
          </w:tcPr>
          <w:p w14:paraId="63284A67" w14:textId="77777777" w:rsidR="00440D5C" w:rsidRDefault="00BA62BF">
            <w:pPr>
              <w:rPr>
                <w:rFonts w:ascii="Calibri" w:eastAsia="Calibri" w:hAnsi="Calibri" w:cs="Calibri"/>
                <w:sz w:val="23"/>
                <w:szCs w:val="23"/>
              </w:rPr>
            </w:pPr>
            <w:r>
              <w:rPr>
                <w:rFonts w:ascii="Calibri" w:eastAsia="Calibri" w:hAnsi="Calibri" w:cs="Calibri"/>
                <w:sz w:val="23"/>
                <w:szCs w:val="23"/>
              </w:rPr>
              <w:t>Week 12</w:t>
            </w:r>
          </w:p>
        </w:tc>
        <w:tc>
          <w:tcPr>
            <w:tcW w:w="810" w:type="dxa"/>
          </w:tcPr>
          <w:p w14:paraId="63284A68" w14:textId="77777777" w:rsidR="00440D5C" w:rsidRDefault="00BA62BF">
            <w:pPr>
              <w:rPr>
                <w:rFonts w:ascii="Calibri" w:eastAsia="Calibri" w:hAnsi="Calibri" w:cs="Calibri"/>
                <w:sz w:val="23"/>
                <w:szCs w:val="23"/>
              </w:rPr>
            </w:pPr>
            <w:r>
              <w:rPr>
                <w:rFonts w:ascii="Calibri" w:eastAsia="Calibri" w:hAnsi="Calibri" w:cs="Calibri"/>
                <w:sz w:val="23"/>
                <w:szCs w:val="23"/>
              </w:rPr>
              <w:t>4/19</w:t>
            </w:r>
          </w:p>
        </w:tc>
        <w:tc>
          <w:tcPr>
            <w:tcW w:w="4500" w:type="dxa"/>
          </w:tcPr>
          <w:p w14:paraId="63284A69" w14:textId="77777777" w:rsidR="00440D5C" w:rsidRDefault="00BA62BF">
            <w:pPr>
              <w:rPr>
                <w:rFonts w:ascii="Calibri" w:eastAsia="Calibri" w:hAnsi="Calibri" w:cs="Calibri"/>
                <w:sz w:val="23"/>
                <w:szCs w:val="23"/>
              </w:rPr>
            </w:pPr>
            <w:r>
              <w:rPr>
                <w:rFonts w:ascii="Calibri" w:eastAsia="Calibri" w:hAnsi="Calibri" w:cs="Calibri"/>
                <w:sz w:val="23"/>
                <w:szCs w:val="23"/>
              </w:rPr>
              <w:t>Viral evolution</w:t>
            </w:r>
          </w:p>
        </w:tc>
        <w:tc>
          <w:tcPr>
            <w:tcW w:w="2718" w:type="dxa"/>
          </w:tcPr>
          <w:p w14:paraId="63284A6A" w14:textId="77777777" w:rsidR="00440D5C" w:rsidRDefault="00BA62BF">
            <w:pPr>
              <w:rPr>
                <w:rFonts w:ascii="Calibri" w:eastAsia="Calibri" w:hAnsi="Calibri" w:cs="Calibri"/>
                <w:sz w:val="23"/>
                <w:szCs w:val="23"/>
              </w:rPr>
            </w:pPr>
            <w:r>
              <w:rPr>
                <w:rFonts w:ascii="Calibri" w:eastAsia="Calibri" w:hAnsi="Calibri" w:cs="Calibri"/>
                <w:sz w:val="23"/>
                <w:szCs w:val="23"/>
              </w:rPr>
              <w:t>Vol 2, Ch 10</w:t>
            </w:r>
          </w:p>
        </w:tc>
      </w:tr>
      <w:tr w:rsidR="00440D5C" w14:paraId="63284A70" w14:textId="77777777">
        <w:tc>
          <w:tcPr>
            <w:tcW w:w="1548" w:type="dxa"/>
          </w:tcPr>
          <w:p w14:paraId="63284A6C" w14:textId="77777777" w:rsidR="00440D5C" w:rsidRDefault="00440D5C">
            <w:pPr>
              <w:rPr>
                <w:rFonts w:ascii="Calibri" w:eastAsia="Calibri" w:hAnsi="Calibri" w:cs="Calibri"/>
                <w:sz w:val="23"/>
                <w:szCs w:val="23"/>
              </w:rPr>
            </w:pPr>
          </w:p>
        </w:tc>
        <w:tc>
          <w:tcPr>
            <w:tcW w:w="810" w:type="dxa"/>
          </w:tcPr>
          <w:p w14:paraId="63284A6D" w14:textId="77777777" w:rsidR="00440D5C" w:rsidRDefault="00BA62BF">
            <w:pPr>
              <w:rPr>
                <w:rFonts w:ascii="Calibri" w:eastAsia="Calibri" w:hAnsi="Calibri" w:cs="Calibri"/>
                <w:sz w:val="23"/>
                <w:szCs w:val="23"/>
              </w:rPr>
            </w:pPr>
            <w:r>
              <w:rPr>
                <w:rFonts w:ascii="Calibri" w:eastAsia="Calibri" w:hAnsi="Calibri" w:cs="Calibri"/>
                <w:sz w:val="23"/>
                <w:szCs w:val="23"/>
              </w:rPr>
              <w:t>4/21</w:t>
            </w:r>
          </w:p>
        </w:tc>
        <w:tc>
          <w:tcPr>
            <w:tcW w:w="4500" w:type="dxa"/>
          </w:tcPr>
          <w:p w14:paraId="63284A6E" w14:textId="77777777" w:rsidR="00440D5C" w:rsidRDefault="00BA62BF">
            <w:pPr>
              <w:rPr>
                <w:rFonts w:ascii="Calibri" w:eastAsia="Calibri" w:hAnsi="Calibri" w:cs="Calibri"/>
                <w:sz w:val="23"/>
                <w:szCs w:val="23"/>
                <w:highlight w:val="yellow"/>
              </w:rPr>
            </w:pPr>
            <w:r>
              <w:rPr>
                <w:rFonts w:ascii="Calibri" w:eastAsia="Calibri" w:hAnsi="Calibri" w:cs="Calibri"/>
                <w:b/>
                <w:sz w:val="23"/>
                <w:szCs w:val="23"/>
                <w:highlight w:val="yellow"/>
              </w:rPr>
              <w:t>Paper discussion</w:t>
            </w:r>
          </w:p>
        </w:tc>
        <w:tc>
          <w:tcPr>
            <w:tcW w:w="2718" w:type="dxa"/>
          </w:tcPr>
          <w:p w14:paraId="63284A6F" w14:textId="77777777" w:rsidR="00440D5C" w:rsidRDefault="00440D5C">
            <w:pPr>
              <w:rPr>
                <w:rFonts w:ascii="Calibri" w:eastAsia="Calibri" w:hAnsi="Calibri" w:cs="Calibri"/>
                <w:sz w:val="23"/>
                <w:szCs w:val="23"/>
              </w:rPr>
            </w:pPr>
          </w:p>
        </w:tc>
      </w:tr>
      <w:tr w:rsidR="00440D5C" w14:paraId="63284A75" w14:textId="77777777">
        <w:tc>
          <w:tcPr>
            <w:tcW w:w="1548" w:type="dxa"/>
          </w:tcPr>
          <w:p w14:paraId="63284A71" w14:textId="77777777" w:rsidR="00440D5C" w:rsidRDefault="00BA62BF">
            <w:pPr>
              <w:rPr>
                <w:rFonts w:ascii="Calibri" w:eastAsia="Calibri" w:hAnsi="Calibri" w:cs="Calibri"/>
                <w:sz w:val="23"/>
                <w:szCs w:val="23"/>
              </w:rPr>
            </w:pPr>
            <w:r>
              <w:rPr>
                <w:rFonts w:ascii="Calibri" w:eastAsia="Calibri" w:hAnsi="Calibri" w:cs="Calibri"/>
                <w:sz w:val="23"/>
                <w:szCs w:val="23"/>
              </w:rPr>
              <w:t>Week 13</w:t>
            </w:r>
          </w:p>
        </w:tc>
        <w:tc>
          <w:tcPr>
            <w:tcW w:w="810" w:type="dxa"/>
          </w:tcPr>
          <w:p w14:paraId="63284A72" w14:textId="77777777" w:rsidR="00440D5C" w:rsidRDefault="00BA62BF">
            <w:pPr>
              <w:rPr>
                <w:rFonts w:ascii="Calibri" w:eastAsia="Calibri" w:hAnsi="Calibri" w:cs="Calibri"/>
                <w:sz w:val="23"/>
                <w:szCs w:val="23"/>
              </w:rPr>
            </w:pPr>
            <w:r>
              <w:rPr>
                <w:rFonts w:ascii="Calibri" w:eastAsia="Calibri" w:hAnsi="Calibri" w:cs="Calibri"/>
                <w:sz w:val="23"/>
                <w:szCs w:val="23"/>
              </w:rPr>
              <w:t>4/26</w:t>
            </w:r>
          </w:p>
        </w:tc>
        <w:tc>
          <w:tcPr>
            <w:tcW w:w="4500" w:type="dxa"/>
          </w:tcPr>
          <w:p w14:paraId="63284A73" w14:textId="77777777" w:rsidR="00440D5C" w:rsidRDefault="00BA62BF">
            <w:pPr>
              <w:rPr>
                <w:rFonts w:ascii="Calibri" w:eastAsia="Calibri" w:hAnsi="Calibri" w:cs="Calibri"/>
                <w:sz w:val="23"/>
                <w:szCs w:val="23"/>
              </w:rPr>
            </w:pPr>
            <w:r>
              <w:rPr>
                <w:rFonts w:ascii="Calibri" w:eastAsia="Calibri" w:hAnsi="Calibri" w:cs="Calibri"/>
                <w:sz w:val="23"/>
                <w:szCs w:val="23"/>
              </w:rPr>
              <w:t>Emerging viruses</w:t>
            </w:r>
          </w:p>
        </w:tc>
        <w:tc>
          <w:tcPr>
            <w:tcW w:w="2718" w:type="dxa"/>
          </w:tcPr>
          <w:p w14:paraId="63284A74" w14:textId="77777777" w:rsidR="00440D5C" w:rsidRDefault="00BA62BF">
            <w:pPr>
              <w:rPr>
                <w:rFonts w:ascii="Calibri" w:eastAsia="Calibri" w:hAnsi="Calibri" w:cs="Calibri"/>
                <w:sz w:val="23"/>
                <w:szCs w:val="23"/>
              </w:rPr>
            </w:pPr>
            <w:r>
              <w:rPr>
                <w:rFonts w:ascii="Calibri" w:eastAsia="Calibri" w:hAnsi="Calibri" w:cs="Calibri"/>
                <w:sz w:val="23"/>
                <w:szCs w:val="23"/>
              </w:rPr>
              <w:t>Vol 2, Ch 11</w:t>
            </w:r>
          </w:p>
        </w:tc>
      </w:tr>
      <w:tr w:rsidR="00440D5C" w14:paraId="63284A7B" w14:textId="77777777">
        <w:tc>
          <w:tcPr>
            <w:tcW w:w="1548" w:type="dxa"/>
          </w:tcPr>
          <w:p w14:paraId="63284A76" w14:textId="77777777" w:rsidR="00440D5C" w:rsidRDefault="00440D5C">
            <w:pPr>
              <w:rPr>
                <w:rFonts w:ascii="Calibri" w:eastAsia="Calibri" w:hAnsi="Calibri" w:cs="Calibri"/>
                <w:sz w:val="23"/>
                <w:szCs w:val="23"/>
              </w:rPr>
            </w:pPr>
          </w:p>
        </w:tc>
        <w:tc>
          <w:tcPr>
            <w:tcW w:w="810" w:type="dxa"/>
          </w:tcPr>
          <w:p w14:paraId="63284A77" w14:textId="77777777" w:rsidR="00440D5C" w:rsidRDefault="00BA62BF">
            <w:pPr>
              <w:rPr>
                <w:rFonts w:ascii="Calibri" w:eastAsia="Calibri" w:hAnsi="Calibri" w:cs="Calibri"/>
                <w:sz w:val="23"/>
                <w:szCs w:val="23"/>
              </w:rPr>
            </w:pPr>
            <w:r>
              <w:rPr>
                <w:rFonts w:ascii="Calibri" w:eastAsia="Calibri" w:hAnsi="Calibri" w:cs="Calibri"/>
                <w:sz w:val="23"/>
                <w:szCs w:val="23"/>
              </w:rPr>
              <w:t>4/28</w:t>
            </w:r>
          </w:p>
        </w:tc>
        <w:tc>
          <w:tcPr>
            <w:tcW w:w="4500" w:type="dxa"/>
          </w:tcPr>
          <w:p w14:paraId="63284A78" w14:textId="77777777" w:rsidR="00440D5C" w:rsidRDefault="00BA62BF">
            <w:pPr>
              <w:rPr>
                <w:rFonts w:ascii="Calibri" w:eastAsia="Calibri" w:hAnsi="Calibri" w:cs="Calibri"/>
                <w:sz w:val="23"/>
                <w:szCs w:val="23"/>
              </w:rPr>
            </w:pPr>
            <w:r>
              <w:rPr>
                <w:rFonts w:ascii="Calibri" w:eastAsia="Calibri" w:hAnsi="Calibri" w:cs="Calibri"/>
                <w:sz w:val="23"/>
                <w:szCs w:val="23"/>
              </w:rPr>
              <w:t>Therapeutic Viruses</w:t>
            </w:r>
          </w:p>
          <w:p w14:paraId="63284A79" w14:textId="77777777" w:rsidR="00440D5C" w:rsidRDefault="00BA62BF">
            <w:pPr>
              <w:rPr>
                <w:rFonts w:ascii="Calibri" w:eastAsia="Calibri" w:hAnsi="Calibri" w:cs="Calibri"/>
                <w:sz w:val="23"/>
                <w:szCs w:val="23"/>
                <w:highlight w:val="yellow"/>
              </w:rPr>
            </w:pPr>
            <w:r>
              <w:rPr>
                <w:rFonts w:ascii="Calibri" w:eastAsia="Calibri" w:hAnsi="Calibri" w:cs="Calibri"/>
                <w:b/>
                <w:sz w:val="23"/>
                <w:szCs w:val="23"/>
                <w:highlight w:val="yellow"/>
              </w:rPr>
              <w:t>Draft due of Scientific Topic Communication (STC); Peer Review of STC</w:t>
            </w:r>
          </w:p>
        </w:tc>
        <w:tc>
          <w:tcPr>
            <w:tcW w:w="2718" w:type="dxa"/>
          </w:tcPr>
          <w:p w14:paraId="63284A7A" w14:textId="77777777" w:rsidR="00440D5C" w:rsidRDefault="00440D5C">
            <w:pPr>
              <w:rPr>
                <w:rFonts w:ascii="Calibri" w:eastAsia="Calibri" w:hAnsi="Calibri" w:cs="Calibri"/>
                <w:sz w:val="23"/>
                <w:szCs w:val="23"/>
              </w:rPr>
            </w:pPr>
          </w:p>
        </w:tc>
      </w:tr>
      <w:tr w:rsidR="00440D5C" w14:paraId="63284A80" w14:textId="77777777">
        <w:tc>
          <w:tcPr>
            <w:tcW w:w="1548" w:type="dxa"/>
          </w:tcPr>
          <w:p w14:paraId="63284A7C" w14:textId="77777777" w:rsidR="00440D5C" w:rsidRDefault="00BA62BF">
            <w:pPr>
              <w:rPr>
                <w:rFonts w:ascii="Calibri" w:eastAsia="Calibri" w:hAnsi="Calibri" w:cs="Calibri"/>
                <w:sz w:val="23"/>
                <w:szCs w:val="23"/>
              </w:rPr>
            </w:pPr>
            <w:r>
              <w:rPr>
                <w:rFonts w:ascii="Calibri" w:eastAsia="Calibri" w:hAnsi="Calibri" w:cs="Calibri"/>
                <w:sz w:val="23"/>
                <w:szCs w:val="23"/>
              </w:rPr>
              <w:t>Week 14</w:t>
            </w:r>
          </w:p>
        </w:tc>
        <w:tc>
          <w:tcPr>
            <w:tcW w:w="810" w:type="dxa"/>
          </w:tcPr>
          <w:p w14:paraId="63284A7D" w14:textId="77777777" w:rsidR="00440D5C" w:rsidRDefault="00BA62BF">
            <w:pPr>
              <w:rPr>
                <w:rFonts w:ascii="Calibri" w:eastAsia="Calibri" w:hAnsi="Calibri" w:cs="Calibri"/>
                <w:sz w:val="23"/>
                <w:szCs w:val="23"/>
              </w:rPr>
            </w:pPr>
            <w:r>
              <w:rPr>
                <w:rFonts w:ascii="Calibri" w:eastAsia="Calibri" w:hAnsi="Calibri" w:cs="Calibri"/>
                <w:sz w:val="23"/>
                <w:szCs w:val="23"/>
              </w:rPr>
              <w:t>5/3</w:t>
            </w:r>
          </w:p>
        </w:tc>
        <w:tc>
          <w:tcPr>
            <w:tcW w:w="4500" w:type="dxa"/>
          </w:tcPr>
          <w:p w14:paraId="63284A7E" w14:textId="77777777" w:rsidR="00440D5C" w:rsidRDefault="00BA62BF">
            <w:pPr>
              <w:rPr>
                <w:rFonts w:ascii="Calibri" w:eastAsia="Calibri" w:hAnsi="Calibri" w:cs="Calibri"/>
                <w:sz w:val="23"/>
                <w:szCs w:val="23"/>
              </w:rPr>
            </w:pPr>
            <w:r>
              <w:rPr>
                <w:rFonts w:ascii="Calibri" w:eastAsia="Calibri" w:hAnsi="Calibri" w:cs="Calibri"/>
                <w:sz w:val="23"/>
                <w:szCs w:val="23"/>
              </w:rPr>
              <w:t>Coronavirus</w:t>
            </w:r>
          </w:p>
        </w:tc>
        <w:tc>
          <w:tcPr>
            <w:tcW w:w="2718" w:type="dxa"/>
          </w:tcPr>
          <w:p w14:paraId="63284A7F" w14:textId="77777777" w:rsidR="00440D5C" w:rsidRDefault="00440D5C">
            <w:pPr>
              <w:rPr>
                <w:rFonts w:ascii="Calibri" w:eastAsia="Calibri" w:hAnsi="Calibri" w:cs="Calibri"/>
                <w:sz w:val="23"/>
                <w:szCs w:val="23"/>
              </w:rPr>
            </w:pPr>
          </w:p>
        </w:tc>
      </w:tr>
      <w:tr w:rsidR="00440D5C" w14:paraId="63284A86" w14:textId="77777777">
        <w:tc>
          <w:tcPr>
            <w:tcW w:w="1548" w:type="dxa"/>
          </w:tcPr>
          <w:p w14:paraId="63284A81" w14:textId="77777777" w:rsidR="00440D5C" w:rsidRDefault="00440D5C">
            <w:pPr>
              <w:rPr>
                <w:rFonts w:ascii="Calibri" w:eastAsia="Calibri" w:hAnsi="Calibri" w:cs="Calibri"/>
                <w:sz w:val="23"/>
                <w:szCs w:val="23"/>
              </w:rPr>
            </w:pPr>
          </w:p>
        </w:tc>
        <w:tc>
          <w:tcPr>
            <w:tcW w:w="810" w:type="dxa"/>
          </w:tcPr>
          <w:p w14:paraId="63284A82" w14:textId="77777777" w:rsidR="00440D5C" w:rsidRDefault="00BA62BF">
            <w:pPr>
              <w:rPr>
                <w:rFonts w:ascii="Calibri" w:eastAsia="Calibri" w:hAnsi="Calibri" w:cs="Calibri"/>
                <w:sz w:val="23"/>
                <w:szCs w:val="23"/>
              </w:rPr>
            </w:pPr>
            <w:r>
              <w:rPr>
                <w:rFonts w:ascii="Calibri" w:eastAsia="Calibri" w:hAnsi="Calibri" w:cs="Calibri"/>
                <w:sz w:val="23"/>
                <w:szCs w:val="23"/>
              </w:rPr>
              <w:t>5/5</w:t>
            </w:r>
          </w:p>
        </w:tc>
        <w:tc>
          <w:tcPr>
            <w:tcW w:w="4500" w:type="dxa"/>
          </w:tcPr>
          <w:p w14:paraId="63284A83" w14:textId="77777777" w:rsidR="00440D5C" w:rsidRDefault="00BA62BF">
            <w:pPr>
              <w:rPr>
                <w:rFonts w:ascii="Calibri" w:eastAsia="Calibri" w:hAnsi="Calibri" w:cs="Calibri"/>
                <w:sz w:val="23"/>
                <w:szCs w:val="23"/>
              </w:rPr>
            </w:pPr>
            <w:r>
              <w:rPr>
                <w:rFonts w:ascii="Calibri" w:eastAsia="Calibri" w:hAnsi="Calibri" w:cs="Calibri"/>
                <w:sz w:val="23"/>
                <w:szCs w:val="23"/>
              </w:rPr>
              <w:t>Open Topic</w:t>
            </w:r>
          </w:p>
          <w:p w14:paraId="63284A84" w14:textId="77777777" w:rsidR="00440D5C" w:rsidRDefault="00BA62BF">
            <w:pPr>
              <w:rPr>
                <w:rFonts w:ascii="Calibri" w:eastAsia="Calibri" w:hAnsi="Calibri" w:cs="Calibri"/>
                <w:sz w:val="23"/>
                <w:szCs w:val="23"/>
              </w:rPr>
            </w:pPr>
            <w:r>
              <w:rPr>
                <w:rFonts w:ascii="Calibri" w:eastAsia="Calibri" w:hAnsi="Calibri" w:cs="Calibri"/>
                <w:b/>
                <w:sz w:val="23"/>
                <w:szCs w:val="23"/>
                <w:highlight w:val="yellow"/>
              </w:rPr>
              <w:t>Scientific Topic Communication Due by 11:59 PM</w:t>
            </w:r>
          </w:p>
        </w:tc>
        <w:tc>
          <w:tcPr>
            <w:tcW w:w="2718" w:type="dxa"/>
          </w:tcPr>
          <w:p w14:paraId="63284A85" w14:textId="77777777" w:rsidR="00440D5C" w:rsidRDefault="00440D5C">
            <w:pPr>
              <w:rPr>
                <w:rFonts w:ascii="Calibri" w:eastAsia="Calibri" w:hAnsi="Calibri" w:cs="Calibri"/>
                <w:sz w:val="23"/>
                <w:szCs w:val="23"/>
              </w:rPr>
            </w:pPr>
          </w:p>
        </w:tc>
      </w:tr>
      <w:tr w:rsidR="00440D5C" w14:paraId="63284A8B" w14:textId="77777777">
        <w:tc>
          <w:tcPr>
            <w:tcW w:w="1548" w:type="dxa"/>
          </w:tcPr>
          <w:p w14:paraId="63284A87" w14:textId="77777777" w:rsidR="00440D5C" w:rsidRDefault="00BA62BF">
            <w:pPr>
              <w:rPr>
                <w:rFonts w:ascii="Calibri" w:eastAsia="Calibri" w:hAnsi="Calibri" w:cs="Calibri"/>
                <w:sz w:val="23"/>
                <w:szCs w:val="23"/>
              </w:rPr>
            </w:pPr>
            <w:r>
              <w:rPr>
                <w:rFonts w:ascii="Calibri" w:eastAsia="Calibri" w:hAnsi="Calibri" w:cs="Calibri"/>
                <w:sz w:val="23"/>
                <w:szCs w:val="23"/>
              </w:rPr>
              <w:t>Finals Week</w:t>
            </w:r>
          </w:p>
        </w:tc>
        <w:tc>
          <w:tcPr>
            <w:tcW w:w="810" w:type="dxa"/>
          </w:tcPr>
          <w:p w14:paraId="63284A88" w14:textId="77777777" w:rsidR="00440D5C" w:rsidRDefault="00440D5C">
            <w:pPr>
              <w:rPr>
                <w:rFonts w:ascii="Calibri" w:eastAsia="Calibri" w:hAnsi="Calibri" w:cs="Calibri"/>
                <w:sz w:val="23"/>
                <w:szCs w:val="23"/>
              </w:rPr>
            </w:pPr>
          </w:p>
        </w:tc>
        <w:tc>
          <w:tcPr>
            <w:tcW w:w="4500" w:type="dxa"/>
          </w:tcPr>
          <w:p w14:paraId="63284A89" w14:textId="04096926" w:rsidR="00440D5C" w:rsidRDefault="003F3750">
            <w:pPr>
              <w:rPr>
                <w:rFonts w:ascii="Calibri" w:eastAsia="Calibri" w:hAnsi="Calibri" w:cs="Calibri"/>
                <w:sz w:val="23"/>
                <w:szCs w:val="23"/>
              </w:rPr>
            </w:pPr>
            <w:r>
              <w:rPr>
                <w:rFonts w:ascii="Calibri" w:eastAsia="Calibri" w:hAnsi="Calibri" w:cs="Calibri"/>
                <w:b/>
                <w:sz w:val="23"/>
                <w:szCs w:val="23"/>
                <w:highlight w:val="yellow"/>
              </w:rPr>
              <w:t>Exam</w:t>
            </w:r>
            <w:r w:rsidR="00BA62BF">
              <w:rPr>
                <w:rFonts w:ascii="Calibri" w:eastAsia="Calibri" w:hAnsi="Calibri" w:cs="Calibri"/>
                <w:b/>
                <w:sz w:val="23"/>
                <w:szCs w:val="23"/>
                <w:highlight w:val="yellow"/>
              </w:rPr>
              <w:t xml:space="preserve"> #2</w:t>
            </w:r>
          </w:p>
        </w:tc>
        <w:tc>
          <w:tcPr>
            <w:tcW w:w="2718" w:type="dxa"/>
          </w:tcPr>
          <w:p w14:paraId="63284A8A" w14:textId="77777777" w:rsidR="00440D5C" w:rsidRDefault="00440D5C">
            <w:pPr>
              <w:rPr>
                <w:rFonts w:ascii="Calibri" w:eastAsia="Calibri" w:hAnsi="Calibri" w:cs="Calibri"/>
                <w:sz w:val="23"/>
                <w:szCs w:val="23"/>
              </w:rPr>
            </w:pPr>
          </w:p>
        </w:tc>
      </w:tr>
    </w:tbl>
    <w:p w14:paraId="63284A8C" w14:textId="77777777" w:rsidR="00440D5C" w:rsidRDefault="00440D5C">
      <w:pPr>
        <w:rPr>
          <w:rFonts w:ascii="Calibri" w:eastAsia="Calibri" w:hAnsi="Calibri" w:cs="Calibri"/>
          <w:sz w:val="23"/>
          <w:szCs w:val="23"/>
        </w:rPr>
      </w:pPr>
    </w:p>
    <w:p w14:paraId="63284A8D" w14:textId="77777777" w:rsidR="00440D5C" w:rsidRDefault="00BA62BF">
      <w:pPr>
        <w:rPr>
          <w:rFonts w:ascii="Calibri" w:eastAsia="Calibri" w:hAnsi="Calibri" w:cs="Calibri"/>
          <w:sz w:val="23"/>
          <w:szCs w:val="23"/>
        </w:rPr>
      </w:pPr>
      <w:r>
        <w:rPr>
          <w:rFonts w:ascii="Calibri" w:eastAsia="Calibri" w:hAnsi="Calibri" w:cs="Calibri"/>
          <w:b/>
          <w:sz w:val="23"/>
          <w:szCs w:val="23"/>
        </w:rPr>
        <w:lastRenderedPageBreak/>
        <w:t xml:space="preserve">Please note this is a *tentative* schedule and subject to change based on student and instructor interest and conversations. </w:t>
      </w:r>
    </w:p>
    <w:p w14:paraId="63284A8F" w14:textId="73872B23" w:rsidR="00440D5C" w:rsidRDefault="00BA62BF" w:rsidP="005E05E7">
      <w:pPr>
        <w:pStyle w:val="Heading1"/>
      </w:pPr>
      <w:bookmarkStart w:id="20" w:name="_Toc156554923"/>
      <w:r>
        <w:t>Assignments and Evaluation:</w:t>
      </w:r>
      <w:bookmarkEnd w:id="20"/>
      <w:r>
        <w:t xml:space="preserve"> </w:t>
      </w:r>
    </w:p>
    <w:p w14:paraId="63284A90" w14:textId="77777777" w:rsidR="00440D5C" w:rsidRDefault="00BA62BF" w:rsidP="005E05E7">
      <w:pPr>
        <w:pStyle w:val="Heading2"/>
      </w:pPr>
      <w:bookmarkStart w:id="21" w:name="_Toc156554924"/>
      <w:r>
        <w:t>Guaranteed Grading Scale</w:t>
      </w:r>
      <w:bookmarkEnd w:id="21"/>
    </w:p>
    <w:tbl>
      <w:tblPr>
        <w:tblW w:w="4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8"/>
        <w:gridCol w:w="1440"/>
        <w:gridCol w:w="1350"/>
      </w:tblGrid>
      <w:tr w:rsidR="00440D5C" w14:paraId="63284A94" w14:textId="77777777">
        <w:tc>
          <w:tcPr>
            <w:tcW w:w="1818" w:type="dxa"/>
          </w:tcPr>
          <w:p w14:paraId="63284A91" w14:textId="77777777" w:rsidR="00440D5C" w:rsidRDefault="00BA62BF">
            <w:pPr>
              <w:rPr>
                <w:rFonts w:ascii="Calibri" w:eastAsia="Calibri" w:hAnsi="Calibri" w:cs="Calibri"/>
              </w:rPr>
            </w:pPr>
            <w:r>
              <w:rPr>
                <w:rFonts w:ascii="Calibri" w:eastAsia="Calibri" w:hAnsi="Calibri" w:cs="Calibri"/>
              </w:rPr>
              <w:t xml:space="preserve">93-100% A </w:t>
            </w:r>
          </w:p>
        </w:tc>
        <w:tc>
          <w:tcPr>
            <w:tcW w:w="1440" w:type="dxa"/>
          </w:tcPr>
          <w:p w14:paraId="63284A92" w14:textId="77777777" w:rsidR="00440D5C" w:rsidRDefault="00BA62BF">
            <w:pPr>
              <w:rPr>
                <w:rFonts w:ascii="Calibri" w:eastAsia="Calibri" w:hAnsi="Calibri" w:cs="Calibri"/>
              </w:rPr>
            </w:pPr>
            <w:r>
              <w:rPr>
                <w:rFonts w:ascii="Calibri" w:eastAsia="Calibri" w:hAnsi="Calibri" w:cs="Calibri"/>
              </w:rPr>
              <w:t xml:space="preserve">90-92% A- </w:t>
            </w:r>
          </w:p>
        </w:tc>
        <w:tc>
          <w:tcPr>
            <w:tcW w:w="1350" w:type="dxa"/>
          </w:tcPr>
          <w:p w14:paraId="63284A93" w14:textId="77777777" w:rsidR="00440D5C" w:rsidRDefault="00440D5C">
            <w:pPr>
              <w:rPr>
                <w:rFonts w:ascii="Calibri" w:eastAsia="Calibri" w:hAnsi="Calibri" w:cs="Calibri"/>
              </w:rPr>
            </w:pPr>
          </w:p>
        </w:tc>
      </w:tr>
      <w:tr w:rsidR="00440D5C" w14:paraId="63284A98" w14:textId="77777777">
        <w:tc>
          <w:tcPr>
            <w:tcW w:w="1818" w:type="dxa"/>
          </w:tcPr>
          <w:p w14:paraId="63284A95" w14:textId="77777777" w:rsidR="00440D5C" w:rsidRDefault="00BA62BF">
            <w:pPr>
              <w:rPr>
                <w:rFonts w:ascii="Calibri" w:eastAsia="Calibri" w:hAnsi="Calibri" w:cs="Calibri"/>
              </w:rPr>
            </w:pPr>
            <w:r>
              <w:rPr>
                <w:rFonts w:ascii="Calibri" w:eastAsia="Calibri" w:hAnsi="Calibri" w:cs="Calibri"/>
              </w:rPr>
              <w:t xml:space="preserve">87-89% B+ </w:t>
            </w:r>
          </w:p>
        </w:tc>
        <w:tc>
          <w:tcPr>
            <w:tcW w:w="1440" w:type="dxa"/>
          </w:tcPr>
          <w:p w14:paraId="63284A96" w14:textId="77777777" w:rsidR="00440D5C" w:rsidRDefault="00BA62BF">
            <w:pPr>
              <w:rPr>
                <w:rFonts w:ascii="Calibri" w:eastAsia="Calibri" w:hAnsi="Calibri" w:cs="Calibri"/>
              </w:rPr>
            </w:pPr>
            <w:r>
              <w:rPr>
                <w:rFonts w:ascii="Calibri" w:eastAsia="Calibri" w:hAnsi="Calibri" w:cs="Calibri"/>
              </w:rPr>
              <w:t xml:space="preserve">83-86% B </w:t>
            </w:r>
          </w:p>
        </w:tc>
        <w:tc>
          <w:tcPr>
            <w:tcW w:w="1350" w:type="dxa"/>
          </w:tcPr>
          <w:p w14:paraId="63284A97" w14:textId="77777777" w:rsidR="00440D5C" w:rsidRDefault="00BA62BF">
            <w:pPr>
              <w:rPr>
                <w:rFonts w:ascii="Calibri" w:eastAsia="Calibri" w:hAnsi="Calibri" w:cs="Calibri"/>
              </w:rPr>
            </w:pPr>
            <w:r>
              <w:rPr>
                <w:rFonts w:ascii="Calibri" w:eastAsia="Calibri" w:hAnsi="Calibri" w:cs="Calibri"/>
              </w:rPr>
              <w:t>80-82% B-</w:t>
            </w:r>
          </w:p>
        </w:tc>
      </w:tr>
      <w:tr w:rsidR="00440D5C" w14:paraId="63284A9C" w14:textId="77777777">
        <w:tc>
          <w:tcPr>
            <w:tcW w:w="1818" w:type="dxa"/>
          </w:tcPr>
          <w:p w14:paraId="63284A99" w14:textId="77777777" w:rsidR="00440D5C" w:rsidRDefault="00BA62BF">
            <w:pPr>
              <w:rPr>
                <w:rFonts w:ascii="Calibri" w:eastAsia="Calibri" w:hAnsi="Calibri" w:cs="Calibri"/>
              </w:rPr>
            </w:pPr>
            <w:r>
              <w:rPr>
                <w:rFonts w:ascii="Calibri" w:eastAsia="Calibri" w:hAnsi="Calibri" w:cs="Calibri"/>
              </w:rPr>
              <w:t xml:space="preserve">77-79% C+ </w:t>
            </w:r>
          </w:p>
        </w:tc>
        <w:tc>
          <w:tcPr>
            <w:tcW w:w="1440" w:type="dxa"/>
          </w:tcPr>
          <w:p w14:paraId="63284A9A" w14:textId="77777777" w:rsidR="00440D5C" w:rsidRDefault="00BA62BF">
            <w:pPr>
              <w:rPr>
                <w:rFonts w:ascii="Calibri" w:eastAsia="Calibri" w:hAnsi="Calibri" w:cs="Calibri"/>
              </w:rPr>
            </w:pPr>
            <w:r>
              <w:rPr>
                <w:rFonts w:ascii="Calibri" w:eastAsia="Calibri" w:hAnsi="Calibri" w:cs="Calibri"/>
              </w:rPr>
              <w:t xml:space="preserve">73-76% C </w:t>
            </w:r>
          </w:p>
        </w:tc>
        <w:tc>
          <w:tcPr>
            <w:tcW w:w="1350" w:type="dxa"/>
          </w:tcPr>
          <w:p w14:paraId="63284A9B" w14:textId="77777777" w:rsidR="00440D5C" w:rsidRDefault="00BA62BF">
            <w:pPr>
              <w:rPr>
                <w:rFonts w:ascii="Calibri" w:eastAsia="Calibri" w:hAnsi="Calibri" w:cs="Calibri"/>
              </w:rPr>
            </w:pPr>
            <w:r>
              <w:rPr>
                <w:rFonts w:ascii="Calibri" w:eastAsia="Calibri" w:hAnsi="Calibri" w:cs="Calibri"/>
              </w:rPr>
              <w:t>70-72% C-</w:t>
            </w:r>
          </w:p>
        </w:tc>
      </w:tr>
      <w:tr w:rsidR="00440D5C" w14:paraId="63284AA0" w14:textId="77777777">
        <w:tc>
          <w:tcPr>
            <w:tcW w:w="1818" w:type="dxa"/>
          </w:tcPr>
          <w:p w14:paraId="63284A9D" w14:textId="77777777" w:rsidR="00440D5C" w:rsidRDefault="00BA62BF">
            <w:pPr>
              <w:rPr>
                <w:rFonts w:ascii="Calibri" w:eastAsia="Calibri" w:hAnsi="Calibri" w:cs="Calibri"/>
              </w:rPr>
            </w:pPr>
            <w:r>
              <w:rPr>
                <w:rFonts w:ascii="Calibri" w:eastAsia="Calibri" w:hAnsi="Calibri" w:cs="Calibri"/>
              </w:rPr>
              <w:t>60-69% D</w:t>
            </w:r>
          </w:p>
        </w:tc>
        <w:tc>
          <w:tcPr>
            <w:tcW w:w="1440" w:type="dxa"/>
          </w:tcPr>
          <w:p w14:paraId="63284A9E" w14:textId="77777777" w:rsidR="00440D5C" w:rsidRDefault="00BA62BF">
            <w:pPr>
              <w:rPr>
                <w:rFonts w:ascii="Calibri" w:eastAsia="Calibri" w:hAnsi="Calibri" w:cs="Calibri"/>
              </w:rPr>
            </w:pPr>
            <w:r>
              <w:rPr>
                <w:rFonts w:ascii="Calibri" w:eastAsia="Calibri" w:hAnsi="Calibri" w:cs="Calibri"/>
              </w:rPr>
              <w:t>0-59% F</w:t>
            </w:r>
          </w:p>
        </w:tc>
        <w:tc>
          <w:tcPr>
            <w:tcW w:w="1350" w:type="dxa"/>
          </w:tcPr>
          <w:p w14:paraId="63284A9F" w14:textId="77777777" w:rsidR="00440D5C" w:rsidRDefault="00440D5C">
            <w:pPr>
              <w:rPr>
                <w:rFonts w:ascii="Calibri" w:eastAsia="Calibri" w:hAnsi="Calibri" w:cs="Calibri"/>
              </w:rPr>
            </w:pPr>
          </w:p>
        </w:tc>
      </w:tr>
    </w:tbl>
    <w:p w14:paraId="185C0FA3" w14:textId="78D0988A" w:rsidR="005A2EC9" w:rsidRDefault="005A2EC9" w:rsidP="0094397E">
      <w:pPr>
        <w:pStyle w:val="Heading2"/>
      </w:pPr>
      <w:bookmarkStart w:id="22" w:name="_Toc156554925"/>
      <w:r w:rsidRPr="0022137C">
        <w:t>Assignment</w:t>
      </w:r>
      <w:r w:rsidR="0094397E">
        <w:t>s</w:t>
      </w:r>
      <w:bookmarkEnd w:id="22"/>
    </w:p>
    <w:p w14:paraId="3B515598" w14:textId="77777777" w:rsidR="0094397E" w:rsidRDefault="0094397E" w:rsidP="0022137C">
      <w:pPr>
        <w:rPr>
          <w:rFonts w:asciiTheme="majorHAnsi" w:hAnsiTheme="majorHAnsi" w:cstheme="majorHAnsi"/>
          <w:b/>
          <w:bCs/>
          <w:sz w:val="28"/>
          <w:szCs w:val="28"/>
        </w:rPr>
      </w:pPr>
    </w:p>
    <w:tbl>
      <w:tblPr>
        <w:tblW w:w="4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90"/>
        <w:gridCol w:w="918"/>
      </w:tblGrid>
      <w:tr w:rsidR="0094397E" w14:paraId="1E6F8DED" w14:textId="77777777">
        <w:tc>
          <w:tcPr>
            <w:tcW w:w="3690" w:type="dxa"/>
          </w:tcPr>
          <w:p w14:paraId="4B7205CE" w14:textId="77777777" w:rsidR="0094397E" w:rsidRDefault="0094397E">
            <w:pPr>
              <w:rPr>
                <w:rFonts w:ascii="Calibri" w:eastAsia="Calibri" w:hAnsi="Calibri" w:cs="Calibri"/>
              </w:rPr>
            </w:pPr>
            <w:r>
              <w:rPr>
                <w:rFonts w:ascii="Calibri" w:eastAsia="Calibri" w:hAnsi="Calibri" w:cs="Calibri"/>
              </w:rPr>
              <w:t>Exams (2)</w:t>
            </w:r>
          </w:p>
        </w:tc>
        <w:tc>
          <w:tcPr>
            <w:tcW w:w="918" w:type="dxa"/>
          </w:tcPr>
          <w:p w14:paraId="7055962F" w14:textId="77777777" w:rsidR="0094397E" w:rsidRDefault="0094397E">
            <w:pPr>
              <w:rPr>
                <w:rFonts w:ascii="Calibri" w:eastAsia="Calibri" w:hAnsi="Calibri" w:cs="Calibri"/>
              </w:rPr>
            </w:pPr>
            <w:r>
              <w:rPr>
                <w:rFonts w:ascii="Calibri" w:eastAsia="Calibri" w:hAnsi="Calibri" w:cs="Calibri"/>
              </w:rPr>
              <w:t>30%</w:t>
            </w:r>
          </w:p>
        </w:tc>
      </w:tr>
      <w:tr w:rsidR="0094397E" w14:paraId="45E13873" w14:textId="77777777">
        <w:tc>
          <w:tcPr>
            <w:tcW w:w="3690" w:type="dxa"/>
          </w:tcPr>
          <w:p w14:paraId="38A47286" w14:textId="77777777" w:rsidR="0094397E" w:rsidRDefault="0094397E">
            <w:pPr>
              <w:rPr>
                <w:rFonts w:ascii="Calibri" w:eastAsia="Calibri" w:hAnsi="Calibri" w:cs="Calibri"/>
              </w:rPr>
            </w:pPr>
            <w:r>
              <w:rPr>
                <w:rFonts w:ascii="Calibri" w:eastAsia="Calibri" w:hAnsi="Calibri" w:cs="Calibri"/>
              </w:rPr>
              <w:t>Box Templates for Papers</w:t>
            </w:r>
          </w:p>
        </w:tc>
        <w:tc>
          <w:tcPr>
            <w:tcW w:w="918" w:type="dxa"/>
          </w:tcPr>
          <w:p w14:paraId="17CA45B7" w14:textId="77777777" w:rsidR="0094397E" w:rsidRDefault="0094397E">
            <w:pPr>
              <w:rPr>
                <w:rFonts w:ascii="Calibri" w:eastAsia="Calibri" w:hAnsi="Calibri" w:cs="Calibri"/>
              </w:rPr>
            </w:pPr>
            <w:r>
              <w:rPr>
                <w:rFonts w:ascii="Calibri" w:eastAsia="Calibri" w:hAnsi="Calibri" w:cs="Calibri"/>
              </w:rPr>
              <w:t>20%</w:t>
            </w:r>
          </w:p>
        </w:tc>
      </w:tr>
      <w:tr w:rsidR="0094397E" w14:paraId="4190ECBD" w14:textId="77777777">
        <w:tc>
          <w:tcPr>
            <w:tcW w:w="3690" w:type="dxa"/>
          </w:tcPr>
          <w:p w14:paraId="6C3F6BBE" w14:textId="77777777" w:rsidR="0094397E" w:rsidRDefault="0094397E">
            <w:pPr>
              <w:rPr>
                <w:rFonts w:ascii="Calibri" w:eastAsia="Calibri" w:hAnsi="Calibri" w:cs="Calibri"/>
              </w:rPr>
            </w:pPr>
            <w:r>
              <w:rPr>
                <w:rFonts w:ascii="Calibri" w:eastAsia="Calibri" w:hAnsi="Calibri" w:cs="Calibri"/>
              </w:rPr>
              <w:t>Group Paper Presentation</w:t>
            </w:r>
          </w:p>
        </w:tc>
        <w:tc>
          <w:tcPr>
            <w:tcW w:w="918" w:type="dxa"/>
          </w:tcPr>
          <w:p w14:paraId="58153B4D" w14:textId="77777777" w:rsidR="0094397E" w:rsidRDefault="0094397E">
            <w:pPr>
              <w:rPr>
                <w:rFonts w:ascii="Calibri" w:eastAsia="Calibri" w:hAnsi="Calibri" w:cs="Calibri"/>
              </w:rPr>
            </w:pPr>
            <w:r>
              <w:rPr>
                <w:rFonts w:ascii="Calibri" w:eastAsia="Calibri" w:hAnsi="Calibri" w:cs="Calibri"/>
              </w:rPr>
              <w:t>20%</w:t>
            </w:r>
          </w:p>
        </w:tc>
      </w:tr>
      <w:tr w:rsidR="0094397E" w14:paraId="39483FE5" w14:textId="77777777">
        <w:tc>
          <w:tcPr>
            <w:tcW w:w="3690" w:type="dxa"/>
          </w:tcPr>
          <w:p w14:paraId="6FD6DA7C" w14:textId="77777777" w:rsidR="0094397E" w:rsidRDefault="0094397E">
            <w:pPr>
              <w:rPr>
                <w:rFonts w:ascii="Calibri" w:eastAsia="Calibri" w:hAnsi="Calibri" w:cs="Calibri"/>
              </w:rPr>
            </w:pPr>
            <w:r>
              <w:rPr>
                <w:rFonts w:ascii="Calibri" w:eastAsia="Calibri" w:hAnsi="Calibri" w:cs="Calibri"/>
              </w:rPr>
              <w:t>Scientific Topic Communication</w:t>
            </w:r>
          </w:p>
        </w:tc>
        <w:tc>
          <w:tcPr>
            <w:tcW w:w="918" w:type="dxa"/>
          </w:tcPr>
          <w:p w14:paraId="2088C05C" w14:textId="77777777" w:rsidR="0094397E" w:rsidRDefault="0094397E">
            <w:pPr>
              <w:rPr>
                <w:rFonts w:ascii="Calibri" w:eastAsia="Calibri" w:hAnsi="Calibri" w:cs="Calibri"/>
              </w:rPr>
            </w:pPr>
            <w:r>
              <w:rPr>
                <w:rFonts w:ascii="Calibri" w:eastAsia="Calibri" w:hAnsi="Calibri" w:cs="Calibri"/>
              </w:rPr>
              <w:t>20%</w:t>
            </w:r>
          </w:p>
        </w:tc>
      </w:tr>
      <w:tr w:rsidR="0094397E" w14:paraId="61A8A434" w14:textId="77777777">
        <w:tc>
          <w:tcPr>
            <w:tcW w:w="3690" w:type="dxa"/>
          </w:tcPr>
          <w:p w14:paraId="23C8100E" w14:textId="77777777" w:rsidR="0094397E" w:rsidRDefault="0094397E">
            <w:pPr>
              <w:rPr>
                <w:rFonts w:ascii="Calibri" w:eastAsia="Calibri" w:hAnsi="Calibri" w:cs="Calibri"/>
              </w:rPr>
            </w:pPr>
            <w:r>
              <w:rPr>
                <w:rFonts w:ascii="Calibri" w:eastAsia="Calibri" w:hAnsi="Calibri" w:cs="Calibri"/>
              </w:rPr>
              <w:t>Class Participation</w:t>
            </w:r>
          </w:p>
        </w:tc>
        <w:tc>
          <w:tcPr>
            <w:tcW w:w="918" w:type="dxa"/>
          </w:tcPr>
          <w:p w14:paraId="4D1CB716" w14:textId="77777777" w:rsidR="0094397E" w:rsidRDefault="0094397E">
            <w:pPr>
              <w:rPr>
                <w:rFonts w:ascii="Calibri" w:eastAsia="Calibri" w:hAnsi="Calibri" w:cs="Calibri"/>
              </w:rPr>
            </w:pPr>
            <w:r>
              <w:rPr>
                <w:rFonts w:ascii="Calibri" w:eastAsia="Calibri" w:hAnsi="Calibri" w:cs="Calibri"/>
              </w:rPr>
              <w:t>10%</w:t>
            </w:r>
          </w:p>
        </w:tc>
      </w:tr>
    </w:tbl>
    <w:p w14:paraId="0576F767" w14:textId="77777777" w:rsidR="00512C32" w:rsidRDefault="00512C32" w:rsidP="005A2EC9">
      <w:pPr>
        <w:rPr>
          <w:rFonts w:asciiTheme="majorHAnsi" w:eastAsia="Calibri" w:hAnsiTheme="majorHAnsi" w:cstheme="majorHAnsi"/>
        </w:rPr>
      </w:pPr>
    </w:p>
    <w:p w14:paraId="63284AB3" w14:textId="249BBB8E" w:rsidR="00440D5C" w:rsidRPr="00512C32" w:rsidRDefault="00BA62BF" w:rsidP="005A2EC9">
      <w:pPr>
        <w:rPr>
          <w:rFonts w:asciiTheme="majorHAnsi" w:eastAsia="Calibri" w:hAnsiTheme="majorHAnsi" w:cstheme="majorHAnsi"/>
          <w:b/>
          <w:bCs/>
        </w:rPr>
      </w:pPr>
      <w:commentRangeStart w:id="23"/>
      <w:r w:rsidRPr="00512C32">
        <w:rPr>
          <w:rFonts w:asciiTheme="majorHAnsi" w:eastAsia="Calibri" w:hAnsiTheme="majorHAnsi" w:cstheme="majorHAnsi"/>
          <w:b/>
          <w:bCs/>
        </w:rPr>
        <w:t>Exams</w:t>
      </w:r>
      <w:commentRangeEnd w:id="23"/>
      <w:r w:rsidR="0022137C">
        <w:rPr>
          <w:rStyle w:val="CommentReference"/>
        </w:rPr>
        <w:commentReference w:id="23"/>
      </w:r>
    </w:p>
    <w:p w14:paraId="63284AB5" w14:textId="7EB260D1" w:rsidR="00440D5C" w:rsidRPr="005A2EC9" w:rsidRDefault="00BA62BF">
      <w:pPr>
        <w:tabs>
          <w:tab w:val="left" w:pos="720"/>
          <w:tab w:val="left" w:pos="1440"/>
          <w:tab w:val="left" w:pos="2160"/>
          <w:tab w:val="left" w:pos="2880"/>
          <w:tab w:val="left" w:pos="3705"/>
        </w:tabs>
        <w:rPr>
          <w:rFonts w:asciiTheme="majorHAnsi" w:eastAsia="Calibri" w:hAnsiTheme="majorHAnsi" w:cstheme="majorHAnsi"/>
        </w:rPr>
      </w:pPr>
      <w:r w:rsidRPr="005A2EC9">
        <w:rPr>
          <w:rFonts w:asciiTheme="majorHAnsi" w:eastAsia="Calibri" w:hAnsiTheme="majorHAnsi" w:cstheme="majorHAnsi"/>
        </w:rPr>
        <w:t xml:space="preserve">You will have 2 exams in this </w:t>
      </w:r>
      <w:proofErr w:type="gramStart"/>
      <w:r w:rsidRPr="005A2EC9">
        <w:rPr>
          <w:rFonts w:asciiTheme="majorHAnsi" w:eastAsia="Calibri" w:hAnsiTheme="majorHAnsi" w:cstheme="majorHAnsi"/>
        </w:rPr>
        <w:t>course</w:t>
      </w:r>
      <w:proofErr w:type="gramEnd"/>
      <w:r w:rsidRPr="005A2EC9">
        <w:rPr>
          <w:rFonts w:asciiTheme="majorHAnsi" w:eastAsia="Calibri" w:hAnsiTheme="majorHAnsi" w:cstheme="majorHAnsi"/>
        </w:rPr>
        <w:t xml:space="preserve"> and they will not be cumulative, however you will need to understand the information from the first half of the course and first exam in order to do well in the second half. The exams will be short answer/essay format and will cover material that we learn in class and what we discuss in the journal articles that we read. </w:t>
      </w:r>
    </w:p>
    <w:p w14:paraId="4D933D19" w14:textId="77777777" w:rsidR="00512C32" w:rsidRDefault="00512C32" w:rsidP="005A2EC9">
      <w:pPr>
        <w:rPr>
          <w:rFonts w:asciiTheme="majorHAnsi" w:eastAsia="Calibri" w:hAnsiTheme="majorHAnsi" w:cstheme="majorHAnsi"/>
        </w:rPr>
      </w:pPr>
    </w:p>
    <w:p w14:paraId="63284AB6" w14:textId="4D3D8E91" w:rsidR="00440D5C" w:rsidRPr="00512C32" w:rsidRDefault="00BA62BF" w:rsidP="005A2EC9">
      <w:pPr>
        <w:rPr>
          <w:rFonts w:asciiTheme="majorHAnsi" w:eastAsia="Calibri" w:hAnsiTheme="majorHAnsi" w:cstheme="majorHAnsi"/>
          <w:b/>
          <w:bCs/>
        </w:rPr>
      </w:pPr>
      <w:r w:rsidRPr="00512C32">
        <w:rPr>
          <w:rFonts w:asciiTheme="majorHAnsi" w:eastAsia="Calibri" w:hAnsiTheme="majorHAnsi" w:cstheme="majorHAnsi"/>
          <w:b/>
          <w:bCs/>
        </w:rPr>
        <w:t>Paper Discussions</w:t>
      </w:r>
    </w:p>
    <w:p w14:paraId="63284AB7" w14:textId="77777777" w:rsidR="00440D5C" w:rsidRPr="005A2EC9" w:rsidRDefault="00BA62BF">
      <w:pPr>
        <w:tabs>
          <w:tab w:val="left" w:pos="720"/>
          <w:tab w:val="left" w:pos="1440"/>
          <w:tab w:val="left" w:pos="2160"/>
          <w:tab w:val="left" w:pos="2880"/>
          <w:tab w:val="left" w:pos="3705"/>
        </w:tabs>
        <w:rPr>
          <w:rFonts w:asciiTheme="majorHAnsi" w:eastAsia="Calibri" w:hAnsiTheme="majorHAnsi" w:cstheme="majorHAnsi"/>
        </w:rPr>
      </w:pPr>
      <w:r w:rsidRPr="005A2EC9">
        <w:rPr>
          <w:rFonts w:asciiTheme="majorHAnsi" w:eastAsia="Calibri" w:hAnsiTheme="majorHAnsi" w:cstheme="majorHAnsi"/>
        </w:rPr>
        <w:t xml:space="preserve">We will discuss many pieces of primary literature in this course. Primary literature includes peer-reviewed articles that are published by a variety of journals. Common journals in the virology field are Cell, Science, Nature, Cell Host &amp; Microbe, PLOS Pathogens, </w:t>
      </w:r>
      <w:proofErr w:type="spellStart"/>
      <w:r w:rsidRPr="005A2EC9">
        <w:rPr>
          <w:rFonts w:asciiTheme="majorHAnsi" w:eastAsia="Calibri" w:hAnsiTheme="majorHAnsi" w:cstheme="majorHAnsi"/>
        </w:rPr>
        <w:t>mBIO</w:t>
      </w:r>
      <w:proofErr w:type="spellEnd"/>
      <w:r w:rsidRPr="005A2EC9">
        <w:rPr>
          <w:rFonts w:asciiTheme="majorHAnsi" w:eastAsia="Calibri" w:hAnsiTheme="majorHAnsi" w:cstheme="majorHAnsi"/>
        </w:rPr>
        <w:t xml:space="preserve">, and the Journal of Virology, among many others. </w:t>
      </w:r>
    </w:p>
    <w:p w14:paraId="63284AB8" w14:textId="77777777" w:rsidR="00440D5C" w:rsidRPr="005A2EC9" w:rsidRDefault="00440D5C">
      <w:pPr>
        <w:tabs>
          <w:tab w:val="left" w:pos="720"/>
          <w:tab w:val="left" w:pos="1440"/>
          <w:tab w:val="left" w:pos="2160"/>
          <w:tab w:val="left" w:pos="2880"/>
          <w:tab w:val="left" w:pos="3705"/>
        </w:tabs>
        <w:rPr>
          <w:rFonts w:asciiTheme="majorHAnsi" w:eastAsia="Calibri" w:hAnsiTheme="majorHAnsi" w:cstheme="majorHAnsi"/>
        </w:rPr>
      </w:pPr>
    </w:p>
    <w:p w14:paraId="63284AB9" w14:textId="77777777" w:rsidR="00440D5C" w:rsidRPr="005A2EC9" w:rsidRDefault="00BA62BF">
      <w:pPr>
        <w:tabs>
          <w:tab w:val="left" w:pos="720"/>
          <w:tab w:val="left" w:pos="1440"/>
          <w:tab w:val="left" w:pos="2160"/>
          <w:tab w:val="left" w:pos="2880"/>
          <w:tab w:val="left" w:pos="3705"/>
        </w:tabs>
        <w:rPr>
          <w:rFonts w:asciiTheme="majorHAnsi" w:eastAsia="Calibri" w:hAnsiTheme="majorHAnsi" w:cstheme="majorHAnsi"/>
        </w:rPr>
      </w:pPr>
      <w:r w:rsidRPr="005A2EC9">
        <w:rPr>
          <w:rFonts w:asciiTheme="majorHAnsi" w:eastAsia="Calibri" w:hAnsiTheme="majorHAnsi" w:cstheme="majorHAnsi"/>
        </w:rPr>
        <w:t>We will have two types of paper discussions in this course: those that I facilitate where I choose the paper and we have a group discussion of the paper and its findings. And we will also have paper presentations where you will choose the paper and present it to the class.</w:t>
      </w:r>
    </w:p>
    <w:p w14:paraId="63284ABA" w14:textId="77777777" w:rsidR="00440D5C" w:rsidRPr="005A2EC9" w:rsidRDefault="00440D5C">
      <w:pPr>
        <w:tabs>
          <w:tab w:val="left" w:pos="720"/>
          <w:tab w:val="left" w:pos="1440"/>
          <w:tab w:val="left" w:pos="2160"/>
          <w:tab w:val="left" w:pos="2880"/>
          <w:tab w:val="left" w:pos="3705"/>
        </w:tabs>
        <w:rPr>
          <w:rFonts w:asciiTheme="majorHAnsi" w:eastAsia="Calibri" w:hAnsiTheme="majorHAnsi" w:cstheme="majorHAnsi"/>
        </w:rPr>
      </w:pPr>
    </w:p>
    <w:p w14:paraId="63284ABB" w14:textId="77777777" w:rsidR="00440D5C" w:rsidRPr="005A2EC9" w:rsidRDefault="00BA62BF">
      <w:pPr>
        <w:tabs>
          <w:tab w:val="left" w:pos="720"/>
          <w:tab w:val="left" w:pos="1440"/>
          <w:tab w:val="left" w:pos="2160"/>
          <w:tab w:val="left" w:pos="2880"/>
          <w:tab w:val="left" w:pos="3705"/>
        </w:tabs>
        <w:rPr>
          <w:rFonts w:asciiTheme="majorHAnsi" w:eastAsia="Calibri" w:hAnsiTheme="majorHAnsi" w:cstheme="majorHAnsi"/>
        </w:rPr>
      </w:pPr>
      <w:r w:rsidRPr="005A2EC9">
        <w:rPr>
          <w:rFonts w:asciiTheme="majorHAnsi" w:eastAsia="Calibri" w:hAnsiTheme="majorHAnsi" w:cstheme="majorHAnsi"/>
        </w:rPr>
        <w:t>For papers that I choose:</w:t>
      </w:r>
    </w:p>
    <w:p w14:paraId="63284ABC" w14:textId="77777777" w:rsidR="00440D5C" w:rsidRPr="005A2EC9" w:rsidRDefault="00BA62BF">
      <w:pPr>
        <w:tabs>
          <w:tab w:val="left" w:pos="720"/>
          <w:tab w:val="left" w:pos="1440"/>
          <w:tab w:val="left" w:pos="2160"/>
          <w:tab w:val="left" w:pos="2880"/>
          <w:tab w:val="left" w:pos="3705"/>
        </w:tabs>
        <w:rPr>
          <w:rFonts w:asciiTheme="majorHAnsi" w:eastAsia="Calibri" w:hAnsiTheme="majorHAnsi" w:cstheme="majorHAnsi"/>
        </w:rPr>
      </w:pPr>
      <w:r w:rsidRPr="005A2EC9">
        <w:rPr>
          <w:rFonts w:asciiTheme="majorHAnsi" w:eastAsia="Calibri" w:hAnsiTheme="majorHAnsi" w:cstheme="majorHAnsi"/>
        </w:rPr>
        <w:t>For these discussions, please come to class having read and annotated the paper with your thoughts. You can annotate your paper either as a printed copy or on a device of your choice (</w:t>
      </w:r>
      <w:proofErr w:type="gramStart"/>
      <w:r w:rsidRPr="005A2EC9">
        <w:rPr>
          <w:rFonts w:asciiTheme="majorHAnsi" w:eastAsia="Calibri" w:hAnsiTheme="majorHAnsi" w:cstheme="majorHAnsi"/>
        </w:rPr>
        <w:t>i.e.</w:t>
      </w:r>
      <w:proofErr w:type="gramEnd"/>
      <w:r w:rsidRPr="005A2EC9">
        <w:rPr>
          <w:rFonts w:asciiTheme="majorHAnsi" w:eastAsia="Calibri" w:hAnsiTheme="majorHAnsi" w:cstheme="majorHAnsi"/>
        </w:rPr>
        <w:t xml:space="preserve"> laptop, tablet, phone, etc.) You will be asked to discuss the methods and figures of the paper, and how they relate to the overall hypothesis of the paper. For each part of a given figure, you should be able to describe: </w:t>
      </w:r>
    </w:p>
    <w:p w14:paraId="63284ABD" w14:textId="77777777" w:rsidR="00440D5C" w:rsidRPr="005A2EC9" w:rsidRDefault="00BA62BF">
      <w:pPr>
        <w:numPr>
          <w:ilvl w:val="0"/>
          <w:numId w:val="3"/>
        </w:numPr>
        <w:tabs>
          <w:tab w:val="left" w:pos="720"/>
          <w:tab w:val="left" w:pos="1440"/>
          <w:tab w:val="left" w:pos="2160"/>
          <w:tab w:val="left" w:pos="2880"/>
          <w:tab w:val="left" w:pos="3705"/>
        </w:tabs>
        <w:rPr>
          <w:rFonts w:asciiTheme="majorHAnsi" w:eastAsia="Calibri" w:hAnsiTheme="majorHAnsi" w:cstheme="majorHAnsi"/>
        </w:rPr>
      </w:pPr>
      <w:commentRangeStart w:id="24"/>
      <w:r w:rsidRPr="005A2EC9">
        <w:rPr>
          <w:rFonts w:asciiTheme="majorHAnsi" w:eastAsia="Calibri" w:hAnsiTheme="majorHAnsi" w:cstheme="majorHAnsi"/>
        </w:rPr>
        <w:t>Type of experiment</w:t>
      </w:r>
    </w:p>
    <w:p w14:paraId="63284ABE" w14:textId="77777777" w:rsidR="00440D5C" w:rsidRPr="005A2EC9" w:rsidRDefault="00BA62BF">
      <w:pPr>
        <w:numPr>
          <w:ilvl w:val="0"/>
          <w:numId w:val="3"/>
        </w:numPr>
        <w:tabs>
          <w:tab w:val="left" w:pos="720"/>
          <w:tab w:val="left" w:pos="1440"/>
          <w:tab w:val="left" w:pos="2160"/>
          <w:tab w:val="left" w:pos="2880"/>
          <w:tab w:val="left" w:pos="3705"/>
        </w:tabs>
        <w:rPr>
          <w:rFonts w:asciiTheme="majorHAnsi" w:eastAsia="Calibri" w:hAnsiTheme="majorHAnsi" w:cstheme="majorHAnsi"/>
        </w:rPr>
      </w:pPr>
      <w:r w:rsidRPr="005A2EC9">
        <w:rPr>
          <w:rFonts w:asciiTheme="majorHAnsi" w:eastAsia="Calibri" w:hAnsiTheme="majorHAnsi" w:cstheme="majorHAnsi"/>
        </w:rPr>
        <w:t>What is the experiment designed to test/</w:t>
      </w:r>
      <w:proofErr w:type="gramStart"/>
      <w:r w:rsidRPr="005A2EC9">
        <w:rPr>
          <w:rFonts w:asciiTheme="majorHAnsi" w:eastAsia="Calibri" w:hAnsiTheme="majorHAnsi" w:cstheme="majorHAnsi"/>
        </w:rPr>
        <w:t>demonstrate</w:t>
      </w:r>
      <w:proofErr w:type="gramEnd"/>
    </w:p>
    <w:p w14:paraId="63284ABF" w14:textId="77777777" w:rsidR="00440D5C" w:rsidRPr="005A2EC9" w:rsidRDefault="00BA62BF">
      <w:pPr>
        <w:numPr>
          <w:ilvl w:val="0"/>
          <w:numId w:val="3"/>
        </w:numPr>
        <w:tabs>
          <w:tab w:val="left" w:pos="720"/>
          <w:tab w:val="left" w:pos="1440"/>
          <w:tab w:val="left" w:pos="2160"/>
          <w:tab w:val="left" w:pos="2880"/>
          <w:tab w:val="left" w:pos="3705"/>
        </w:tabs>
        <w:rPr>
          <w:rFonts w:asciiTheme="majorHAnsi" w:eastAsia="Calibri" w:hAnsiTheme="majorHAnsi" w:cstheme="majorHAnsi"/>
        </w:rPr>
      </w:pPr>
      <w:r w:rsidRPr="005A2EC9">
        <w:rPr>
          <w:rFonts w:asciiTheme="majorHAnsi" w:eastAsia="Calibri" w:hAnsiTheme="majorHAnsi" w:cstheme="majorHAnsi"/>
        </w:rPr>
        <w:lastRenderedPageBreak/>
        <w:t xml:space="preserve">What are the controls of the </w:t>
      </w:r>
      <w:proofErr w:type="gramStart"/>
      <w:r w:rsidRPr="005A2EC9">
        <w:rPr>
          <w:rFonts w:asciiTheme="majorHAnsi" w:eastAsia="Calibri" w:hAnsiTheme="majorHAnsi" w:cstheme="majorHAnsi"/>
        </w:rPr>
        <w:t>experiment</w:t>
      </w:r>
      <w:proofErr w:type="gramEnd"/>
    </w:p>
    <w:p w14:paraId="63284AC0" w14:textId="77777777" w:rsidR="00440D5C" w:rsidRPr="005A2EC9" w:rsidRDefault="00BA62BF">
      <w:pPr>
        <w:numPr>
          <w:ilvl w:val="0"/>
          <w:numId w:val="3"/>
        </w:numPr>
        <w:tabs>
          <w:tab w:val="left" w:pos="720"/>
          <w:tab w:val="left" w:pos="1440"/>
          <w:tab w:val="left" w:pos="2160"/>
          <w:tab w:val="left" w:pos="2880"/>
          <w:tab w:val="left" w:pos="3705"/>
        </w:tabs>
        <w:rPr>
          <w:rFonts w:asciiTheme="majorHAnsi" w:eastAsia="Calibri" w:hAnsiTheme="majorHAnsi" w:cstheme="majorHAnsi"/>
        </w:rPr>
      </w:pPr>
      <w:r w:rsidRPr="005A2EC9">
        <w:rPr>
          <w:rFonts w:asciiTheme="majorHAnsi" w:eastAsia="Calibri" w:hAnsiTheme="majorHAnsi" w:cstheme="majorHAnsi"/>
        </w:rPr>
        <w:t xml:space="preserve">What is the variable in the </w:t>
      </w:r>
      <w:proofErr w:type="gramStart"/>
      <w:r w:rsidRPr="005A2EC9">
        <w:rPr>
          <w:rFonts w:asciiTheme="majorHAnsi" w:eastAsia="Calibri" w:hAnsiTheme="majorHAnsi" w:cstheme="majorHAnsi"/>
        </w:rPr>
        <w:t>experiment</w:t>
      </w:r>
      <w:proofErr w:type="gramEnd"/>
    </w:p>
    <w:p w14:paraId="63284AC1" w14:textId="77777777" w:rsidR="00440D5C" w:rsidRPr="005A2EC9" w:rsidRDefault="00BA62BF">
      <w:pPr>
        <w:numPr>
          <w:ilvl w:val="0"/>
          <w:numId w:val="3"/>
        </w:numPr>
        <w:tabs>
          <w:tab w:val="left" w:pos="720"/>
          <w:tab w:val="left" w:pos="1440"/>
          <w:tab w:val="left" w:pos="2160"/>
          <w:tab w:val="left" w:pos="2880"/>
          <w:tab w:val="left" w:pos="3705"/>
        </w:tabs>
        <w:rPr>
          <w:rFonts w:asciiTheme="majorHAnsi" w:eastAsia="Calibri" w:hAnsiTheme="majorHAnsi" w:cstheme="majorHAnsi"/>
        </w:rPr>
      </w:pPr>
      <w:r w:rsidRPr="005A2EC9">
        <w:rPr>
          <w:rFonts w:asciiTheme="majorHAnsi" w:eastAsia="Calibri" w:hAnsiTheme="majorHAnsi" w:cstheme="majorHAnsi"/>
        </w:rPr>
        <w:t xml:space="preserve">What are the results of the </w:t>
      </w:r>
      <w:proofErr w:type="gramStart"/>
      <w:r w:rsidRPr="005A2EC9">
        <w:rPr>
          <w:rFonts w:asciiTheme="majorHAnsi" w:eastAsia="Calibri" w:hAnsiTheme="majorHAnsi" w:cstheme="majorHAnsi"/>
        </w:rPr>
        <w:t>experiment</w:t>
      </w:r>
      <w:proofErr w:type="gramEnd"/>
    </w:p>
    <w:p w14:paraId="63284AC2" w14:textId="77777777" w:rsidR="00440D5C" w:rsidRPr="005A2EC9" w:rsidRDefault="00BA62BF">
      <w:pPr>
        <w:numPr>
          <w:ilvl w:val="0"/>
          <w:numId w:val="3"/>
        </w:numPr>
        <w:tabs>
          <w:tab w:val="left" w:pos="720"/>
          <w:tab w:val="left" w:pos="1440"/>
          <w:tab w:val="left" w:pos="2160"/>
          <w:tab w:val="left" w:pos="2880"/>
          <w:tab w:val="left" w:pos="3705"/>
        </w:tabs>
        <w:rPr>
          <w:rFonts w:asciiTheme="majorHAnsi" w:eastAsia="Calibri" w:hAnsiTheme="majorHAnsi" w:cstheme="majorHAnsi"/>
        </w:rPr>
      </w:pPr>
      <w:r w:rsidRPr="005A2EC9">
        <w:rPr>
          <w:rFonts w:asciiTheme="majorHAnsi" w:eastAsia="Calibri" w:hAnsiTheme="majorHAnsi" w:cstheme="majorHAnsi"/>
        </w:rPr>
        <w:t>What inferences can be drawn from the results</w:t>
      </w:r>
      <w:commentRangeEnd w:id="24"/>
      <w:r w:rsidR="003A4236" w:rsidRPr="005A2EC9">
        <w:rPr>
          <w:rStyle w:val="CommentReference"/>
          <w:rFonts w:asciiTheme="majorHAnsi" w:hAnsiTheme="majorHAnsi" w:cstheme="majorHAnsi"/>
        </w:rPr>
        <w:commentReference w:id="24"/>
      </w:r>
    </w:p>
    <w:p w14:paraId="63284AC3" w14:textId="77777777" w:rsidR="00440D5C" w:rsidRPr="005A2EC9" w:rsidRDefault="00440D5C">
      <w:pPr>
        <w:tabs>
          <w:tab w:val="left" w:pos="720"/>
          <w:tab w:val="left" w:pos="1440"/>
          <w:tab w:val="left" w:pos="2160"/>
          <w:tab w:val="left" w:pos="2880"/>
          <w:tab w:val="left" w:pos="3705"/>
        </w:tabs>
        <w:ind w:left="720"/>
        <w:rPr>
          <w:rFonts w:asciiTheme="majorHAnsi" w:eastAsia="Calibri" w:hAnsiTheme="majorHAnsi" w:cstheme="majorHAnsi"/>
        </w:rPr>
      </w:pPr>
    </w:p>
    <w:p w14:paraId="63284AC4" w14:textId="77777777" w:rsidR="00440D5C" w:rsidRPr="005A2EC9" w:rsidRDefault="00BA62BF">
      <w:pPr>
        <w:tabs>
          <w:tab w:val="left" w:pos="720"/>
          <w:tab w:val="left" w:pos="1440"/>
          <w:tab w:val="left" w:pos="2160"/>
          <w:tab w:val="left" w:pos="2880"/>
          <w:tab w:val="left" w:pos="3705"/>
        </w:tabs>
        <w:rPr>
          <w:rFonts w:asciiTheme="majorHAnsi" w:eastAsia="Calibri" w:hAnsiTheme="majorHAnsi" w:cstheme="majorHAnsi"/>
        </w:rPr>
      </w:pPr>
      <w:r w:rsidRPr="005A2EC9">
        <w:rPr>
          <w:rFonts w:asciiTheme="majorHAnsi" w:eastAsia="Calibri" w:hAnsiTheme="majorHAnsi" w:cstheme="majorHAnsi"/>
          <w:b/>
        </w:rPr>
        <w:t xml:space="preserve">The figure analysis template on Blackboard can guide you through figure analysis. I highly recommend you use this to help you analyze the figures. </w:t>
      </w:r>
    </w:p>
    <w:p w14:paraId="63284AC5" w14:textId="77777777" w:rsidR="00440D5C" w:rsidRPr="005A2EC9" w:rsidRDefault="00440D5C">
      <w:pPr>
        <w:tabs>
          <w:tab w:val="left" w:pos="720"/>
          <w:tab w:val="left" w:pos="1440"/>
          <w:tab w:val="left" w:pos="2160"/>
          <w:tab w:val="left" w:pos="2880"/>
          <w:tab w:val="left" w:pos="3705"/>
        </w:tabs>
        <w:rPr>
          <w:rFonts w:asciiTheme="majorHAnsi" w:eastAsia="Calibri" w:hAnsiTheme="majorHAnsi" w:cstheme="majorHAnsi"/>
        </w:rPr>
      </w:pPr>
    </w:p>
    <w:p w14:paraId="63284AC7" w14:textId="42DCC19E" w:rsidR="00440D5C" w:rsidRPr="005A2EC9" w:rsidRDefault="00BA62BF">
      <w:pPr>
        <w:tabs>
          <w:tab w:val="left" w:pos="720"/>
          <w:tab w:val="left" w:pos="1440"/>
          <w:tab w:val="left" w:pos="2160"/>
          <w:tab w:val="left" w:pos="2880"/>
          <w:tab w:val="left" w:pos="3705"/>
        </w:tabs>
        <w:rPr>
          <w:rFonts w:asciiTheme="majorHAnsi" w:eastAsia="Calibri" w:hAnsiTheme="majorHAnsi" w:cstheme="majorHAnsi"/>
        </w:rPr>
      </w:pPr>
      <w:r w:rsidRPr="005A2EC9">
        <w:rPr>
          <w:rFonts w:asciiTheme="majorHAnsi" w:eastAsia="Calibri" w:hAnsiTheme="majorHAnsi" w:cstheme="majorHAnsi"/>
          <w:b/>
        </w:rPr>
        <w:t>For classes where we discuss papers, you need to fill out the “Research Box Template” and submit it on Blackboard PRIOR to class.</w:t>
      </w:r>
    </w:p>
    <w:p w14:paraId="415A7F4D" w14:textId="77777777" w:rsidR="00512C32" w:rsidRDefault="00512C32" w:rsidP="005A2EC9">
      <w:pPr>
        <w:rPr>
          <w:rFonts w:asciiTheme="majorHAnsi" w:eastAsia="Calibri" w:hAnsiTheme="majorHAnsi" w:cstheme="majorHAnsi"/>
        </w:rPr>
      </w:pPr>
    </w:p>
    <w:p w14:paraId="63284AC8" w14:textId="3E50EB2A" w:rsidR="00440D5C" w:rsidRPr="00512C32" w:rsidRDefault="00BA62BF" w:rsidP="005A2EC9">
      <w:pPr>
        <w:rPr>
          <w:rFonts w:asciiTheme="majorHAnsi" w:hAnsiTheme="majorHAnsi" w:cstheme="majorHAnsi"/>
          <w:b/>
          <w:bCs/>
        </w:rPr>
      </w:pPr>
      <w:commentRangeStart w:id="25"/>
      <w:commentRangeStart w:id="26"/>
      <w:commentRangeStart w:id="27"/>
      <w:r w:rsidRPr="00512C32">
        <w:rPr>
          <w:rFonts w:asciiTheme="majorHAnsi" w:eastAsia="Calibri" w:hAnsiTheme="majorHAnsi" w:cstheme="majorHAnsi"/>
          <w:b/>
          <w:bCs/>
        </w:rPr>
        <w:t>Group Paper Presentations</w:t>
      </w:r>
      <w:commentRangeEnd w:id="25"/>
      <w:r w:rsidR="005D468B" w:rsidRPr="00512C32">
        <w:rPr>
          <w:rStyle w:val="CommentReference"/>
          <w:rFonts w:asciiTheme="majorHAnsi" w:hAnsiTheme="majorHAnsi" w:cstheme="majorHAnsi"/>
          <w:b/>
          <w:bCs/>
        </w:rPr>
        <w:commentReference w:id="25"/>
      </w:r>
      <w:commentRangeEnd w:id="26"/>
      <w:r w:rsidR="00BD48F2" w:rsidRPr="00512C32">
        <w:rPr>
          <w:rStyle w:val="CommentReference"/>
          <w:rFonts w:asciiTheme="majorHAnsi" w:hAnsiTheme="majorHAnsi" w:cstheme="majorHAnsi"/>
          <w:b/>
          <w:bCs/>
        </w:rPr>
        <w:commentReference w:id="26"/>
      </w:r>
      <w:commentRangeEnd w:id="27"/>
      <w:r w:rsidR="00271733" w:rsidRPr="00512C32">
        <w:rPr>
          <w:rStyle w:val="CommentReference"/>
          <w:rFonts w:asciiTheme="majorHAnsi" w:hAnsiTheme="majorHAnsi" w:cstheme="majorHAnsi"/>
          <w:b/>
          <w:bCs/>
        </w:rPr>
        <w:commentReference w:id="27"/>
      </w:r>
    </w:p>
    <w:p w14:paraId="63284ACA" w14:textId="61B19545" w:rsidR="00440D5C" w:rsidRDefault="00BA62BF">
      <w:pPr>
        <w:tabs>
          <w:tab w:val="left" w:pos="720"/>
          <w:tab w:val="left" w:pos="1440"/>
          <w:tab w:val="left" w:pos="2160"/>
          <w:tab w:val="left" w:pos="2880"/>
          <w:tab w:val="left" w:pos="3705"/>
        </w:tabs>
        <w:rPr>
          <w:rFonts w:asciiTheme="majorHAnsi" w:eastAsia="Calibri" w:hAnsiTheme="majorHAnsi" w:cstheme="majorHAnsi"/>
        </w:rPr>
      </w:pPr>
      <w:r w:rsidRPr="005A2EC9">
        <w:rPr>
          <w:rFonts w:asciiTheme="majorHAnsi" w:eastAsia="Calibri" w:hAnsiTheme="majorHAnsi" w:cstheme="majorHAnsi"/>
        </w:rPr>
        <w:t xml:space="preserve">Small groups of students will select a primary virology research paper related to topics being discussed in class that </w:t>
      </w:r>
      <w:proofErr w:type="gramStart"/>
      <w:r w:rsidRPr="005A2EC9">
        <w:rPr>
          <w:rFonts w:asciiTheme="majorHAnsi" w:eastAsia="Calibri" w:hAnsiTheme="majorHAnsi" w:cstheme="majorHAnsi"/>
        </w:rPr>
        <w:t>week, and</w:t>
      </w:r>
      <w:proofErr w:type="gramEnd"/>
      <w:r w:rsidRPr="005A2EC9">
        <w:rPr>
          <w:rFonts w:asciiTheme="majorHAnsi" w:eastAsia="Calibri" w:hAnsiTheme="majorHAnsi" w:cstheme="majorHAnsi"/>
        </w:rPr>
        <w:t xml:space="preserve"> present the findings to the class. </w:t>
      </w:r>
      <w:r w:rsidR="002F3FB2" w:rsidRPr="005A2EC9">
        <w:rPr>
          <w:rFonts w:asciiTheme="majorHAnsi" w:eastAsia="Calibri" w:hAnsiTheme="majorHAnsi" w:cstheme="majorHAnsi"/>
        </w:rPr>
        <w:t>These presentations should</w:t>
      </w:r>
      <w:r w:rsidRPr="005A2EC9">
        <w:rPr>
          <w:rFonts w:asciiTheme="majorHAnsi" w:eastAsia="Calibri" w:hAnsiTheme="majorHAnsi" w:cstheme="majorHAnsi"/>
        </w:rPr>
        <w:t xml:space="preserve"> include information on the background, methods, figures, and findings of the paper. You will need to do research outside of the information included in the paper that you </w:t>
      </w:r>
      <w:proofErr w:type="gramStart"/>
      <w:r w:rsidRPr="005A2EC9">
        <w:rPr>
          <w:rFonts w:asciiTheme="majorHAnsi" w:eastAsia="Calibri" w:hAnsiTheme="majorHAnsi" w:cstheme="majorHAnsi"/>
        </w:rPr>
        <w:t>choose</w:t>
      </w:r>
      <w:proofErr w:type="gramEnd"/>
      <w:r w:rsidRPr="005A2EC9">
        <w:rPr>
          <w:rFonts w:asciiTheme="majorHAnsi" w:eastAsia="Calibri" w:hAnsiTheme="majorHAnsi" w:cstheme="majorHAnsi"/>
        </w:rPr>
        <w:t xml:space="preserve"> and you do not necessarily need to present each figure from the paper. The discussion group should be prepared to answer questions that the class </w:t>
      </w:r>
      <w:proofErr w:type="gramStart"/>
      <w:r w:rsidRPr="005A2EC9">
        <w:rPr>
          <w:rFonts w:asciiTheme="majorHAnsi" w:eastAsia="Calibri" w:hAnsiTheme="majorHAnsi" w:cstheme="majorHAnsi"/>
        </w:rPr>
        <w:t>has, and</w:t>
      </w:r>
      <w:proofErr w:type="gramEnd"/>
      <w:r w:rsidRPr="005A2EC9">
        <w:rPr>
          <w:rFonts w:asciiTheme="majorHAnsi" w:eastAsia="Calibri" w:hAnsiTheme="majorHAnsi" w:cstheme="majorHAnsi"/>
        </w:rPr>
        <w:t xml:space="preserve"> guide the class through the paper. While only one group is presenting, everyone in class is responsible for reading the paper</w:t>
      </w:r>
      <w:r w:rsidR="002F3FB2" w:rsidRPr="005A2EC9">
        <w:rPr>
          <w:rFonts w:asciiTheme="majorHAnsi" w:eastAsia="Calibri" w:hAnsiTheme="majorHAnsi" w:cstheme="majorHAnsi"/>
        </w:rPr>
        <w:t xml:space="preserve"> </w:t>
      </w:r>
      <w:r w:rsidRPr="005A2EC9">
        <w:rPr>
          <w:rFonts w:asciiTheme="majorHAnsi" w:eastAsia="Calibri" w:hAnsiTheme="majorHAnsi" w:cstheme="majorHAnsi"/>
        </w:rPr>
        <w:t xml:space="preserve">and asking questions of the presenters. The group that’s presenting </w:t>
      </w:r>
      <w:r w:rsidR="005D468B" w:rsidRPr="005A2EC9">
        <w:rPr>
          <w:rFonts w:asciiTheme="majorHAnsi" w:eastAsia="Calibri" w:hAnsiTheme="majorHAnsi" w:cstheme="majorHAnsi"/>
        </w:rPr>
        <w:t>should</w:t>
      </w:r>
      <w:r w:rsidRPr="005A2EC9">
        <w:rPr>
          <w:rFonts w:asciiTheme="majorHAnsi" w:eastAsia="Calibri" w:hAnsiTheme="majorHAnsi" w:cstheme="majorHAnsi"/>
        </w:rPr>
        <w:t xml:space="preserve"> select a primary research paper no later than </w:t>
      </w:r>
      <w:r w:rsidRPr="005A2EC9">
        <w:rPr>
          <w:rFonts w:asciiTheme="majorHAnsi" w:eastAsia="Calibri" w:hAnsiTheme="majorHAnsi" w:cstheme="majorHAnsi"/>
          <w:b/>
        </w:rPr>
        <w:t>6PM on the Thursday prior to your presentation</w:t>
      </w:r>
      <w:r w:rsidRPr="005A2EC9">
        <w:rPr>
          <w:rFonts w:asciiTheme="majorHAnsi" w:eastAsia="Calibri" w:hAnsiTheme="majorHAnsi" w:cstheme="majorHAnsi"/>
        </w:rPr>
        <w:t xml:space="preserve"> so I can distribute it to the class. These presentations will be graded by me, your peers, and through self and group evaluations. More details will be provided prior to the presentations. </w:t>
      </w:r>
    </w:p>
    <w:p w14:paraId="4C4D58C7" w14:textId="77777777" w:rsidR="00512C32" w:rsidRPr="005A2EC9" w:rsidRDefault="00512C32">
      <w:pPr>
        <w:tabs>
          <w:tab w:val="left" w:pos="720"/>
          <w:tab w:val="left" w:pos="1440"/>
          <w:tab w:val="left" w:pos="2160"/>
          <w:tab w:val="left" w:pos="2880"/>
          <w:tab w:val="left" w:pos="3705"/>
        </w:tabs>
        <w:rPr>
          <w:rFonts w:asciiTheme="majorHAnsi" w:eastAsia="Calibri" w:hAnsiTheme="majorHAnsi" w:cstheme="majorHAnsi"/>
        </w:rPr>
      </w:pPr>
    </w:p>
    <w:p w14:paraId="63284ACB" w14:textId="77777777" w:rsidR="00440D5C" w:rsidRPr="00512C32" w:rsidRDefault="00BA62BF" w:rsidP="005A2EC9">
      <w:pPr>
        <w:rPr>
          <w:rFonts w:asciiTheme="majorHAnsi" w:hAnsiTheme="majorHAnsi" w:cstheme="majorHAnsi"/>
          <w:b/>
          <w:bCs/>
        </w:rPr>
      </w:pPr>
      <w:r w:rsidRPr="00512C32">
        <w:rPr>
          <w:rFonts w:asciiTheme="majorHAnsi" w:eastAsia="Calibri" w:hAnsiTheme="majorHAnsi" w:cstheme="majorHAnsi"/>
          <w:b/>
          <w:bCs/>
        </w:rPr>
        <w:t xml:space="preserve">Scientific Topic </w:t>
      </w:r>
      <w:commentRangeStart w:id="28"/>
      <w:r w:rsidRPr="00512C32">
        <w:rPr>
          <w:rFonts w:asciiTheme="majorHAnsi" w:eastAsia="Calibri" w:hAnsiTheme="majorHAnsi" w:cstheme="majorHAnsi"/>
          <w:b/>
          <w:bCs/>
        </w:rPr>
        <w:t>Communication</w:t>
      </w:r>
      <w:commentRangeEnd w:id="28"/>
      <w:r w:rsidR="00726009" w:rsidRPr="00512C32">
        <w:rPr>
          <w:rStyle w:val="CommentReference"/>
          <w:rFonts w:asciiTheme="majorHAnsi" w:hAnsiTheme="majorHAnsi" w:cstheme="majorHAnsi"/>
          <w:b/>
          <w:bCs/>
        </w:rPr>
        <w:commentReference w:id="28"/>
      </w:r>
    </w:p>
    <w:p w14:paraId="63284ACD" w14:textId="2D5A503E" w:rsidR="00440D5C" w:rsidRPr="005A2EC9" w:rsidRDefault="00BA62BF">
      <w:pPr>
        <w:tabs>
          <w:tab w:val="left" w:pos="720"/>
          <w:tab w:val="left" w:pos="1440"/>
          <w:tab w:val="left" w:pos="2160"/>
          <w:tab w:val="left" w:pos="2880"/>
          <w:tab w:val="left" w:pos="3705"/>
        </w:tabs>
        <w:rPr>
          <w:rFonts w:asciiTheme="majorHAnsi" w:eastAsia="Calibri" w:hAnsiTheme="majorHAnsi" w:cstheme="majorHAnsi"/>
        </w:rPr>
      </w:pPr>
      <w:r w:rsidRPr="005A2EC9">
        <w:rPr>
          <w:rFonts w:asciiTheme="majorHAnsi" w:eastAsia="Calibri" w:hAnsiTheme="majorHAnsi" w:cstheme="majorHAnsi"/>
        </w:rPr>
        <w:t xml:space="preserve">The goal of this assignment is for you to communicate a scientific topic to adults without a background in science, so think about those in your life who are not scientists and how you might communicate such a topic to them. You can choose one of the topics from the topics list on Blackboard, or you’re welcome to come up with your own topic. I’m happy to meet with you during student office hours to discuss and review potential topics. You also have free reign over how you want to communicate this information: via a written magazine article, a traditional essay, a handout, a podcast format, a video you develop, graphical depictions, through a website, or any other mode that you can think of. This is your chance to be creative! More details will be provided in the coming weeks. </w:t>
      </w:r>
      <w:bookmarkStart w:id="29" w:name="_heading=h.1ci93xb" w:colFirst="0" w:colLast="0"/>
      <w:bookmarkEnd w:id="29"/>
    </w:p>
    <w:p w14:paraId="1DA53A59" w14:textId="0055549A" w:rsidR="008F1B74" w:rsidRDefault="00BA62BF" w:rsidP="005E05E7">
      <w:pPr>
        <w:pStyle w:val="Heading2"/>
      </w:pPr>
      <w:bookmarkStart w:id="30" w:name="_Toc156554926"/>
      <w:r>
        <w:t>Attendance and participation</w:t>
      </w:r>
      <w:bookmarkEnd w:id="30"/>
    </w:p>
    <w:p w14:paraId="63284ACF" w14:textId="15DBDB5A" w:rsidR="00440D5C" w:rsidRDefault="00BA62BF">
      <w:pPr>
        <w:rPr>
          <w:rFonts w:ascii="Calibri" w:eastAsia="Calibri" w:hAnsi="Calibri" w:cs="Calibri"/>
        </w:rPr>
      </w:pPr>
      <w:r>
        <w:rPr>
          <w:rFonts w:ascii="Calibri" w:eastAsia="Calibri" w:hAnsi="Calibri" w:cs="Calibri"/>
        </w:rPr>
        <w:t>Much of your learning will come from active engagement with the material, and t</w:t>
      </w:r>
      <w:r w:rsidR="00804862">
        <w:rPr>
          <w:rFonts w:ascii="Calibri" w:eastAsia="Calibri" w:hAnsi="Calibri" w:cs="Calibri"/>
        </w:rPr>
        <w:t>hus attendance</w:t>
      </w:r>
      <w:r w:rsidR="008F1B74" w:rsidRPr="008F1B74">
        <w:rPr>
          <w:rFonts w:ascii="Calibri" w:eastAsia="Calibri" w:hAnsi="Calibri" w:cs="Calibri"/>
        </w:rPr>
        <w:t xml:space="preserve"> at all synchronous class sessions is required, however I recognize that things come up! If you need to miss classes, please email me as soon as possible with a brief professional explanation. Please do not feel as though you need to share any doctor’s notes or other evidence to prove the validity of your absence – I trust you! </w:t>
      </w:r>
      <w:r w:rsidR="00BE3C0A">
        <w:rPr>
          <w:rFonts w:ascii="Calibri" w:eastAsia="Calibri" w:hAnsi="Calibri" w:cs="Calibri"/>
        </w:rPr>
        <w:t>Additionally, y</w:t>
      </w:r>
      <w:r w:rsidR="008F1B74">
        <w:rPr>
          <w:rFonts w:ascii="Calibri" w:eastAsia="Calibri" w:hAnsi="Calibri" w:cs="Calibri"/>
        </w:rPr>
        <w:t xml:space="preserve">ou are </w:t>
      </w:r>
      <w:r w:rsidR="00BE3C0A">
        <w:rPr>
          <w:rFonts w:ascii="Calibri" w:eastAsia="Calibri" w:hAnsi="Calibri" w:cs="Calibri"/>
        </w:rPr>
        <w:t>welcome</w:t>
      </w:r>
      <w:r w:rsidR="008F1B74">
        <w:rPr>
          <w:rFonts w:ascii="Calibri" w:eastAsia="Calibri" w:hAnsi="Calibri" w:cs="Calibri"/>
        </w:rPr>
        <w:t xml:space="preserve"> </w:t>
      </w:r>
      <w:r>
        <w:rPr>
          <w:rFonts w:ascii="Calibri" w:eastAsia="Calibri" w:hAnsi="Calibri" w:cs="Calibri"/>
          <w:b/>
        </w:rPr>
        <w:t>to miss up to three class periods without needing an excuse</w:t>
      </w:r>
      <w:r>
        <w:rPr>
          <w:rFonts w:ascii="Calibri" w:eastAsia="Calibri" w:hAnsi="Calibri" w:cs="Calibri"/>
        </w:rPr>
        <w:t xml:space="preserve">. If you have something previously scheduled </w:t>
      </w:r>
      <w:r w:rsidR="00BE3C0A">
        <w:rPr>
          <w:rFonts w:ascii="Calibri" w:eastAsia="Calibri" w:hAnsi="Calibri" w:cs="Calibri"/>
        </w:rPr>
        <w:t>(</w:t>
      </w:r>
      <w:proofErr w:type="gramStart"/>
      <w:r w:rsidR="00BE3C0A">
        <w:rPr>
          <w:rFonts w:ascii="Calibri" w:eastAsia="Calibri" w:hAnsi="Calibri" w:cs="Calibri"/>
        </w:rPr>
        <w:t>e.g.</w:t>
      </w:r>
      <w:proofErr w:type="gramEnd"/>
      <w:r w:rsidR="00BE3C0A">
        <w:rPr>
          <w:rFonts w:ascii="Calibri" w:eastAsia="Calibri" w:hAnsi="Calibri" w:cs="Calibri"/>
        </w:rPr>
        <w:t xml:space="preserve"> job interview, non-reschedulable doctor’s appointment) </w:t>
      </w:r>
      <w:r>
        <w:rPr>
          <w:rFonts w:ascii="Calibri" w:eastAsia="Calibri" w:hAnsi="Calibri" w:cs="Calibri"/>
        </w:rPr>
        <w:t xml:space="preserve">and need to miss class, please reach out to me as soon as possible and we can discuss your </w:t>
      </w:r>
      <w:r w:rsidRPr="00147A5A">
        <w:rPr>
          <w:rFonts w:ascii="Calibri" w:eastAsia="Calibri" w:hAnsi="Calibri" w:cs="Calibri"/>
        </w:rPr>
        <w:t xml:space="preserve">situation. </w:t>
      </w:r>
    </w:p>
    <w:p w14:paraId="63284AD0" w14:textId="77777777" w:rsidR="00440D5C" w:rsidRDefault="00440D5C">
      <w:pPr>
        <w:rPr>
          <w:rFonts w:ascii="Calibri" w:eastAsia="Calibri" w:hAnsi="Calibri" w:cs="Calibri"/>
        </w:rPr>
      </w:pPr>
    </w:p>
    <w:p w14:paraId="63284AD2" w14:textId="1B7D569E" w:rsidR="00440D5C" w:rsidRDefault="00BA62BF">
      <w:pPr>
        <w:rPr>
          <w:rFonts w:ascii="Calibri" w:eastAsia="Calibri" w:hAnsi="Calibri" w:cs="Calibri"/>
        </w:rPr>
      </w:pPr>
      <w:commentRangeStart w:id="31"/>
      <w:r>
        <w:rPr>
          <w:rFonts w:ascii="Calibri" w:eastAsia="Calibri" w:hAnsi="Calibri" w:cs="Calibri"/>
        </w:rPr>
        <w:t xml:space="preserve">Participation </w:t>
      </w:r>
      <w:commentRangeEnd w:id="31"/>
      <w:r w:rsidR="002C7C68">
        <w:rPr>
          <w:rStyle w:val="CommentReference"/>
        </w:rPr>
        <w:commentReference w:id="31"/>
      </w:r>
      <w:r>
        <w:rPr>
          <w:rFonts w:ascii="Calibri" w:eastAsia="Calibri" w:hAnsi="Calibri" w:cs="Calibri"/>
        </w:rPr>
        <w:t xml:space="preserve">is also a large part of this course and accounts for 10% of your final grade. Participation includes coming to class prepared, paying attention to activities in class, engaging with reflections and questions asked of you, </w:t>
      </w:r>
      <w:proofErr w:type="gramStart"/>
      <w:r>
        <w:rPr>
          <w:rFonts w:ascii="Calibri" w:eastAsia="Calibri" w:hAnsi="Calibri" w:cs="Calibri"/>
        </w:rPr>
        <w:t>answering</w:t>
      </w:r>
      <w:proofErr w:type="gramEnd"/>
      <w:r>
        <w:rPr>
          <w:rFonts w:ascii="Calibri" w:eastAsia="Calibri" w:hAnsi="Calibri" w:cs="Calibri"/>
        </w:rPr>
        <w:t xml:space="preserve"> and asking questions, speaking and participating in small group activities, and maintaining a supportive and professional environment, among others.</w:t>
      </w:r>
    </w:p>
    <w:p w14:paraId="63284AD3" w14:textId="77777777" w:rsidR="00440D5C" w:rsidRDefault="00BA62BF" w:rsidP="005E05E7">
      <w:pPr>
        <w:pStyle w:val="Heading2"/>
      </w:pPr>
      <w:bookmarkStart w:id="32" w:name="_Toc156554927"/>
      <w:commentRangeStart w:id="33"/>
      <w:r>
        <w:t>Late work and extensions</w:t>
      </w:r>
      <w:commentRangeEnd w:id="33"/>
      <w:r w:rsidR="0068071F">
        <w:rPr>
          <w:rStyle w:val="CommentReference"/>
          <w:rFonts w:ascii="Times New Roman" w:eastAsia="Times New Roman" w:hAnsi="Times New Roman" w:cs="Times New Roman"/>
        </w:rPr>
        <w:commentReference w:id="33"/>
      </w:r>
      <w:bookmarkEnd w:id="32"/>
    </w:p>
    <w:p w14:paraId="63284AD5" w14:textId="26B8FAD2" w:rsidR="00440D5C" w:rsidRDefault="004F1354">
      <w:pPr>
        <w:rPr>
          <w:rFonts w:ascii="Calibri" w:eastAsia="Calibri" w:hAnsi="Calibri" w:cs="Calibri"/>
        </w:rPr>
      </w:pPr>
      <w:r w:rsidRPr="004F1354">
        <w:rPr>
          <w:rFonts w:ascii="Calibri" w:eastAsia="Calibri" w:hAnsi="Calibri" w:cs="Calibri"/>
        </w:rPr>
        <w:t xml:space="preserve">This course is designed to support your learning, and you will need to complete certain activities and assignments in a timely manner </w:t>
      </w:r>
      <w:proofErr w:type="gramStart"/>
      <w:r w:rsidRPr="004F1354">
        <w:rPr>
          <w:rFonts w:ascii="Calibri" w:eastAsia="Calibri" w:hAnsi="Calibri" w:cs="Calibri"/>
        </w:rPr>
        <w:t>in order to</w:t>
      </w:r>
      <w:proofErr w:type="gramEnd"/>
      <w:r w:rsidRPr="004F1354">
        <w:rPr>
          <w:rFonts w:ascii="Calibri" w:eastAsia="Calibri" w:hAnsi="Calibri" w:cs="Calibri"/>
        </w:rPr>
        <w:t xml:space="preserve"> facilitate this. Therefore, some deadlines are </w:t>
      </w:r>
      <w:proofErr w:type="gramStart"/>
      <w:r w:rsidRPr="004F1354">
        <w:rPr>
          <w:rFonts w:ascii="Calibri" w:eastAsia="Calibri" w:hAnsi="Calibri" w:cs="Calibri"/>
        </w:rPr>
        <w:t>flexible</w:t>
      </w:r>
      <w:proofErr w:type="gramEnd"/>
      <w:r w:rsidRPr="004F1354">
        <w:rPr>
          <w:rFonts w:ascii="Calibri" w:eastAsia="Calibri" w:hAnsi="Calibri" w:cs="Calibri"/>
        </w:rPr>
        <w:t xml:space="preserve"> and some are not, but this will be made abundantly clear to you from the assignment description, and you are always welcome to clarify the expectations with me. If you need an extension, please email me before the deadline with the assignment name and a reasonable timeframe for when you plan to submit the work (within three days of the original deadline). If the extenuating circumstance is such that it prevents you from notifying me in advance, please contact me as soon as possible.</w:t>
      </w:r>
    </w:p>
    <w:p w14:paraId="63284AD6" w14:textId="238ECC89" w:rsidR="00440D5C" w:rsidRDefault="00BA62BF" w:rsidP="00780778">
      <w:pPr>
        <w:pStyle w:val="Heading1"/>
      </w:pPr>
      <w:bookmarkStart w:id="34" w:name="_Toc156554928"/>
      <w:r>
        <w:t xml:space="preserve">Diversity </w:t>
      </w:r>
      <w:r w:rsidR="00F75484">
        <w:t>&amp;</w:t>
      </w:r>
      <w:r>
        <w:t xml:space="preserve"> Inclusion</w:t>
      </w:r>
      <w:bookmarkEnd w:id="34"/>
    </w:p>
    <w:p w14:paraId="1044A5D0" w14:textId="54BE4530" w:rsidR="007F2299" w:rsidRPr="00F75484" w:rsidRDefault="00A21FC4" w:rsidP="007F2299">
      <w:pPr>
        <w:rPr>
          <w:rFonts w:ascii="Calibri" w:eastAsia="Calibri" w:hAnsi="Calibri" w:cs="Calibri"/>
        </w:rPr>
      </w:pPr>
      <w:bookmarkStart w:id="35" w:name="_heading=h.qsh70q" w:colFirst="0" w:colLast="0"/>
      <w:bookmarkEnd w:id="35"/>
      <w:r w:rsidRPr="00A21FC4">
        <w:rPr>
          <w:rFonts w:ascii="Calibri" w:eastAsia="Calibri" w:hAnsi="Calibri" w:cs="Calibri"/>
        </w:rPr>
        <w:t xml:space="preserve">I am </w:t>
      </w:r>
      <w:r>
        <w:rPr>
          <w:rFonts w:ascii="Calibri" w:eastAsia="Calibri" w:hAnsi="Calibri" w:cs="Calibri"/>
        </w:rPr>
        <w:t>committed</w:t>
      </w:r>
      <w:r w:rsidRPr="00A21FC4">
        <w:rPr>
          <w:rFonts w:ascii="Calibri" w:eastAsia="Calibri" w:hAnsi="Calibri" w:cs="Calibri"/>
        </w:rPr>
        <w:t xml:space="preserve"> to equitable and inclusive practices in education, and developing educational opportunities where all students can succeed</w:t>
      </w:r>
      <w:r w:rsidR="00F92E0C">
        <w:rPr>
          <w:rFonts w:ascii="Calibri" w:eastAsia="Calibri" w:hAnsi="Calibri" w:cs="Calibri"/>
        </w:rPr>
        <w:t xml:space="preserve"> </w:t>
      </w:r>
      <w:r w:rsidRPr="00A21FC4">
        <w:rPr>
          <w:rFonts w:ascii="Calibri" w:eastAsia="Calibri" w:hAnsi="Calibri" w:cs="Calibri"/>
        </w:rPr>
        <w:t>because of,</w:t>
      </w:r>
      <w:r w:rsidR="00F92E0C">
        <w:rPr>
          <w:rFonts w:ascii="Calibri" w:eastAsia="Calibri" w:hAnsi="Calibri" w:cs="Calibri"/>
        </w:rPr>
        <w:t xml:space="preserve"> not despite, t</w:t>
      </w:r>
      <w:r w:rsidRPr="00A21FC4">
        <w:rPr>
          <w:rFonts w:ascii="Calibri" w:eastAsia="Calibri" w:hAnsi="Calibri" w:cs="Calibri"/>
        </w:rPr>
        <w:t>heir background</w:t>
      </w:r>
      <w:r>
        <w:rPr>
          <w:rFonts w:ascii="Calibri" w:eastAsia="Calibri" w:hAnsi="Calibri" w:cs="Calibri"/>
        </w:rPr>
        <w:t xml:space="preserve">, </w:t>
      </w:r>
      <w:r w:rsidR="00BA62BF">
        <w:rPr>
          <w:rFonts w:ascii="Calibri" w:eastAsia="Calibri" w:hAnsi="Calibri" w:cs="Calibri"/>
        </w:rPr>
        <w:t xml:space="preserve">and I hope that you are too. </w:t>
      </w:r>
      <w:r w:rsidR="00BA62BF">
        <w:rPr>
          <w:rFonts w:ascii="Calibri" w:eastAsia="Calibri" w:hAnsi="Calibri" w:cs="Calibri"/>
          <w:b/>
        </w:rPr>
        <w:t xml:space="preserve">There will be no racism, sexism, ableism, homophobia, transphobia, classism, </w:t>
      </w:r>
      <w:proofErr w:type="gramStart"/>
      <w:r w:rsidR="00BA62BF">
        <w:rPr>
          <w:rFonts w:ascii="Calibri" w:eastAsia="Calibri" w:hAnsi="Calibri" w:cs="Calibri"/>
          <w:b/>
        </w:rPr>
        <w:t>xenophobia</w:t>
      </w:r>
      <w:proofErr w:type="gramEnd"/>
      <w:r w:rsidR="00BA62BF">
        <w:rPr>
          <w:rFonts w:ascii="Calibri" w:eastAsia="Calibri" w:hAnsi="Calibri" w:cs="Calibri"/>
          <w:b/>
        </w:rPr>
        <w:t xml:space="preserve"> or any other discriminatory tactics within our learning environment. </w:t>
      </w:r>
      <w:r w:rsidR="00BA62BF">
        <w:rPr>
          <w:rFonts w:ascii="Calibri" w:eastAsia="Calibri" w:hAnsi="Calibri" w:cs="Calibri"/>
        </w:rPr>
        <w:t xml:space="preserve">Everyone deserves to feel comfortable in this classroom, so please reach out to me with any concerns that you have, witness, or experience. I will respond to </w:t>
      </w:r>
      <w:proofErr w:type="gramStart"/>
      <w:r w:rsidR="00BA62BF">
        <w:rPr>
          <w:rFonts w:ascii="Calibri" w:eastAsia="Calibri" w:hAnsi="Calibri" w:cs="Calibri"/>
        </w:rPr>
        <w:t>any and all</w:t>
      </w:r>
      <w:proofErr w:type="gramEnd"/>
      <w:r w:rsidR="00BA62BF">
        <w:rPr>
          <w:rFonts w:ascii="Calibri" w:eastAsia="Calibri" w:hAnsi="Calibri" w:cs="Calibri"/>
        </w:rPr>
        <w:t xml:space="preserve"> concerns seriously and with the utmost respect and concern for your privacy and wellbeing. </w:t>
      </w:r>
      <w:r w:rsidR="001716E6">
        <w:rPr>
          <w:rFonts w:ascii="Calibri" w:eastAsia="Calibri" w:hAnsi="Calibri" w:cs="Calibri"/>
        </w:rPr>
        <w:t>We will also work together to</w:t>
      </w:r>
      <w:r w:rsidR="006948B1">
        <w:rPr>
          <w:rFonts w:ascii="Calibri" w:eastAsia="Calibri" w:hAnsi="Calibri" w:cs="Calibri"/>
        </w:rPr>
        <w:t xml:space="preserve"> develop class guidelines and norms </w:t>
      </w:r>
      <w:r w:rsidR="00660873">
        <w:rPr>
          <w:rFonts w:ascii="Calibri" w:eastAsia="Calibri" w:hAnsi="Calibri" w:cs="Calibri"/>
        </w:rPr>
        <w:t>during</w:t>
      </w:r>
      <w:r w:rsidR="006948B1">
        <w:rPr>
          <w:rFonts w:ascii="Calibri" w:eastAsia="Calibri" w:hAnsi="Calibri" w:cs="Calibri"/>
        </w:rPr>
        <w:t xml:space="preserve"> our first meeting</w:t>
      </w:r>
      <w:r w:rsidR="00660873">
        <w:rPr>
          <w:rFonts w:ascii="Calibri" w:eastAsia="Calibri" w:hAnsi="Calibri" w:cs="Calibri"/>
        </w:rPr>
        <w:t xml:space="preserve"> together</w:t>
      </w:r>
      <w:r w:rsidR="006948B1">
        <w:rPr>
          <w:rFonts w:ascii="Calibri" w:eastAsia="Calibri" w:hAnsi="Calibri" w:cs="Calibri"/>
        </w:rPr>
        <w:t xml:space="preserve">, so that we </w:t>
      </w:r>
      <w:r w:rsidR="00660873">
        <w:rPr>
          <w:rFonts w:ascii="Calibri" w:eastAsia="Calibri" w:hAnsi="Calibri" w:cs="Calibri"/>
        </w:rPr>
        <w:t xml:space="preserve">can all engage in the class effectively together. </w:t>
      </w:r>
    </w:p>
    <w:p w14:paraId="3ECF3B63" w14:textId="372D8FC5" w:rsidR="00780778" w:rsidRDefault="00780778" w:rsidP="00780778">
      <w:pPr>
        <w:pStyle w:val="Heading1"/>
      </w:pPr>
      <w:bookmarkStart w:id="36" w:name="_Toc156554929"/>
      <w:commentRangeStart w:id="37"/>
      <w:r>
        <w:t>Academic and Student Support Services</w:t>
      </w:r>
      <w:bookmarkEnd w:id="36"/>
      <w:commentRangeEnd w:id="37"/>
      <w:r w:rsidR="00CD6A79">
        <w:rPr>
          <w:rStyle w:val="CommentReference"/>
          <w:rFonts w:ascii="Times New Roman" w:eastAsia="Times New Roman" w:hAnsi="Times New Roman" w:cs="Times New Roman"/>
          <w:b w:val="0"/>
        </w:rPr>
        <w:commentReference w:id="37"/>
      </w:r>
    </w:p>
    <w:p w14:paraId="0B898870" w14:textId="573E136B" w:rsidR="007F2299" w:rsidRPr="00780778" w:rsidRDefault="007F2299" w:rsidP="00780778">
      <w:pPr>
        <w:pStyle w:val="Heading2"/>
      </w:pPr>
      <w:bookmarkStart w:id="38" w:name="_Toc156554930"/>
      <w:r w:rsidRPr="00780778">
        <w:t>Academic Support Services</w:t>
      </w:r>
      <w:bookmarkEnd w:id="38"/>
    </w:p>
    <w:p w14:paraId="7AFD906F" w14:textId="77777777" w:rsidR="00C5549B" w:rsidRDefault="007F2299" w:rsidP="00780778">
      <w:pPr>
        <w:pStyle w:val="Heading3"/>
      </w:pPr>
      <w:bookmarkStart w:id="39" w:name="_Toc156554931"/>
      <w:r w:rsidRPr="00004D99">
        <w:t>Academic Success Coaching</w:t>
      </w:r>
      <w:bookmarkEnd w:id="39"/>
    </w:p>
    <w:p w14:paraId="5BEDDACE" w14:textId="645E61ED" w:rsidR="007F2299" w:rsidRPr="00C5549B" w:rsidRDefault="00CD6A79" w:rsidP="00C5549B">
      <w:pPr>
        <w:rPr>
          <w:rFonts w:asciiTheme="majorHAnsi" w:eastAsia="Calibri" w:hAnsiTheme="majorHAnsi" w:cstheme="majorHAnsi"/>
        </w:rPr>
      </w:pPr>
      <w:hyperlink r:id="rId17" w:history="1">
        <w:r w:rsidR="007F2299" w:rsidRPr="00C5549B">
          <w:rPr>
            <w:rFonts w:asciiTheme="majorHAnsi" w:hAnsiTheme="majorHAnsi" w:cstheme="majorHAnsi"/>
          </w:rPr>
          <w:t xml:space="preserve">Academic Success Coaching </w:t>
        </w:r>
      </w:hyperlink>
      <w:r w:rsidR="007F2299" w:rsidRPr="00C5549B">
        <w:rPr>
          <w:rFonts w:asciiTheme="majorHAnsi" w:hAnsiTheme="majorHAnsi" w:cstheme="majorHAnsi"/>
        </w:rPr>
        <w:t xml:space="preserve">is a free one-on-one meeting between a student and a professional academic coach to build or enhance time management, organizational, reading, notetaking, test taking and study skills.  Students can work with an academic coach to develop an academic action plan, better understand how to break down large assignments, and discuss overcoming procrastination.  Coaching services are open to all students. (Location in Clark Hall Rooms 106/113 – Schedule appointments on the </w:t>
      </w:r>
      <w:hyperlink r:id="rId18" w:history="1">
        <w:r w:rsidR="007F2299" w:rsidRPr="00C5549B">
          <w:rPr>
            <w:rFonts w:asciiTheme="majorHAnsi" w:hAnsiTheme="majorHAnsi" w:cstheme="majorHAnsi"/>
          </w:rPr>
          <w:t>Academic Coaching You Can Book Me</w:t>
        </w:r>
      </w:hyperlink>
      <w:r w:rsidR="007F2299" w:rsidRPr="00C5549B">
        <w:rPr>
          <w:rFonts w:asciiTheme="majorHAnsi" w:hAnsiTheme="majorHAnsi" w:cstheme="majorHAnsi"/>
        </w:rPr>
        <w:t xml:space="preserve"> – </w:t>
      </w:r>
      <w:hyperlink r:id="rId19" w:history="1">
        <w:r w:rsidR="007F2299" w:rsidRPr="00C5549B">
          <w:rPr>
            <w:rFonts w:asciiTheme="majorHAnsi" w:hAnsiTheme="majorHAnsi" w:cstheme="majorHAnsi"/>
          </w:rPr>
          <w:t>academiccoaching@american.edu</w:t>
        </w:r>
      </w:hyperlink>
      <w:r w:rsidR="007F2299" w:rsidRPr="00C5549B">
        <w:rPr>
          <w:rFonts w:asciiTheme="majorHAnsi" w:hAnsiTheme="majorHAnsi" w:cstheme="majorHAnsi"/>
        </w:rPr>
        <w:t>)</w:t>
      </w:r>
    </w:p>
    <w:p w14:paraId="56ADE916" w14:textId="77777777" w:rsidR="00780778" w:rsidRDefault="007F2299" w:rsidP="00780778">
      <w:pPr>
        <w:pStyle w:val="Heading3"/>
        <w:tabs>
          <w:tab w:val="center" w:pos="7830"/>
        </w:tabs>
      </w:pPr>
      <w:bookmarkStart w:id="40" w:name="_Toc156554932"/>
      <w:r w:rsidRPr="00004D99">
        <w:lastRenderedPageBreak/>
        <w:t>International Student &amp; Scholar Services</w:t>
      </w:r>
      <w:bookmarkEnd w:id="40"/>
      <w:r w:rsidRPr="00004D99">
        <w:t xml:space="preserve"> </w:t>
      </w:r>
    </w:p>
    <w:p w14:paraId="4426F29B" w14:textId="2CFE6050" w:rsidR="007F2299" w:rsidRPr="008867F1" w:rsidRDefault="007F2299" w:rsidP="007F2299">
      <w:pPr>
        <w:rPr>
          <w:rFonts w:asciiTheme="majorHAnsi" w:hAnsiTheme="majorHAnsi" w:cstheme="majorHAnsi"/>
        </w:rPr>
      </w:pPr>
      <w:hyperlink r:id="rId20" w:history="1">
        <w:r w:rsidRPr="00780778">
          <w:rPr>
            <w:rFonts w:asciiTheme="majorHAnsi" w:hAnsiTheme="majorHAnsi" w:cstheme="majorHAnsi"/>
          </w:rPr>
          <w:t>International Student &amp; Scholar Services</w:t>
        </w:r>
      </w:hyperlink>
      <w:r w:rsidRPr="00780778">
        <w:rPr>
          <w:rFonts w:asciiTheme="majorHAnsi" w:hAnsiTheme="majorHAnsi" w:cstheme="majorHAnsi"/>
        </w:rPr>
        <w:t xml:space="preserve"> has resources to support academic success and participation in campus life including academic counseling, support for second language learners, response to questions about visas, immigration status and employment and intercultural programs, </w:t>
      </w:r>
      <w:proofErr w:type="gramStart"/>
      <w:r w:rsidRPr="00780778">
        <w:rPr>
          <w:rFonts w:asciiTheme="majorHAnsi" w:hAnsiTheme="majorHAnsi" w:cstheme="majorHAnsi"/>
        </w:rPr>
        <w:t>clubs</w:t>
      </w:r>
      <w:proofErr w:type="gramEnd"/>
      <w:r w:rsidRPr="00780778">
        <w:rPr>
          <w:rFonts w:asciiTheme="majorHAnsi" w:hAnsiTheme="majorHAnsi" w:cstheme="majorHAnsi"/>
        </w:rPr>
        <w:t xml:space="preserve"> and other campus resources. (202-885-3350, Butler Pavilion 410).</w:t>
      </w:r>
    </w:p>
    <w:p w14:paraId="2535F1DD" w14:textId="77777777" w:rsidR="007F2299" w:rsidRDefault="007F2299" w:rsidP="008867F1">
      <w:pPr>
        <w:pStyle w:val="Heading3"/>
      </w:pPr>
      <w:bookmarkStart w:id="41" w:name="_Toc156554933"/>
      <w:r w:rsidRPr="00004D99">
        <w:t>Supplemental Instruction</w:t>
      </w:r>
      <w:bookmarkEnd w:id="41"/>
    </w:p>
    <w:p w14:paraId="211950A5" w14:textId="6924F9AA" w:rsidR="007F2299" w:rsidRPr="00004D99" w:rsidRDefault="007F2299" w:rsidP="007F2299">
      <w:pPr>
        <w:rPr>
          <w:rFonts w:asciiTheme="majorHAnsi" w:hAnsiTheme="majorHAnsi" w:cstheme="majorHAnsi"/>
          <w:color w:val="000000"/>
        </w:rPr>
      </w:pPr>
      <w:hyperlink r:id="rId21" w:history="1">
        <w:r w:rsidRPr="00004D99">
          <w:rPr>
            <w:rFonts w:asciiTheme="majorHAnsi" w:hAnsiTheme="majorHAnsi" w:cstheme="majorHAnsi"/>
            <w:color w:val="0563C1"/>
            <w:u w:val="single"/>
          </w:rPr>
          <w:t>Supplemental Instruction</w:t>
        </w:r>
      </w:hyperlink>
      <w:r w:rsidRPr="00004D99">
        <w:rPr>
          <w:rFonts w:asciiTheme="majorHAnsi" w:hAnsiTheme="majorHAnsi" w:cstheme="majorHAnsi"/>
          <w:color w:val="000000"/>
        </w:rPr>
        <w:t xml:space="preserve"> (SI) is a free group tutoring program that supports historically challenging courses in disciplines such as accounting, biology, </w:t>
      </w:r>
      <w:proofErr w:type="gramStart"/>
      <w:r w:rsidRPr="00004D99">
        <w:rPr>
          <w:rFonts w:asciiTheme="majorHAnsi" w:hAnsiTheme="majorHAnsi" w:cstheme="majorHAnsi"/>
          <w:color w:val="000000"/>
        </w:rPr>
        <w:t>chemistry</w:t>
      </w:r>
      <w:proofErr w:type="gramEnd"/>
      <w:r w:rsidRPr="00004D99">
        <w:rPr>
          <w:rFonts w:asciiTheme="majorHAnsi" w:hAnsiTheme="majorHAnsi" w:cstheme="majorHAnsi"/>
          <w:color w:val="000000"/>
        </w:rPr>
        <w:t xml:space="preserve"> and economics. SI Leaders facilitate weekly group review sessions that reiterate course content. In your </w:t>
      </w:r>
      <w:proofErr w:type="gramStart"/>
      <w:r w:rsidRPr="00004D99">
        <w:rPr>
          <w:rFonts w:asciiTheme="majorHAnsi" w:hAnsiTheme="majorHAnsi" w:cstheme="majorHAnsi"/>
          <w:color w:val="000000"/>
        </w:rPr>
        <w:t>one or two hour</w:t>
      </w:r>
      <w:proofErr w:type="gramEnd"/>
      <w:r w:rsidRPr="00004D99">
        <w:rPr>
          <w:rFonts w:asciiTheme="majorHAnsi" w:hAnsiTheme="majorHAnsi" w:cstheme="majorHAnsi"/>
          <w:color w:val="000000"/>
        </w:rPr>
        <w:t xml:space="preserve"> session, an SI Leader can assist with learning course concepts, facilitating group learning, and sharing best strategies for studying and note taking. (</w:t>
      </w:r>
      <w:hyperlink r:id="rId22" w:history="1">
        <w:r w:rsidRPr="00004D99">
          <w:rPr>
            <w:rFonts w:asciiTheme="majorHAnsi" w:hAnsiTheme="majorHAnsi" w:cstheme="majorHAnsi"/>
            <w:color w:val="0563C1"/>
            <w:u w:val="single"/>
          </w:rPr>
          <w:t>siprogram@american.edu</w:t>
        </w:r>
      </w:hyperlink>
      <w:r w:rsidRPr="00004D99">
        <w:rPr>
          <w:rFonts w:asciiTheme="majorHAnsi" w:hAnsiTheme="majorHAnsi" w:cstheme="majorHAnsi"/>
          <w:color w:val="000000"/>
        </w:rPr>
        <w:t>)</w:t>
      </w:r>
    </w:p>
    <w:p w14:paraId="63378116" w14:textId="77777777" w:rsidR="007F2299" w:rsidRDefault="007F2299" w:rsidP="008867F1">
      <w:pPr>
        <w:pStyle w:val="Heading3"/>
      </w:pPr>
      <w:bookmarkStart w:id="42" w:name="_Toc156554934"/>
      <w:r w:rsidRPr="00004D99">
        <w:t>Research Librarian</w:t>
      </w:r>
      <w:bookmarkEnd w:id="42"/>
    </w:p>
    <w:p w14:paraId="794D4986" w14:textId="0325E40B" w:rsidR="007F2299" w:rsidRPr="00004D99" w:rsidRDefault="007F2299" w:rsidP="007F2299">
      <w:pPr>
        <w:rPr>
          <w:rFonts w:asciiTheme="majorHAnsi" w:hAnsiTheme="majorHAnsi" w:cstheme="majorHAnsi"/>
          <w:color w:val="000000"/>
        </w:rPr>
      </w:pPr>
      <w:r w:rsidRPr="00004D99">
        <w:rPr>
          <w:rFonts w:asciiTheme="majorHAnsi" w:hAnsiTheme="majorHAnsi" w:cstheme="majorHAnsi"/>
          <w:color w:val="000000"/>
          <w:shd w:val="clear" w:color="auto" w:fill="FFFFFF"/>
        </w:rPr>
        <w:t>Get Help from a Research Librarian: A research librarian can help you find high-quality information for your research projects and can save you time. For a quick question, librarians are available on chat 24/7. You can also request a personal meeting with a subject specialist librarian through here: </w:t>
      </w:r>
      <w:hyperlink r:id="rId23" w:history="1">
        <w:r w:rsidRPr="00004D99">
          <w:rPr>
            <w:rFonts w:asciiTheme="majorHAnsi" w:hAnsiTheme="majorHAnsi" w:cstheme="majorHAnsi"/>
            <w:color w:val="4959D6"/>
            <w:u w:val="single"/>
            <w:shd w:val="clear" w:color="auto" w:fill="FFFFFF"/>
          </w:rPr>
          <w:t>https://www.american.edu/library/ask/</w:t>
        </w:r>
      </w:hyperlink>
    </w:p>
    <w:p w14:paraId="250AA0A1" w14:textId="77777777" w:rsidR="007F2299" w:rsidRPr="00004D99" w:rsidRDefault="007F2299" w:rsidP="008867F1">
      <w:pPr>
        <w:pStyle w:val="Heading3"/>
        <w:rPr>
          <w:bCs/>
        </w:rPr>
      </w:pPr>
      <w:bookmarkStart w:id="43" w:name="_Toc156554935"/>
      <w:r w:rsidRPr="00004D99">
        <w:t>Writing Center</w:t>
      </w:r>
      <w:bookmarkEnd w:id="43"/>
    </w:p>
    <w:p w14:paraId="3D25535A" w14:textId="404A51C2" w:rsidR="007F2299" w:rsidRPr="00004D99" w:rsidRDefault="007F2299" w:rsidP="007F2299">
      <w:pPr>
        <w:rPr>
          <w:rFonts w:asciiTheme="majorHAnsi" w:hAnsiTheme="majorHAnsi" w:cstheme="majorHAnsi"/>
          <w:color w:val="000000"/>
        </w:rPr>
      </w:pPr>
      <w:r w:rsidRPr="00004D99">
        <w:rPr>
          <w:rFonts w:asciiTheme="majorHAnsi" w:hAnsiTheme="majorHAnsi" w:cstheme="majorHAnsi"/>
          <w:color w:val="000000"/>
        </w:rPr>
        <w:t>The </w:t>
      </w:r>
      <w:hyperlink r:id="rId24" w:history="1">
        <w:r w:rsidRPr="00004D99">
          <w:rPr>
            <w:rFonts w:asciiTheme="majorHAnsi" w:hAnsiTheme="majorHAnsi" w:cstheme="majorHAnsi"/>
            <w:color w:val="0563C1"/>
            <w:u w:val="single"/>
          </w:rPr>
          <w:t>Writing Center</w:t>
        </w:r>
      </w:hyperlink>
      <w:r w:rsidRPr="00004D99">
        <w:rPr>
          <w:rFonts w:asciiTheme="majorHAnsi" w:hAnsiTheme="majorHAnsi" w:cstheme="majorHAnsi"/>
          <w:color w:val="000000"/>
        </w:rPr>
        <w:t xml:space="preserve"> offers free, individual coaching sessions to all AU students. In your 45-minute session, a student writing consultant can help you address your assignments, understand the conventions of academic writing, and learn how to revise and edit your own work. (Bender Library – 1st Floor Commons – </w:t>
      </w:r>
      <w:hyperlink r:id="rId25" w:history="1">
        <w:r w:rsidRPr="00004D99">
          <w:rPr>
            <w:rFonts w:asciiTheme="majorHAnsi" w:hAnsiTheme="majorHAnsi" w:cstheme="majorHAnsi"/>
            <w:color w:val="0563C1"/>
            <w:u w:val="single"/>
          </w:rPr>
          <w:t>Schedule tutoring appointments on WC Online</w:t>
        </w:r>
      </w:hyperlink>
      <w:r w:rsidRPr="00004D99">
        <w:rPr>
          <w:rFonts w:asciiTheme="majorHAnsi" w:hAnsiTheme="majorHAnsi" w:cstheme="majorHAnsi"/>
          <w:color w:val="000000"/>
        </w:rPr>
        <w:t xml:space="preserve"> – 202-885-2991)</w:t>
      </w:r>
    </w:p>
    <w:p w14:paraId="789AAF58" w14:textId="056D7FA8" w:rsidR="00F75484" w:rsidRPr="008867F1" w:rsidRDefault="00F75484" w:rsidP="008867F1">
      <w:pPr>
        <w:pStyle w:val="Heading2"/>
      </w:pPr>
      <w:bookmarkStart w:id="44" w:name="_Toc156554936"/>
      <w:r w:rsidRPr="008867F1">
        <w:t>Student Support Services</w:t>
      </w:r>
      <w:bookmarkEnd w:id="44"/>
    </w:p>
    <w:p w14:paraId="6145CCAF" w14:textId="77777777" w:rsidR="00F75484" w:rsidRPr="00F75484" w:rsidRDefault="00F75484" w:rsidP="008867F1">
      <w:pPr>
        <w:pStyle w:val="Heading3"/>
      </w:pPr>
      <w:bookmarkStart w:id="45" w:name="_Toc156554937"/>
      <w:r w:rsidRPr="00F75484">
        <w:t>The Center for Well-being Programming and Psychological Services</w:t>
      </w:r>
      <w:bookmarkEnd w:id="45"/>
    </w:p>
    <w:p w14:paraId="6574CE88" w14:textId="2FE10040" w:rsidR="00F75484" w:rsidRDefault="00F75484" w:rsidP="00F75484">
      <w:pPr>
        <w:rPr>
          <w:rFonts w:asciiTheme="majorHAnsi" w:hAnsiTheme="majorHAnsi" w:cstheme="majorHAnsi"/>
        </w:rPr>
      </w:pPr>
      <w:r w:rsidRPr="0006393A">
        <w:rPr>
          <w:rFonts w:asciiTheme="majorHAnsi" w:hAnsiTheme="majorHAnsi" w:cstheme="majorHAnsi"/>
        </w:rPr>
        <w:t xml:space="preserve">The Center for Well-being Programing and Psychological Services was recently formed to help better meet the wellness needs of the American University student population. It is comprised of staff that previously worked in the Counseling Center and the Health Promotion and Advocacy Center. The Center provides American University students with a range of wellness related services. These services </w:t>
      </w:r>
      <w:proofErr w:type="gramStart"/>
      <w:r w:rsidRPr="0006393A">
        <w:rPr>
          <w:rFonts w:asciiTheme="majorHAnsi" w:hAnsiTheme="majorHAnsi" w:cstheme="majorHAnsi"/>
        </w:rPr>
        <w:t>include:</w:t>
      </w:r>
      <w:proofErr w:type="gramEnd"/>
      <w:r w:rsidRPr="0006393A">
        <w:rPr>
          <w:rFonts w:asciiTheme="majorHAnsi" w:hAnsiTheme="majorHAnsi" w:cstheme="majorHAnsi"/>
        </w:rPr>
        <w:t xml:space="preserve"> individual psychotherapy, group psychotherapy, victim/survivor advocacy services, crisis intervention through </w:t>
      </w:r>
      <w:proofErr w:type="spellStart"/>
      <w:r w:rsidRPr="0006393A">
        <w:rPr>
          <w:rFonts w:asciiTheme="majorHAnsi" w:hAnsiTheme="majorHAnsi" w:cstheme="majorHAnsi"/>
        </w:rPr>
        <w:t>AUProtoCall</w:t>
      </w:r>
      <w:proofErr w:type="spellEnd"/>
      <w:r w:rsidRPr="0006393A">
        <w:rPr>
          <w:rFonts w:asciiTheme="majorHAnsi" w:hAnsiTheme="majorHAnsi" w:cstheme="majorHAnsi"/>
        </w:rPr>
        <w:t xml:space="preserve"> Services 202-885-7979, alcohol and other drug education and consultations and wellness related programing. For more </w:t>
      </w:r>
      <w:proofErr w:type="gramStart"/>
      <w:r w:rsidRPr="0006393A">
        <w:rPr>
          <w:rFonts w:asciiTheme="majorHAnsi" w:hAnsiTheme="majorHAnsi" w:cstheme="majorHAnsi"/>
        </w:rPr>
        <w:t>information</w:t>
      </w:r>
      <w:proofErr w:type="gramEnd"/>
      <w:r w:rsidRPr="0006393A">
        <w:rPr>
          <w:rFonts w:asciiTheme="majorHAnsi" w:hAnsiTheme="majorHAnsi" w:cstheme="majorHAnsi"/>
        </w:rPr>
        <w:t xml:space="preserve"> please visit our website </w:t>
      </w:r>
      <w:hyperlink r:id="rId26" w:history="1">
        <w:r w:rsidRPr="0006393A">
          <w:rPr>
            <w:rStyle w:val="Hyperlink"/>
            <w:rFonts w:asciiTheme="majorHAnsi" w:hAnsiTheme="majorHAnsi" w:cstheme="majorHAnsi"/>
          </w:rPr>
          <w:t>www.american.edu/counseling</w:t>
        </w:r>
      </w:hyperlink>
      <w:r w:rsidRPr="0006393A">
        <w:rPr>
          <w:rFonts w:asciiTheme="majorHAnsi" w:hAnsiTheme="majorHAnsi" w:cstheme="majorHAnsi"/>
        </w:rPr>
        <w:t>.</w:t>
      </w:r>
    </w:p>
    <w:p w14:paraId="4D243536" w14:textId="77777777" w:rsidR="00F75484" w:rsidRPr="00F75484" w:rsidRDefault="00F75484" w:rsidP="008867F1">
      <w:pPr>
        <w:pStyle w:val="Heading3"/>
      </w:pPr>
      <w:bookmarkStart w:id="46" w:name="_Toc156554938"/>
      <w:r w:rsidRPr="00F75484">
        <w:t>Food Pantry and Food Insecure Students</w:t>
      </w:r>
      <w:bookmarkEnd w:id="46"/>
      <w:r w:rsidRPr="00F75484">
        <w:t xml:space="preserve"> </w:t>
      </w:r>
    </w:p>
    <w:p w14:paraId="011A317C" w14:textId="77777777" w:rsidR="00F75484" w:rsidRDefault="00F75484" w:rsidP="00F75484">
      <w:pPr>
        <w:rPr>
          <w:rFonts w:asciiTheme="majorHAnsi" w:hAnsiTheme="majorHAnsi" w:cstheme="majorHAnsi"/>
        </w:rPr>
      </w:pPr>
      <w:r w:rsidRPr="00DE58C8">
        <w:rPr>
          <w:rFonts w:asciiTheme="majorHAnsi" w:hAnsiTheme="majorHAnsi" w:cstheme="majorHAnsi"/>
        </w:rPr>
        <w:t xml:space="preserve">Students should never go hungry or skip meals because they can’t afford enough to eat. To assist students who are facing food insecurity, AU offers the </w:t>
      </w:r>
      <w:hyperlink r:id="rId27" w:history="1">
        <w:r w:rsidRPr="00BB07E1">
          <w:rPr>
            <w:rStyle w:val="Hyperlink"/>
            <w:rFonts w:asciiTheme="majorHAnsi" w:hAnsiTheme="majorHAnsi" w:cstheme="majorHAnsi"/>
          </w:rPr>
          <w:t>Market Food Pantry</w:t>
        </w:r>
      </w:hyperlink>
      <w:r w:rsidRPr="00DE58C8">
        <w:rPr>
          <w:rFonts w:asciiTheme="majorHAnsi" w:hAnsiTheme="majorHAnsi" w:cstheme="majorHAnsi"/>
        </w:rPr>
        <w:t xml:space="preserve">, providing free groceries and limited personal-care items to all students in need. The Market is stocked once </w:t>
      </w:r>
      <w:r w:rsidRPr="00DE58C8">
        <w:rPr>
          <w:rFonts w:asciiTheme="majorHAnsi" w:hAnsiTheme="majorHAnsi" w:cstheme="majorHAnsi"/>
        </w:rPr>
        <w:lastRenderedPageBreak/>
        <w:t xml:space="preserve">per week to the best of our ability, with fruits, vegetables, grains, protein, and dairy. </w:t>
      </w:r>
      <w:r>
        <w:rPr>
          <w:rFonts w:asciiTheme="majorHAnsi" w:hAnsiTheme="majorHAnsi" w:cstheme="majorHAnsi"/>
        </w:rPr>
        <w:t xml:space="preserve">To access the market, students should fill out the Intake Form listed on the Market’s webpage. </w:t>
      </w:r>
    </w:p>
    <w:p w14:paraId="64E925DB" w14:textId="77777777" w:rsidR="00F75484" w:rsidRDefault="00F75484" w:rsidP="00F75484">
      <w:pPr>
        <w:rPr>
          <w:rFonts w:asciiTheme="majorHAnsi" w:hAnsiTheme="majorHAnsi" w:cstheme="majorHAnsi"/>
        </w:rPr>
      </w:pPr>
    </w:p>
    <w:p w14:paraId="6CFD19DF" w14:textId="3C073208" w:rsidR="00F75484" w:rsidRPr="008867F1" w:rsidRDefault="00F75484" w:rsidP="00F75484">
      <w:pPr>
        <w:rPr>
          <w:rFonts w:asciiTheme="majorHAnsi" w:hAnsiTheme="majorHAnsi" w:cstheme="majorHAnsi"/>
        </w:rPr>
      </w:pPr>
      <w:r w:rsidRPr="0006393A">
        <w:rPr>
          <w:rFonts w:asciiTheme="majorHAnsi" w:hAnsiTheme="majorHAnsi" w:cstheme="majorHAnsi"/>
        </w:rPr>
        <w:t xml:space="preserve">Students facing challenges securing food or housing </w:t>
      </w:r>
      <w:r>
        <w:rPr>
          <w:rFonts w:asciiTheme="majorHAnsi" w:hAnsiTheme="majorHAnsi" w:cstheme="majorHAnsi"/>
        </w:rPr>
        <w:t>can also reach out</w:t>
      </w:r>
      <w:r w:rsidRPr="0006393A">
        <w:rPr>
          <w:rFonts w:asciiTheme="majorHAnsi" w:hAnsiTheme="majorHAnsi" w:cstheme="majorHAnsi"/>
        </w:rPr>
        <w:t xml:space="preserve"> to the Office of the Dean of Students (</w:t>
      </w:r>
      <w:hyperlink r:id="rId28" w:history="1">
        <w:r w:rsidRPr="0006393A">
          <w:rPr>
            <w:rStyle w:val="Hyperlink"/>
            <w:rFonts w:asciiTheme="majorHAnsi" w:hAnsiTheme="majorHAnsi" w:cstheme="majorHAnsi"/>
          </w:rPr>
          <w:t>www.american.edu/dos</w:t>
        </w:r>
      </w:hyperlink>
      <w:r w:rsidRPr="0006393A">
        <w:rPr>
          <w:rFonts w:asciiTheme="majorHAnsi" w:hAnsiTheme="majorHAnsi" w:cstheme="majorHAnsi"/>
        </w:rPr>
        <w:t> or 202-885-3300) for support and referral to resources.</w:t>
      </w:r>
    </w:p>
    <w:p w14:paraId="46FF30BD" w14:textId="77777777" w:rsidR="00562519" w:rsidRDefault="00F75484" w:rsidP="008867F1">
      <w:pPr>
        <w:pStyle w:val="Heading3"/>
      </w:pPr>
      <w:bookmarkStart w:id="47" w:name="_Toc156554939"/>
      <w:r w:rsidRPr="00F75484">
        <w:t>Students with Disabilities</w:t>
      </w:r>
      <w:bookmarkEnd w:id="47"/>
    </w:p>
    <w:p w14:paraId="3DB16FA2" w14:textId="19B9F371" w:rsidR="00F75484" w:rsidRPr="00004D99" w:rsidRDefault="00F75484" w:rsidP="00F75484">
      <w:pPr>
        <w:rPr>
          <w:rFonts w:asciiTheme="majorHAnsi" w:hAnsiTheme="majorHAnsi" w:cstheme="majorHAnsi"/>
        </w:rPr>
      </w:pPr>
      <w:r w:rsidRPr="008867F1">
        <w:br/>
      </w:r>
      <w:r w:rsidRPr="00562519">
        <w:rPr>
          <w:rFonts w:asciiTheme="majorHAnsi" w:hAnsiTheme="majorHAnsi" w:cstheme="majorHAnsi"/>
        </w:rPr>
        <w:t xml:space="preserve">To register with a disability or for questions about disability accommodations, contact the Academic Support and Access Center at 202-885-3360 or </w:t>
      </w:r>
      <w:hyperlink r:id="rId29" w:history="1">
        <w:r w:rsidRPr="00562519">
          <w:rPr>
            <w:rStyle w:val="Hyperlink"/>
            <w:rFonts w:asciiTheme="majorHAnsi" w:hAnsiTheme="majorHAnsi" w:cstheme="majorHAnsi"/>
            <w:color w:val="0563C1"/>
          </w:rPr>
          <w:t xml:space="preserve">asac@american.edu. </w:t>
        </w:r>
      </w:hyperlink>
      <w:r w:rsidRPr="00562519">
        <w:rPr>
          <w:rFonts w:asciiTheme="majorHAnsi" w:hAnsiTheme="majorHAnsi" w:cstheme="majorHAnsi"/>
        </w:rPr>
        <w:t xml:space="preserve">For more information, visit AU’s </w:t>
      </w:r>
      <w:hyperlink r:id="rId30" w:history="1">
        <w:r w:rsidRPr="00562519">
          <w:rPr>
            <w:rStyle w:val="Hyperlink"/>
            <w:rFonts w:asciiTheme="majorHAnsi" w:hAnsiTheme="majorHAnsi" w:cstheme="majorHAnsi"/>
            <w:color w:val="0563C1"/>
          </w:rPr>
          <w:t>Disability Accommodations web page</w:t>
        </w:r>
      </w:hyperlink>
      <w:r w:rsidRPr="00562519">
        <w:rPr>
          <w:rFonts w:asciiTheme="majorHAnsi" w:hAnsiTheme="majorHAnsi" w:cstheme="majorHAnsi"/>
        </w:rPr>
        <w:t>.</w:t>
      </w:r>
    </w:p>
    <w:p w14:paraId="0603F7E0" w14:textId="065EF9C7" w:rsidR="00F75484" w:rsidRPr="008867F1" w:rsidRDefault="00F75484" w:rsidP="008867F1">
      <w:pPr>
        <w:pStyle w:val="Heading1"/>
      </w:pPr>
      <w:bookmarkStart w:id="48" w:name="_Toc156554940"/>
      <w:r>
        <w:t>Additional Policies and Relevant Information</w:t>
      </w:r>
      <w:bookmarkEnd w:id="48"/>
      <w:r>
        <w:t xml:space="preserve"> </w:t>
      </w:r>
    </w:p>
    <w:p w14:paraId="5BFB6927" w14:textId="6A9759F7" w:rsidR="007F2299" w:rsidRPr="00F75484" w:rsidRDefault="00F75484" w:rsidP="008867F1">
      <w:pPr>
        <w:pStyle w:val="Heading2"/>
      </w:pPr>
      <w:bookmarkStart w:id="49" w:name="_Toc156554941"/>
      <w:r w:rsidRPr="00F75484">
        <w:t>D</w:t>
      </w:r>
      <w:r w:rsidR="007F2299" w:rsidRPr="00F75484">
        <w:t>efining and Reporting Discrimination and Non-Title IX Sexual Misconduct Policy</w:t>
      </w:r>
      <w:bookmarkEnd w:id="49"/>
    </w:p>
    <w:p w14:paraId="56FDE59E" w14:textId="77777777" w:rsidR="007F2299" w:rsidRPr="00004D99" w:rsidRDefault="007F2299" w:rsidP="007F2299">
      <w:pPr>
        <w:rPr>
          <w:rFonts w:asciiTheme="majorHAnsi" w:hAnsiTheme="majorHAnsi" w:cstheme="majorHAnsi"/>
          <w:color w:val="000000"/>
        </w:rPr>
      </w:pPr>
      <w:r w:rsidRPr="00004D99">
        <w:rPr>
          <w:rFonts w:asciiTheme="majorHAnsi" w:hAnsiTheme="majorHAnsi" w:cstheme="majorHAnsi"/>
          <w:color w:val="000000"/>
        </w:rPr>
        <w:t xml:space="preserve">American University is an equal opportunity, affirmative action institution that operates in compliance with applicable laws and regulations. The University does not discriminate </w:t>
      </w:r>
      <w:proofErr w:type="gramStart"/>
      <w:r w:rsidRPr="00004D99">
        <w:rPr>
          <w:rFonts w:asciiTheme="majorHAnsi" w:hAnsiTheme="majorHAnsi" w:cstheme="majorHAnsi"/>
          <w:color w:val="000000"/>
        </w:rPr>
        <w:t>on the basis of</w:t>
      </w:r>
      <w:proofErr w:type="gramEnd"/>
      <w:r w:rsidRPr="00004D99">
        <w:rPr>
          <w:rFonts w:asciiTheme="majorHAnsi" w:hAnsiTheme="majorHAnsi" w:cstheme="majorHAnsi"/>
          <w:color w:val="000000"/>
        </w:rPr>
        <w:t xml:space="preserve"> race, color, national origin, religion, sex, pregnancy or parenting, age, sexual orientation, disability, marital status, personal appearance, gender identity and expression, family responsibilities, political affiliation, source of income, veteran status, an individual’s genetic information or any other bases under applicable federal and local laws and regulations (collectively “Protected Bases”) in its programs and activities. The University expressly prohibits any form of discriminatory harassment including sexual harassment, dating and domestic violence, rape, sexual assault, sexual </w:t>
      </w:r>
      <w:proofErr w:type="gramStart"/>
      <w:r w:rsidRPr="00004D99">
        <w:rPr>
          <w:rFonts w:asciiTheme="majorHAnsi" w:hAnsiTheme="majorHAnsi" w:cstheme="majorHAnsi"/>
          <w:color w:val="000000"/>
        </w:rPr>
        <w:t>exploitation</w:t>
      </w:r>
      <w:proofErr w:type="gramEnd"/>
      <w:r w:rsidRPr="00004D99">
        <w:rPr>
          <w:rFonts w:asciiTheme="majorHAnsi" w:hAnsiTheme="majorHAnsi" w:cstheme="majorHAnsi"/>
          <w:color w:val="000000"/>
        </w:rPr>
        <w:t xml:space="preserve"> and stalking.</w:t>
      </w:r>
    </w:p>
    <w:p w14:paraId="655EC02E" w14:textId="77777777" w:rsidR="007F2299" w:rsidRPr="00004D99" w:rsidRDefault="007F2299" w:rsidP="007F2299">
      <w:pPr>
        <w:rPr>
          <w:rFonts w:asciiTheme="majorHAnsi" w:hAnsiTheme="majorHAnsi" w:cstheme="majorHAnsi"/>
          <w:color w:val="000000"/>
        </w:rPr>
      </w:pPr>
    </w:p>
    <w:p w14:paraId="7EFF801F" w14:textId="77777777" w:rsidR="007F2299" w:rsidRPr="00004D99" w:rsidRDefault="007F2299" w:rsidP="007F2299">
      <w:pPr>
        <w:rPr>
          <w:rFonts w:asciiTheme="majorHAnsi" w:hAnsiTheme="majorHAnsi" w:cstheme="majorHAnsi"/>
          <w:color w:val="000000"/>
        </w:rPr>
      </w:pPr>
      <w:r w:rsidRPr="00004D99">
        <w:rPr>
          <w:rFonts w:asciiTheme="majorHAnsi" w:hAnsiTheme="majorHAnsi" w:cstheme="majorHAnsi"/>
          <w:color w:val="000000"/>
        </w:rPr>
        <w:t xml:space="preserve">As a faculty member, I am required to report discriminatory or harassing conduct to the university if I witness it or become aware of it – regardless of the location of the incident. There are four confidential resources on campus if you wish to speak to someone who is not required to report: Counseling Center, victim advocates in OASIS, medical providers in the Student Health Center, and ordained clergy in the Kay Spiritual Life Center. If you experience any of the above, you have the option of filing a report with </w:t>
      </w:r>
      <w:hyperlink r:id="rId31" w:history="1">
        <w:r w:rsidRPr="00004D99">
          <w:rPr>
            <w:rFonts w:asciiTheme="majorHAnsi" w:hAnsiTheme="majorHAnsi" w:cstheme="majorHAnsi"/>
            <w:color w:val="0563C1"/>
            <w:u w:val="single"/>
          </w:rPr>
          <w:t>University Police</w:t>
        </w:r>
      </w:hyperlink>
      <w:r w:rsidRPr="00004D99">
        <w:rPr>
          <w:rFonts w:asciiTheme="majorHAnsi" w:hAnsiTheme="majorHAnsi" w:cstheme="majorHAnsi"/>
          <w:color w:val="000000"/>
        </w:rPr>
        <w:t xml:space="preserve"> (202-885-2527), the </w:t>
      </w:r>
      <w:hyperlink r:id="rId32" w:history="1">
        <w:r w:rsidRPr="00004D99">
          <w:rPr>
            <w:rFonts w:asciiTheme="majorHAnsi" w:hAnsiTheme="majorHAnsi" w:cstheme="majorHAnsi"/>
            <w:color w:val="0563C1"/>
            <w:u w:val="single"/>
          </w:rPr>
          <w:t>Office of the Dean of Students</w:t>
        </w:r>
      </w:hyperlink>
      <w:r w:rsidRPr="00004D99">
        <w:rPr>
          <w:rFonts w:asciiTheme="majorHAnsi" w:hAnsiTheme="majorHAnsi" w:cstheme="majorHAnsi"/>
          <w:color w:val="000000"/>
        </w:rPr>
        <w:t xml:space="preserve"> (</w:t>
      </w:r>
      <w:hyperlink r:id="rId33" w:history="1">
        <w:r w:rsidRPr="00004D99">
          <w:rPr>
            <w:rFonts w:asciiTheme="majorHAnsi" w:hAnsiTheme="majorHAnsi" w:cstheme="majorHAnsi"/>
            <w:color w:val="0563C1"/>
            <w:u w:val="single"/>
          </w:rPr>
          <w:t>dos@american.edu</w:t>
        </w:r>
      </w:hyperlink>
      <w:r w:rsidRPr="00004D99">
        <w:rPr>
          <w:rFonts w:asciiTheme="majorHAnsi" w:hAnsiTheme="majorHAnsi" w:cstheme="majorHAnsi"/>
          <w:color w:val="000000"/>
        </w:rPr>
        <w:t xml:space="preserve"> or 202-885-3300), or the </w:t>
      </w:r>
      <w:hyperlink r:id="rId34" w:history="1">
        <w:r w:rsidRPr="00004D99">
          <w:rPr>
            <w:rFonts w:asciiTheme="majorHAnsi" w:hAnsiTheme="majorHAnsi" w:cstheme="majorHAnsi"/>
            <w:color w:val="0563C1"/>
            <w:u w:val="single"/>
          </w:rPr>
          <w:t>Title IX Office</w:t>
        </w:r>
      </w:hyperlink>
      <w:r w:rsidRPr="00004D99">
        <w:rPr>
          <w:rFonts w:asciiTheme="majorHAnsi" w:hAnsiTheme="majorHAnsi" w:cstheme="majorHAnsi"/>
          <w:color w:val="000000"/>
        </w:rPr>
        <w:t xml:space="preserve"> (202-885-8080 or </w:t>
      </w:r>
      <w:hyperlink r:id="rId35" w:history="1">
        <w:r w:rsidRPr="00004D99">
          <w:rPr>
            <w:rFonts w:asciiTheme="majorHAnsi" w:hAnsiTheme="majorHAnsi" w:cstheme="majorHAnsi"/>
            <w:color w:val="0563C1"/>
            <w:u w:val="single"/>
          </w:rPr>
          <w:t>TitleIX@american.edu</w:t>
        </w:r>
      </w:hyperlink>
      <w:r w:rsidRPr="00004D99">
        <w:rPr>
          <w:rFonts w:asciiTheme="majorHAnsi" w:hAnsiTheme="majorHAnsi" w:cstheme="majorHAnsi"/>
          <w:color w:val="000000"/>
        </w:rPr>
        <w:t xml:space="preserve">). For more information, including a list of supportive resources on and off-campus, contact </w:t>
      </w:r>
      <w:hyperlink r:id="rId36" w:history="1">
        <w:r w:rsidRPr="00004D99">
          <w:rPr>
            <w:rFonts w:asciiTheme="majorHAnsi" w:hAnsiTheme="majorHAnsi" w:cstheme="majorHAnsi"/>
            <w:color w:val="0563C1"/>
            <w:u w:val="single"/>
          </w:rPr>
          <w:t>OASIS</w:t>
        </w:r>
      </w:hyperlink>
      <w:r w:rsidRPr="00004D99">
        <w:rPr>
          <w:rFonts w:asciiTheme="majorHAnsi" w:hAnsiTheme="majorHAnsi" w:cstheme="majorHAnsi"/>
          <w:color w:val="000000"/>
        </w:rPr>
        <w:t xml:space="preserve"> (</w:t>
      </w:r>
      <w:hyperlink r:id="rId37" w:history="1">
        <w:r w:rsidRPr="00004D99">
          <w:rPr>
            <w:rFonts w:asciiTheme="majorHAnsi" w:hAnsiTheme="majorHAnsi" w:cstheme="majorHAnsi"/>
            <w:color w:val="0563C1"/>
            <w:u w:val="single"/>
          </w:rPr>
          <w:t>oasis@american.edu</w:t>
        </w:r>
      </w:hyperlink>
      <w:r w:rsidRPr="00004D99">
        <w:rPr>
          <w:rFonts w:asciiTheme="majorHAnsi" w:hAnsiTheme="majorHAnsi" w:cstheme="majorHAnsi"/>
          <w:color w:val="000000"/>
        </w:rPr>
        <w:t xml:space="preserve"> or 202-885-7070) or check out the </w:t>
      </w:r>
      <w:hyperlink r:id="rId38" w:history="1">
        <w:r w:rsidRPr="00004D99">
          <w:rPr>
            <w:rFonts w:asciiTheme="majorHAnsi" w:hAnsiTheme="majorHAnsi" w:cstheme="majorHAnsi"/>
            <w:color w:val="0563C1"/>
            <w:u w:val="single"/>
          </w:rPr>
          <w:t>Support Guide on the Title IX webpage</w:t>
        </w:r>
      </w:hyperlink>
      <w:r w:rsidRPr="00004D99">
        <w:rPr>
          <w:rFonts w:asciiTheme="majorHAnsi" w:hAnsiTheme="majorHAnsi" w:cstheme="majorHAnsi"/>
          <w:color w:val="000000"/>
        </w:rPr>
        <w:t>.</w:t>
      </w:r>
    </w:p>
    <w:p w14:paraId="2AE3162E" w14:textId="77777777" w:rsidR="007F2299" w:rsidRPr="00004D99" w:rsidRDefault="007F2299" w:rsidP="007F2299">
      <w:pPr>
        <w:rPr>
          <w:rFonts w:asciiTheme="majorHAnsi" w:hAnsiTheme="majorHAnsi" w:cstheme="majorHAnsi"/>
          <w:color w:val="000000"/>
        </w:rPr>
      </w:pPr>
    </w:p>
    <w:p w14:paraId="1B85507C" w14:textId="7119F904" w:rsidR="007F2299" w:rsidRPr="008867F1" w:rsidRDefault="007F2299" w:rsidP="008867F1">
      <w:pPr>
        <w:rPr>
          <w:rFonts w:asciiTheme="majorHAnsi" w:hAnsiTheme="majorHAnsi" w:cstheme="majorHAnsi"/>
        </w:rPr>
      </w:pPr>
      <w:r w:rsidRPr="00004D99">
        <w:rPr>
          <w:rFonts w:asciiTheme="majorHAnsi" w:hAnsiTheme="majorHAnsi" w:cstheme="majorHAnsi"/>
          <w:color w:val="000000"/>
        </w:rPr>
        <w:t xml:space="preserve">Review the complete </w:t>
      </w:r>
      <w:hyperlink r:id="rId39" w:history="1">
        <w:r w:rsidRPr="00004D99">
          <w:rPr>
            <w:rStyle w:val="Hyperlink"/>
            <w:rFonts w:asciiTheme="majorHAnsi" w:hAnsiTheme="majorHAnsi" w:cstheme="majorHAnsi"/>
            <w:color w:val="0563C1"/>
          </w:rPr>
          <w:t>Discrimination and Non-Title IX Sexual Misconduct Policy</w:t>
        </w:r>
      </w:hyperlink>
      <w:r w:rsidRPr="00004D99">
        <w:rPr>
          <w:rFonts w:asciiTheme="majorHAnsi" w:hAnsiTheme="majorHAnsi" w:cstheme="majorHAnsi"/>
          <w:color w:val="000000"/>
        </w:rPr>
        <w:t>.</w:t>
      </w:r>
    </w:p>
    <w:p w14:paraId="646D6F73" w14:textId="77777777" w:rsidR="007F2299" w:rsidRPr="00004D99" w:rsidRDefault="007F2299" w:rsidP="008867F1">
      <w:pPr>
        <w:pStyle w:val="Heading2"/>
      </w:pPr>
      <w:bookmarkStart w:id="50" w:name="_Toc156554942"/>
      <w:r w:rsidRPr="00004D99">
        <w:t>Defining and Reporting Title IX Sexual Harassment Policy</w:t>
      </w:r>
      <w:bookmarkEnd w:id="50"/>
    </w:p>
    <w:p w14:paraId="555976C7" w14:textId="77777777" w:rsidR="007F2299" w:rsidRPr="00004D99" w:rsidRDefault="007F2299" w:rsidP="007F2299">
      <w:pPr>
        <w:rPr>
          <w:rFonts w:asciiTheme="majorHAnsi" w:hAnsiTheme="majorHAnsi" w:cstheme="majorHAnsi"/>
          <w:color w:val="000000"/>
        </w:rPr>
      </w:pPr>
      <w:r w:rsidRPr="00004D99">
        <w:rPr>
          <w:rFonts w:asciiTheme="majorHAnsi" w:hAnsiTheme="majorHAnsi" w:cstheme="majorHAnsi"/>
          <w:color w:val="000000"/>
        </w:rPr>
        <w:t xml:space="preserve">American University does not discriminate </w:t>
      </w:r>
      <w:proofErr w:type="gramStart"/>
      <w:r w:rsidRPr="00004D99">
        <w:rPr>
          <w:rFonts w:asciiTheme="majorHAnsi" w:hAnsiTheme="majorHAnsi" w:cstheme="majorHAnsi"/>
          <w:color w:val="000000"/>
        </w:rPr>
        <w:t>on the basis of</w:t>
      </w:r>
      <w:proofErr w:type="gramEnd"/>
      <w:r w:rsidRPr="00004D99">
        <w:rPr>
          <w:rFonts w:asciiTheme="majorHAnsi" w:hAnsiTheme="majorHAnsi" w:cstheme="majorHAnsi"/>
          <w:color w:val="000000"/>
        </w:rPr>
        <w:t xml:space="preserve"> sex in the education program or activity that it operates, which includes admission and employment. Consistent with the procedures set forth and referenced in this Policy, the University will take steps to eliminate </w:t>
      </w:r>
      <w:r w:rsidRPr="00004D99">
        <w:rPr>
          <w:rFonts w:asciiTheme="majorHAnsi" w:hAnsiTheme="majorHAnsi" w:cstheme="majorHAnsi"/>
          <w:color w:val="000000"/>
        </w:rPr>
        <w:lastRenderedPageBreak/>
        <w:t>Title IX Sexual 2 Harassment, prevent its recurrence, and remedy any discriminatory effects for members of the AU Community.</w:t>
      </w:r>
    </w:p>
    <w:p w14:paraId="642E8EA0" w14:textId="77777777" w:rsidR="007F2299" w:rsidRPr="00004D99" w:rsidRDefault="007F2299" w:rsidP="007F2299">
      <w:pPr>
        <w:rPr>
          <w:rFonts w:asciiTheme="majorHAnsi" w:hAnsiTheme="majorHAnsi" w:cstheme="majorHAnsi"/>
          <w:color w:val="000000"/>
        </w:rPr>
      </w:pPr>
    </w:p>
    <w:p w14:paraId="69228443" w14:textId="77777777" w:rsidR="007F2299" w:rsidRPr="00004D99" w:rsidRDefault="007F2299" w:rsidP="007F2299">
      <w:pPr>
        <w:rPr>
          <w:rFonts w:asciiTheme="majorHAnsi" w:hAnsiTheme="majorHAnsi" w:cstheme="majorHAnsi"/>
          <w:color w:val="000000"/>
        </w:rPr>
      </w:pPr>
      <w:r w:rsidRPr="00004D99">
        <w:rPr>
          <w:rFonts w:asciiTheme="majorHAnsi" w:hAnsiTheme="majorHAnsi" w:cstheme="majorHAnsi"/>
          <w:color w:val="000000"/>
        </w:rPr>
        <w:t xml:space="preserve">It is the responsibility of every member of the AU Community to foster an environment free of Title IX Sexual Harassment. All members of the AU Community are encouraged to take reasonable and prudent actions to prevent or stop an act of Title IX Sexual Harassment. </w:t>
      </w:r>
      <w:proofErr w:type="gramStart"/>
      <w:r w:rsidRPr="00004D99">
        <w:rPr>
          <w:rFonts w:asciiTheme="majorHAnsi" w:hAnsiTheme="majorHAnsi" w:cstheme="majorHAnsi"/>
          <w:color w:val="000000"/>
        </w:rPr>
        <w:t>Taking action</w:t>
      </w:r>
      <w:proofErr w:type="gramEnd"/>
      <w:r w:rsidRPr="00004D99">
        <w:rPr>
          <w:rFonts w:asciiTheme="majorHAnsi" w:hAnsiTheme="majorHAnsi" w:cstheme="majorHAnsi"/>
          <w:color w:val="000000"/>
        </w:rPr>
        <w:t xml:space="preserve"> may include direct intervention when safe to do so, enlisting the assistance of friends, contacting law enforcement, or seeking assistance from a person in authority.</w:t>
      </w:r>
    </w:p>
    <w:p w14:paraId="6C38ED02" w14:textId="77777777" w:rsidR="007F2299" w:rsidRPr="00004D99" w:rsidRDefault="007F2299" w:rsidP="007F2299">
      <w:pPr>
        <w:rPr>
          <w:rFonts w:asciiTheme="majorHAnsi" w:hAnsiTheme="majorHAnsi" w:cstheme="majorHAnsi"/>
          <w:color w:val="000000"/>
        </w:rPr>
      </w:pPr>
    </w:p>
    <w:p w14:paraId="5EE94A6E" w14:textId="77777777" w:rsidR="007F2299" w:rsidRPr="00004D99" w:rsidRDefault="007F2299" w:rsidP="007F2299">
      <w:pPr>
        <w:rPr>
          <w:rFonts w:asciiTheme="majorHAnsi" w:hAnsiTheme="majorHAnsi" w:cstheme="majorHAnsi"/>
          <w:color w:val="000000"/>
        </w:rPr>
      </w:pPr>
      <w:r w:rsidRPr="00004D99">
        <w:rPr>
          <w:rFonts w:asciiTheme="majorHAnsi" w:hAnsiTheme="majorHAnsi" w:cstheme="majorHAnsi"/>
          <w:color w:val="000000"/>
        </w:rPr>
        <w:t xml:space="preserve">AU Community members employed by the University (including student employees, such as teaching assistants, resident assistants, and orientation leaders) and individuals covered by the University’s Out-of-State Staffing Policy have a duty to report Title IX Sexual Harassment to the </w:t>
      </w:r>
      <w:hyperlink r:id="rId40" w:history="1">
        <w:r w:rsidRPr="00004D99">
          <w:rPr>
            <w:rFonts w:asciiTheme="majorHAnsi" w:hAnsiTheme="majorHAnsi" w:cstheme="majorHAnsi"/>
            <w:color w:val="0563C1"/>
            <w:u w:val="single"/>
          </w:rPr>
          <w:t>Title IX Coordinator</w:t>
        </w:r>
      </w:hyperlink>
      <w:r w:rsidRPr="00004D99">
        <w:rPr>
          <w:rFonts w:asciiTheme="majorHAnsi" w:hAnsiTheme="majorHAnsi" w:cstheme="majorHAnsi"/>
          <w:color w:val="000000"/>
        </w:rPr>
        <w:t xml:space="preserve"> (202-885-8080), when they become aware of such conduct.</w:t>
      </w:r>
    </w:p>
    <w:p w14:paraId="36D93C99" w14:textId="77777777" w:rsidR="007F2299" w:rsidRPr="00004D99" w:rsidRDefault="007F2299" w:rsidP="007F2299">
      <w:pPr>
        <w:rPr>
          <w:rFonts w:asciiTheme="majorHAnsi" w:hAnsiTheme="majorHAnsi" w:cstheme="majorHAnsi"/>
        </w:rPr>
      </w:pPr>
      <w:r w:rsidRPr="00004D99">
        <w:rPr>
          <w:rFonts w:asciiTheme="majorHAnsi" w:hAnsiTheme="majorHAnsi" w:cstheme="majorHAnsi"/>
          <w:color w:val="000000"/>
        </w:rPr>
        <w:br/>
        <w:t xml:space="preserve">Review the complete </w:t>
      </w:r>
      <w:hyperlink r:id="rId41" w:history="1">
        <w:r w:rsidRPr="00004D99">
          <w:rPr>
            <w:rFonts w:asciiTheme="majorHAnsi" w:hAnsiTheme="majorHAnsi" w:cstheme="majorHAnsi"/>
            <w:color w:val="0563C1"/>
            <w:u w:val="single"/>
          </w:rPr>
          <w:t>Title IX Sexual Harassment Policy</w:t>
        </w:r>
      </w:hyperlink>
      <w:r w:rsidRPr="00004D99">
        <w:rPr>
          <w:rFonts w:asciiTheme="majorHAnsi" w:hAnsiTheme="majorHAnsi" w:cstheme="majorHAnsi"/>
          <w:color w:val="000000"/>
        </w:rPr>
        <w:t>.</w:t>
      </w:r>
    </w:p>
    <w:p w14:paraId="79212ED5" w14:textId="77777777" w:rsidR="007F2299" w:rsidRPr="00F75484" w:rsidRDefault="007F2299" w:rsidP="008867F1">
      <w:pPr>
        <w:pStyle w:val="Heading2"/>
      </w:pPr>
      <w:bookmarkStart w:id="51" w:name="_Toc156554943"/>
      <w:r w:rsidRPr="00F75484">
        <w:t>Incompletes</w:t>
      </w:r>
      <w:bookmarkEnd w:id="51"/>
    </w:p>
    <w:p w14:paraId="090E8796" w14:textId="77777777" w:rsidR="007F2299" w:rsidRPr="00004D99" w:rsidRDefault="007F2299" w:rsidP="007F2299">
      <w:pPr>
        <w:rPr>
          <w:rFonts w:asciiTheme="majorHAnsi" w:hAnsiTheme="majorHAnsi" w:cstheme="majorHAnsi"/>
          <w:color w:val="000000"/>
        </w:rPr>
      </w:pPr>
      <w:r w:rsidRPr="00004D99">
        <w:rPr>
          <w:rFonts w:asciiTheme="majorHAnsi" w:hAnsiTheme="majorHAnsi" w:cstheme="majorHAnsi"/>
          <w:color w:val="000000"/>
        </w:rPr>
        <w:t>At the discretion of the faculty member and before the end of the semester, the grade of I (Incomplete) may be given to a student who, because of extenuating circumstances, is unable to complete the course during the semester. The grade of Incomplete may be given only if the student is receiving a passing grade for the coursework completed. Students on academic probation may not receive an Incomplete. The instructor must provide in writing to the student the conditions, which are described below, for satisfying the Incomplete and must enter those same conditions when posting the grades for the course. The student is responsible for verifying that the conditions were entered correctly.</w:t>
      </w:r>
    </w:p>
    <w:p w14:paraId="0D742FAE" w14:textId="77777777" w:rsidR="007F2299" w:rsidRPr="00004D99" w:rsidRDefault="007F2299" w:rsidP="007F2299">
      <w:pPr>
        <w:rPr>
          <w:rFonts w:asciiTheme="majorHAnsi" w:hAnsiTheme="majorHAnsi" w:cstheme="majorHAnsi"/>
          <w:color w:val="000000"/>
        </w:rPr>
      </w:pPr>
    </w:p>
    <w:p w14:paraId="3D55E3CD" w14:textId="77777777" w:rsidR="007F2299" w:rsidRPr="00004D99" w:rsidRDefault="007F2299" w:rsidP="007F2299">
      <w:pPr>
        <w:rPr>
          <w:rFonts w:asciiTheme="majorHAnsi" w:hAnsiTheme="majorHAnsi" w:cstheme="majorHAnsi"/>
          <w:color w:val="000000"/>
        </w:rPr>
      </w:pPr>
      <w:r w:rsidRPr="00004D99">
        <w:rPr>
          <w:rFonts w:asciiTheme="majorHAnsi" w:hAnsiTheme="majorHAnsi" w:cstheme="majorHAnsi"/>
          <w:color w:val="000000"/>
        </w:rPr>
        <w:t xml:space="preserve">Conditions for satisfying the Incomplete must include what work needs to be completed, by when the work must be completed, and what the course grade will be if the student fails to complete that work. At the latest, any outstanding coursework must be completed before the end of the following semester, absent an agreement to the contrary. Instructors will submit the grade of I and the </w:t>
      </w:r>
      <w:proofErr w:type="gramStart"/>
      <w:r w:rsidRPr="00004D99">
        <w:rPr>
          <w:rFonts w:asciiTheme="majorHAnsi" w:hAnsiTheme="majorHAnsi" w:cstheme="majorHAnsi"/>
          <w:color w:val="000000"/>
        </w:rPr>
        <w:t>aforementioned conditions</w:t>
      </w:r>
      <w:proofErr w:type="gramEnd"/>
      <w:r w:rsidRPr="00004D99">
        <w:rPr>
          <w:rFonts w:asciiTheme="majorHAnsi" w:hAnsiTheme="majorHAnsi" w:cstheme="majorHAnsi"/>
          <w:color w:val="000000"/>
        </w:rPr>
        <w:t xml:space="preserve"> to the Office of the University Registrar when submitting all other final grades for the course. If the student does not meet the conditions, the Office of the University Registrar will assign the default grade automatically.</w:t>
      </w:r>
    </w:p>
    <w:p w14:paraId="23111527" w14:textId="77777777" w:rsidR="007F2299" w:rsidRPr="00004D99" w:rsidRDefault="007F2299" w:rsidP="007F2299">
      <w:pPr>
        <w:rPr>
          <w:rFonts w:asciiTheme="majorHAnsi" w:hAnsiTheme="majorHAnsi" w:cstheme="majorHAnsi"/>
          <w:color w:val="000000"/>
        </w:rPr>
      </w:pPr>
    </w:p>
    <w:p w14:paraId="3BD48AB2" w14:textId="00B58FA0" w:rsidR="00F75484" w:rsidRDefault="007F2299" w:rsidP="007F2299">
      <w:pPr>
        <w:rPr>
          <w:rFonts w:asciiTheme="majorHAnsi" w:hAnsiTheme="majorHAnsi" w:cstheme="majorHAnsi"/>
          <w:color w:val="000000"/>
        </w:rPr>
      </w:pPr>
      <w:r w:rsidRPr="00004D99">
        <w:rPr>
          <w:rFonts w:asciiTheme="majorHAnsi" w:hAnsiTheme="majorHAnsi" w:cstheme="majorHAnsi"/>
          <w:color w:val="000000"/>
        </w:rPr>
        <w:t xml:space="preserve">The Associate Dean of the Academic Unit, with the concurrence of the instructor, may grant an extension beyond the agreed deadline, but only in extraordinary circumstances. Incomplete courses may not be retroactively dropped. An Incomplete may not stand as a permanent grade and must be resolved before a degree can be awarded. </w:t>
      </w:r>
      <w:hyperlink r:id="rId42" w:history="1">
        <w:r w:rsidRPr="00004D99">
          <w:rPr>
            <w:rFonts w:asciiTheme="majorHAnsi" w:hAnsiTheme="majorHAnsi" w:cstheme="majorHAnsi"/>
            <w:color w:val="0563C1"/>
            <w:u w:val="single"/>
          </w:rPr>
          <w:t>More information on AU Regulations and Policies</w:t>
        </w:r>
      </w:hyperlink>
      <w:r w:rsidRPr="00004D99">
        <w:rPr>
          <w:rFonts w:asciiTheme="majorHAnsi" w:hAnsiTheme="majorHAnsi" w:cstheme="majorHAnsi"/>
          <w:color w:val="000000"/>
        </w:rPr>
        <w:t>.</w:t>
      </w:r>
    </w:p>
    <w:p w14:paraId="166245AB" w14:textId="77777777" w:rsidR="00F75484" w:rsidRPr="00F75484" w:rsidRDefault="00F75484" w:rsidP="008867F1">
      <w:pPr>
        <w:pStyle w:val="Heading2"/>
      </w:pPr>
      <w:bookmarkStart w:id="52" w:name="_Toc156554944"/>
      <w:r w:rsidRPr="00F75484">
        <w:t>Student Code of Conduct</w:t>
      </w:r>
      <w:bookmarkEnd w:id="52"/>
    </w:p>
    <w:p w14:paraId="53176E90" w14:textId="77777777" w:rsidR="00F75484" w:rsidRPr="00004D99" w:rsidRDefault="00F75484" w:rsidP="00F75484">
      <w:pPr>
        <w:rPr>
          <w:rFonts w:asciiTheme="majorHAnsi" w:hAnsiTheme="majorHAnsi" w:cstheme="majorHAnsi"/>
          <w:color w:val="000000"/>
        </w:rPr>
      </w:pPr>
      <w:r w:rsidRPr="00004D99">
        <w:rPr>
          <w:rFonts w:asciiTheme="majorHAnsi" w:hAnsiTheme="majorHAnsi" w:cstheme="majorHAnsi"/>
          <w:color w:val="000000"/>
        </w:rPr>
        <w:t>The central commitment of American University is the development of thoughtful, responsible human beings in the context of a challenging yet supportive academic community. The</w:t>
      </w:r>
      <w:hyperlink r:id="rId43" w:history="1">
        <w:r w:rsidRPr="00004D99">
          <w:rPr>
            <w:rFonts w:asciiTheme="majorHAnsi" w:hAnsiTheme="majorHAnsi" w:cstheme="majorHAnsi"/>
            <w:color w:val="0563C1"/>
            <w:u w:val="single"/>
          </w:rPr>
          <w:t xml:space="preserve"> Student </w:t>
        </w:r>
        <w:r w:rsidRPr="00004D99">
          <w:rPr>
            <w:rFonts w:asciiTheme="majorHAnsi" w:hAnsiTheme="majorHAnsi" w:cstheme="majorHAnsi"/>
            <w:color w:val="0563C1"/>
            <w:u w:val="single"/>
          </w:rPr>
          <w:lastRenderedPageBreak/>
          <w:t>Code of Conduct</w:t>
        </w:r>
      </w:hyperlink>
      <w:r w:rsidRPr="00004D99">
        <w:rPr>
          <w:rFonts w:asciiTheme="majorHAnsi" w:hAnsiTheme="majorHAnsi" w:cstheme="majorHAnsi"/>
          <w:color w:val="000000"/>
        </w:rPr>
        <w:t xml:space="preserve"> is designed to benefit the American University community and to assist in forming the highest standards of ethics and morals among its members. By registering for this course, students have acknowledged their awareness of the Student Code of </w:t>
      </w:r>
      <w:proofErr w:type="gramStart"/>
      <w:r w:rsidRPr="00004D99">
        <w:rPr>
          <w:rFonts w:asciiTheme="majorHAnsi" w:hAnsiTheme="majorHAnsi" w:cstheme="majorHAnsi"/>
          <w:color w:val="000000"/>
        </w:rPr>
        <w:t>Conduct</w:t>
      </w:r>
      <w:proofErr w:type="gramEnd"/>
      <w:r w:rsidRPr="00004D99">
        <w:rPr>
          <w:rFonts w:asciiTheme="majorHAnsi" w:hAnsiTheme="majorHAnsi" w:cstheme="majorHAnsi"/>
          <w:color w:val="000000"/>
        </w:rPr>
        <w:t xml:space="preserve"> and they are obliged to become familiar with their rights and responsibilities as defined by the Code.</w:t>
      </w:r>
    </w:p>
    <w:p w14:paraId="31EE19D8" w14:textId="77777777" w:rsidR="00F75484" w:rsidRPr="00004D99" w:rsidRDefault="00F75484" w:rsidP="007F2299">
      <w:pPr>
        <w:rPr>
          <w:rFonts w:asciiTheme="majorHAnsi" w:hAnsiTheme="majorHAnsi" w:cstheme="majorHAnsi"/>
          <w:color w:val="000000"/>
        </w:rPr>
      </w:pPr>
    </w:p>
    <w:p w14:paraId="043A476A" w14:textId="77777777" w:rsidR="007F2299" w:rsidRPr="00004D99" w:rsidRDefault="007F2299" w:rsidP="007F2299">
      <w:pPr>
        <w:rPr>
          <w:rFonts w:asciiTheme="majorHAnsi" w:hAnsiTheme="majorHAnsi" w:cstheme="majorHAnsi"/>
        </w:rPr>
      </w:pPr>
    </w:p>
    <w:p w14:paraId="4A044E8B" w14:textId="77777777" w:rsidR="0006393A" w:rsidRDefault="0006393A" w:rsidP="007F2299">
      <w:pPr>
        <w:rPr>
          <w:rFonts w:asciiTheme="majorHAnsi" w:hAnsiTheme="majorHAnsi" w:cstheme="majorHAnsi"/>
          <w:color w:val="000000"/>
        </w:rPr>
      </w:pPr>
    </w:p>
    <w:sectPr w:rsidR="0006393A">
      <w:footerReference w:type="even" r:id="rId44"/>
      <w:footerReference w:type="default" r:id="rId45"/>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Mac Crite" w:date="2024-01-08T12:23:00Z" w:initials="MC">
    <w:p w14:paraId="5818EA33" w14:textId="77777777" w:rsidR="00762923" w:rsidRDefault="008C41F0">
      <w:r>
        <w:rPr>
          <w:rStyle w:val="CommentReference"/>
        </w:rPr>
        <w:annotationRef/>
      </w:r>
      <w:r w:rsidR="00762923">
        <w:rPr>
          <w:sz w:val="20"/>
          <w:szCs w:val="20"/>
        </w:rPr>
        <w:t>Course Context: Virology is a 4-credit, graduate level course, and was developed at a different university (not at American). However the principles of annotating a syllabus are broadly applicable, to a variety of syllabi, regardless of institution or course. Review the annotations below to get an idea of what you might annotate.</w:t>
      </w:r>
    </w:p>
  </w:comment>
  <w:comment w:id="3" w:author="Mac Crite" w:date="2024-01-08T12:22:00Z" w:initials="MC">
    <w:p w14:paraId="20694630" w14:textId="24CD7A23" w:rsidR="007A41F5" w:rsidRDefault="007A41F5">
      <w:r>
        <w:rPr>
          <w:rStyle w:val="CommentReference"/>
        </w:rPr>
        <w:annotationRef/>
      </w:r>
      <w:r>
        <w:rPr>
          <w:sz w:val="20"/>
          <w:szCs w:val="20"/>
        </w:rPr>
        <w:t xml:space="preserve">For accessibility reasons, I always use Word or Google Doc’s headings features. This will automatically generate a table of contents, to make it easier for all students to navigate the syllabus. Additionally, headers make documents much easier to access for those who use screen readers or other assistive devices, and ensuring broad access to materials is key to my teaching style. </w:t>
      </w:r>
    </w:p>
  </w:comment>
  <w:comment w:id="7" w:author="Mac Crite" w:date="2024-01-08T12:28:00Z" w:initials="MC">
    <w:p w14:paraId="2DDCA38F" w14:textId="77777777" w:rsidR="004E63F7" w:rsidRDefault="005620BD">
      <w:r>
        <w:rPr>
          <w:rStyle w:val="CommentReference"/>
        </w:rPr>
        <w:annotationRef/>
      </w:r>
      <w:r w:rsidR="004E63F7">
        <w:rPr>
          <w:sz w:val="20"/>
          <w:szCs w:val="20"/>
        </w:rPr>
        <w:t xml:space="preserve">Research shows that many students, especially those from minoritized backgrounds, lack understanding in what office hours are and how to use them (see Hsu et al. 2022 </w:t>
      </w:r>
      <w:hyperlink r:id="rId1" w:history="1">
        <w:r w:rsidR="004E63F7" w:rsidRPr="00AE0F83">
          <w:rPr>
            <w:rStyle w:val="Hyperlink"/>
            <w:sz w:val="20"/>
            <w:szCs w:val="20"/>
          </w:rPr>
          <w:t>https://www.lifescied.org/doi/pdf/10.1187/cbe.22-03-0048</w:t>
        </w:r>
      </w:hyperlink>
      <w:r w:rsidR="004E63F7">
        <w:rPr>
          <w:sz w:val="20"/>
          <w:szCs w:val="20"/>
        </w:rPr>
        <w:t xml:space="preserve">). Therefore, I have renamed office hours to student hours, to more clearly reflect their goals. Additionally, I have clarified what office hours are for, and how students may use them, in the description. I want students to feel comfortable coming to me with any questions they have or concerns they’re facing, so I use open and welcoming language. </w:t>
      </w:r>
    </w:p>
  </w:comment>
  <w:comment w:id="12" w:author="Mac Crite" w:date="2024-01-17T09:24:00Z" w:initials="MC">
    <w:p w14:paraId="7A2BD6D5" w14:textId="77777777" w:rsidR="006B2C08" w:rsidRDefault="006B2C08">
      <w:r>
        <w:rPr>
          <w:rStyle w:val="CommentReference"/>
        </w:rPr>
        <w:annotationRef/>
      </w:r>
      <w:r>
        <w:rPr>
          <w:sz w:val="20"/>
          <w:szCs w:val="20"/>
        </w:rPr>
        <w:t>Clear course learning outcomes are key to building a course. I have developed learning outcomes across the levels of Bloom’s taxonomy, because students usually come into this class with little background in virology. It is also a graduate level course, so I believe it is key for students to engage with the literature and have heavily incorporated reading scientific articles into the course (see assignments below).</w:t>
      </w:r>
    </w:p>
  </w:comment>
  <w:comment w:id="16" w:author="Mac Crite" w:date="2024-01-17T09:26:00Z" w:initials="MC">
    <w:p w14:paraId="684BA281" w14:textId="77777777" w:rsidR="005942F5" w:rsidRDefault="005942F5">
      <w:r>
        <w:rPr>
          <w:rStyle w:val="CommentReference"/>
        </w:rPr>
        <w:annotationRef/>
      </w:r>
      <w:r>
        <w:rPr>
          <w:sz w:val="20"/>
          <w:szCs w:val="20"/>
        </w:rPr>
        <w:t xml:space="preserve">While I would love to have a free and accessible textbook, at this time there is not one that covers the materials effectively. Therefore, I do what I can to help students access the book, by making sure it is available for free from the library. </w:t>
      </w:r>
    </w:p>
  </w:comment>
  <w:comment w:id="17" w:author="Mac Crite" w:date="2024-01-17T09:27:00Z" w:initials="MC">
    <w:p w14:paraId="12175A1A" w14:textId="77777777" w:rsidR="007E2773" w:rsidRDefault="007E2773">
      <w:r>
        <w:rPr>
          <w:rStyle w:val="CommentReference"/>
        </w:rPr>
        <w:annotationRef/>
      </w:r>
      <w:r>
        <w:rPr>
          <w:sz w:val="20"/>
          <w:szCs w:val="20"/>
        </w:rPr>
        <w:t>(Note for AU instructors: you can request copies of your book from the AU library)</w:t>
      </w:r>
    </w:p>
  </w:comment>
  <w:comment w:id="19" w:author="Mac Crite" w:date="2024-01-17T09:28:00Z" w:initials="MC">
    <w:p w14:paraId="43907A0C" w14:textId="77777777" w:rsidR="00E00ABA" w:rsidRDefault="00E00ABA">
      <w:r>
        <w:rPr>
          <w:rStyle w:val="CommentReference"/>
        </w:rPr>
        <w:annotationRef/>
      </w:r>
      <w:r>
        <w:rPr>
          <w:sz w:val="20"/>
          <w:szCs w:val="20"/>
        </w:rPr>
        <w:t>Students find it helpful to have their course topics, assignments, and readings outlined for them in an easy to read and digest table. Managing multiple classes makes keeping deadlines straight difficult, therefore I try to ease that burden for them here, as well as by having an organized Canvas course.</w:t>
      </w:r>
    </w:p>
  </w:comment>
  <w:comment w:id="23" w:author="Mac Crite" w:date="2024-01-19T11:07:00Z" w:initials="MC">
    <w:p w14:paraId="284CCA90" w14:textId="77777777" w:rsidR="0022137C" w:rsidRDefault="0022137C">
      <w:r>
        <w:rPr>
          <w:rStyle w:val="CommentReference"/>
        </w:rPr>
        <w:annotationRef/>
      </w:r>
      <w:r>
        <w:rPr>
          <w:sz w:val="20"/>
          <w:szCs w:val="20"/>
        </w:rPr>
        <w:t>Exams are required for students because these students are typically heading towards medical school, or another professional school. Exams help them practice for the high-stakes environment they will be taking exams in during their future schooling. However, exams are not always the best representation of student learning, therefore they are weighted less than other assignments.</w:t>
      </w:r>
    </w:p>
  </w:comment>
  <w:comment w:id="24" w:author="Mac Crite" w:date="2024-01-17T09:34:00Z" w:initials="MC">
    <w:p w14:paraId="2F2C78DF" w14:textId="0B0A0D81" w:rsidR="00B0775C" w:rsidRDefault="003A4236">
      <w:r>
        <w:rPr>
          <w:rStyle w:val="CommentReference"/>
        </w:rPr>
        <w:annotationRef/>
      </w:r>
      <w:r w:rsidR="00B0775C">
        <w:rPr>
          <w:sz w:val="20"/>
          <w:szCs w:val="20"/>
        </w:rPr>
        <w:t xml:space="preserve">Many students come into the class with no instruction on how to read the scientific literature or grasp the difficult concepts. These reading questions, and the Research Box Assignment acts as a formative assessment and guides students through reading a scientific paper. Additionally, these whole-class paper discussions scaffold their group paper presentation, so they have a chance to practice reading, analyzing, and discussing scientific articles with assistance from me and their peers, prior to doing so for a summative assessment. </w:t>
      </w:r>
    </w:p>
  </w:comment>
  <w:comment w:id="25" w:author="Mac Crite" w:date="2024-01-17T09:36:00Z" w:initials="MC">
    <w:p w14:paraId="17FD9986" w14:textId="77777777" w:rsidR="005D468B" w:rsidRDefault="005D468B">
      <w:r>
        <w:rPr>
          <w:rStyle w:val="CommentReference"/>
        </w:rPr>
        <w:annotationRef/>
      </w:r>
      <w:r>
        <w:rPr>
          <w:sz w:val="20"/>
          <w:szCs w:val="20"/>
        </w:rPr>
        <w:t xml:space="preserve">Scientific research doesn’t happen in a vacuum, and typically scientists discuss research with their peers, especially journal articles. Therefore, this assignment gives students the opportunity to engage in this key scientific skill, in collaboration with their peers. </w:t>
      </w:r>
    </w:p>
  </w:comment>
  <w:comment w:id="26" w:author="Mac Crite" w:date="2024-01-17T09:39:00Z" w:initials="MC">
    <w:p w14:paraId="32FD82A9" w14:textId="77777777" w:rsidR="00BD48F2" w:rsidRDefault="00BD48F2">
      <w:r>
        <w:rPr>
          <w:rStyle w:val="CommentReference"/>
        </w:rPr>
        <w:annotationRef/>
      </w:r>
      <w:r>
        <w:rPr>
          <w:sz w:val="20"/>
          <w:szCs w:val="20"/>
        </w:rPr>
        <w:t>To lessen known issues around group work, such as students not contributing equally, students fill out a “group agreement” together before they start working to set expectations for work and collaboration. Additionally, at the end of the project, they have a short reflection which allows them to share with me how the group work went and discuss any concerns they have around equal participation or other issues that arose during the group project. Finally, I make myself available for these students to meet with and discuss the papers they are interested in reading, to support their learning.</w:t>
      </w:r>
    </w:p>
  </w:comment>
  <w:comment w:id="27" w:author="Mac Crite" w:date="2024-01-17T09:46:00Z" w:initials="MC">
    <w:p w14:paraId="27FD0407" w14:textId="77777777" w:rsidR="00271733" w:rsidRDefault="00271733">
      <w:r>
        <w:rPr>
          <w:rStyle w:val="CommentReference"/>
        </w:rPr>
        <w:annotationRef/>
      </w:r>
      <w:r>
        <w:rPr>
          <w:sz w:val="20"/>
          <w:szCs w:val="20"/>
        </w:rPr>
        <w:t>Lastly, this is a universal design for learning (UDL) aligned assessment as students have choice over the topic of their paper presentation (multiple means of engagement).</w:t>
      </w:r>
    </w:p>
  </w:comment>
  <w:comment w:id="28" w:author="Mac Crite" w:date="2024-01-17T09:45:00Z" w:initials="MC">
    <w:p w14:paraId="77580A56" w14:textId="77777777" w:rsidR="00271733" w:rsidRDefault="00726009">
      <w:r>
        <w:rPr>
          <w:rStyle w:val="CommentReference"/>
        </w:rPr>
        <w:annotationRef/>
      </w:r>
      <w:r w:rsidR="00271733">
        <w:rPr>
          <w:sz w:val="20"/>
          <w:szCs w:val="20"/>
        </w:rPr>
        <w:t xml:space="preserve">This is another UDL aligned assessment as students have choice over topic (multiple means of engagement), as well as format (multiple means of action &amp; expression). I also recognize that this is not a typical assignment, so provide students with ample opportunities for support. Students take this project in many exciting directions, from students developing instagram posts, to writing magazine articles, to making video podcasts, all based on their interests. </w:t>
      </w:r>
    </w:p>
  </w:comment>
  <w:comment w:id="31" w:author="Mac Crite" w:date="2024-01-17T09:49:00Z" w:initials="MC">
    <w:p w14:paraId="3001876C" w14:textId="77777777" w:rsidR="00D26694" w:rsidRDefault="002C7C68">
      <w:r>
        <w:rPr>
          <w:rStyle w:val="CommentReference"/>
        </w:rPr>
        <w:annotationRef/>
      </w:r>
      <w:r w:rsidR="00D26694">
        <w:rPr>
          <w:sz w:val="20"/>
          <w:szCs w:val="20"/>
        </w:rPr>
        <w:t>Participation is difficult for many students of different backgrounds to grasp. The expectations for participation are not the same in all college courses, so I have explicitly laid out the expectations for this course. Additionally, I provide multiple ways for students to engage within class, aligned again with the</w:t>
      </w:r>
    </w:p>
    <w:p w14:paraId="72ABF07F" w14:textId="77777777" w:rsidR="00D26694" w:rsidRDefault="00D26694">
      <w:r>
        <w:rPr>
          <w:sz w:val="20"/>
          <w:szCs w:val="20"/>
        </w:rPr>
        <w:t xml:space="preserve">UDL principles of multiple means of representation and multiple means of action &amp; expression. </w:t>
      </w:r>
    </w:p>
  </w:comment>
  <w:comment w:id="33" w:author="Mac Crite" w:date="2024-01-17T12:01:00Z" w:initials="MC">
    <w:p w14:paraId="724086AD" w14:textId="77777777" w:rsidR="00B608AD" w:rsidRDefault="0068071F">
      <w:r>
        <w:rPr>
          <w:rStyle w:val="CommentReference"/>
        </w:rPr>
        <w:annotationRef/>
      </w:r>
      <w:r w:rsidR="00B608AD">
        <w:rPr>
          <w:sz w:val="20"/>
          <w:szCs w:val="20"/>
        </w:rPr>
        <w:t>Offering extensions explicitly to all students ensures that students know when and how they are allowed to request extensions — many students from non-traditional backgrounds are not aware they can request extensions, therefore this practice illuminates that aspect of the hidden curriculum. Additionally, as an instructor, it is not feasible for me and my work to have every deadline be flexible, and many students struggle with “no deadlines;” therefore some are flexible and some are not, but that is also made clear to students by this statement.</w:t>
      </w:r>
    </w:p>
  </w:comment>
  <w:comment w:id="37" w:author="Mac Crite" w:date="2024-02-15T11:24:00Z" w:initials="MC">
    <w:p w14:paraId="54AA6BAF" w14:textId="77777777" w:rsidR="00CD6A79" w:rsidRDefault="00CD6A79" w:rsidP="00004805">
      <w:r>
        <w:rPr>
          <w:rStyle w:val="CommentReference"/>
        </w:rPr>
        <w:annotationRef/>
      </w:r>
      <w:r>
        <w:rPr>
          <w:sz w:val="20"/>
          <w:szCs w:val="20"/>
        </w:rPr>
        <w:t>Providing a list of relevant student support services helps students understand what supports they have available, and how to access them. It also implicitly implies that it is acceptable and expected to use these services, as sometimes students are worried the service is “not for them.”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18EA33" w15:done="0"/>
  <w15:commentEx w15:paraId="20694630" w15:done="0"/>
  <w15:commentEx w15:paraId="2DDCA38F" w15:done="0"/>
  <w15:commentEx w15:paraId="7A2BD6D5" w15:done="0"/>
  <w15:commentEx w15:paraId="684BA281" w15:done="0"/>
  <w15:commentEx w15:paraId="12175A1A" w15:paraIdParent="684BA281" w15:done="0"/>
  <w15:commentEx w15:paraId="43907A0C" w15:done="0"/>
  <w15:commentEx w15:paraId="284CCA90" w15:done="0"/>
  <w15:commentEx w15:paraId="2F2C78DF" w15:done="0"/>
  <w15:commentEx w15:paraId="17FD9986" w15:done="0"/>
  <w15:commentEx w15:paraId="32FD82A9" w15:paraIdParent="17FD9986" w15:done="0"/>
  <w15:commentEx w15:paraId="27FD0407" w15:paraIdParent="17FD9986" w15:done="0"/>
  <w15:commentEx w15:paraId="77580A56" w15:done="0"/>
  <w15:commentEx w15:paraId="72ABF07F" w15:done="0"/>
  <w15:commentEx w15:paraId="724086AD" w15:done="0"/>
  <w15:commentEx w15:paraId="54AA6BA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E6023B7" w16cex:dateUtc="2024-01-08T17:23:00Z"/>
  <w16cex:commentExtensible w16cex:durableId="481BF793" w16cex:dateUtc="2024-01-08T17:22:00Z"/>
  <w16cex:commentExtensible w16cex:durableId="0F2A6E6A" w16cex:dateUtc="2024-01-08T17:28:00Z"/>
  <w16cex:commentExtensible w16cex:durableId="4FFA67EF" w16cex:dateUtc="2024-01-17T14:24:00Z"/>
  <w16cex:commentExtensible w16cex:durableId="390027BB" w16cex:dateUtc="2024-01-17T14:26:00Z"/>
  <w16cex:commentExtensible w16cex:durableId="46F5345C" w16cex:dateUtc="2024-01-17T14:27:00Z"/>
  <w16cex:commentExtensible w16cex:durableId="10782855" w16cex:dateUtc="2024-01-17T14:28:00Z"/>
  <w16cex:commentExtensible w16cex:durableId="4FFA0B40" w16cex:dateUtc="2024-01-19T16:07:00Z"/>
  <w16cex:commentExtensible w16cex:durableId="64C9F9FE" w16cex:dateUtc="2024-01-17T14:34:00Z"/>
  <w16cex:commentExtensible w16cex:durableId="7CC354EC" w16cex:dateUtc="2024-01-17T14:36:00Z"/>
  <w16cex:commentExtensible w16cex:durableId="052C92B5" w16cex:dateUtc="2024-01-17T14:39:00Z"/>
  <w16cex:commentExtensible w16cex:durableId="5B036C54" w16cex:dateUtc="2024-01-17T14:46:00Z"/>
  <w16cex:commentExtensible w16cex:durableId="424671D3" w16cex:dateUtc="2024-01-17T14:45:00Z"/>
  <w16cex:commentExtensible w16cex:durableId="652B1281" w16cex:dateUtc="2024-01-17T14:49:00Z"/>
  <w16cex:commentExtensible w16cex:durableId="7C65D920" w16cex:dateUtc="2024-01-17T17:01:00Z"/>
  <w16cex:commentExtensible w16cex:durableId="54943DD4" w16cex:dateUtc="2024-02-15T16: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18EA33" w16cid:durableId="6E6023B7"/>
  <w16cid:commentId w16cid:paraId="20694630" w16cid:durableId="481BF793"/>
  <w16cid:commentId w16cid:paraId="2DDCA38F" w16cid:durableId="0F2A6E6A"/>
  <w16cid:commentId w16cid:paraId="7A2BD6D5" w16cid:durableId="4FFA67EF"/>
  <w16cid:commentId w16cid:paraId="684BA281" w16cid:durableId="390027BB"/>
  <w16cid:commentId w16cid:paraId="12175A1A" w16cid:durableId="46F5345C"/>
  <w16cid:commentId w16cid:paraId="43907A0C" w16cid:durableId="10782855"/>
  <w16cid:commentId w16cid:paraId="284CCA90" w16cid:durableId="4FFA0B40"/>
  <w16cid:commentId w16cid:paraId="2F2C78DF" w16cid:durableId="64C9F9FE"/>
  <w16cid:commentId w16cid:paraId="17FD9986" w16cid:durableId="7CC354EC"/>
  <w16cid:commentId w16cid:paraId="32FD82A9" w16cid:durableId="052C92B5"/>
  <w16cid:commentId w16cid:paraId="27FD0407" w16cid:durableId="5B036C54"/>
  <w16cid:commentId w16cid:paraId="77580A56" w16cid:durableId="424671D3"/>
  <w16cid:commentId w16cid:paraId="72ABF07F" w16cid:durableId="652B1281"/>
  <w16cid:commentId w16cid:paraId="724086AD" w16cid:durableId="7C65D920"/>
  <w16cid:commentId w16cid:paraId="54AA6BAF" w16cid:durableId="54943D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78871" w14:textId="77777777" w:rsidR="00054B83" w:rsidRDefault="00054B83">
      <w:r>
        <w:separator/>
      </w:r>
    </w:p>
  </w:endnote>
  <w:endnote w:type="continuationSeparator" w:id="0">
    <w:p w14:paraId="6C08D861" w14:textId="77777777" w:rsidR="00054B83" w:rsidRDefault="00054B83">
      <w:r>
        <w:continuationSeparator/>
      </w:r>
    </w:p>
  </w:endnote>
  <w:endnote w:type="continuationNotice" w:id="1">
    <w:p w14:paraId="0B2091C6" w14:textId="77777777" w:rsidR="00054B83" w:rsidRDefault="00054B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84AF2" w14:textId="77777777" w:rsidR="00440D5C" w:rsidRDefault="00BA62BF">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sidR="00CD6A79">
      <w:rPr>
        <w:color w:val="000000"/>
      </w:rPr>
      <w:fldChar w:fldCharType="separate"/>
    </w:r>
    <w:r>
      <w:rPr>
        <w:color w:val="000000"/>
      </w:rPr>
      <w:fldChar w:fldCharType="end"/>
    </w:r>
  </w:p>
  <w:p w14:paraId="63284AF3" w14:textId="77777777" w:rsidR="00440D5C" w:rsidRDefault="00440D5C">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84AF4" w14:textId="114D7E4B" w:rsidR="00440D5C" w:rsidRDefault="00BA62BF">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7A41F5">
      <w:rPr>
        <w:noProof/>
        <w:color w:val="000000"/>
      </w:rPr>
      <w:t>1</w:t>
    </w:r>
    <w:r>
      <w:rPr>
        <w:color w:val="000000"/>
      </w:rPr>
      <w:fldChar w:fldCharType="end"/>
    </w:r>
  </w:p>
  <w:p w14:paraId="63284AF5" w14:textId="77777777" w:rsidR="00440D5C" w:rsidRDefault="00440D5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BF5C5" w14:textId="77777777" w:rsidR="00054B83" w:rsidRDefault="00054B83">
      <w:r>
        <w:separator/>
      </w:r>
    </w:p>
  </w:footnote>
  <w:footnote w:type="continuationSeparator" w:id="0">
    <w:p w14:paraId="1E76FA9D" w14:textId="77777777" w:rsidR="00054B83" w:rsidRDefault="00054B83">
      <w:r>
        <w:continuationSeparator/>
      </w:r>
    </w:p>
  </w:footnote>
  <w:footnote w:type="continuationNotice" w:id="1">
    <w:p w14:paraId="203AEB41" w14:textId="77777777" w:rsidR="00054B83" w:rsidRDefault="00054B8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97324"/>
    <w:multiLevelType w:val="multilevel"/>
    <w:tmpl w:val="00B0BEC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B9D1B74"/>
    <w:multiLevelType w:val="multilevel"/>
    <w:tmpl w:val="AB3E0C7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7BB77655"/>
    <w:multiLevelType w:val="multilevel"/>
    <w:tmpl w:val="D316A49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753937153">
    <w:abstractNumId w:val="1"/>
  </w:num>
  <w:num w:numId="2" w16cid:durableId="1964119439">
    <w:abstractNumId w:val="0"/>
  </w:num>
  <w:num w:numId="3" w16cid:durableId="146330127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c Crite">
    <w15:presenceInfo w15:providerId="AD" w15:userId="S::mcrite@american.edu::d3c2dfaf-f689-429c-a938-34f613f605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D5C"/>
    <w:rsid w:val="00004D99"/>
    <w:rsid w:val="00054B83"/>
    <w:rsid w:val="0006393A"/>
    <w:rsid w:val="00066878"/>
    <w:rsid w:val="000A25E3"/>
    <w:rsid w:val="000A41AE"/>
    <w:rsid w:val="000C4451"/>
    <w:rsid w:val="00122846"/>
    <w:rsid w:val="001476A2"/>
    <w:rsid w:val="00147A5A"/>
    <w:rsid w:val="001529E1"/>
    <w:rsid w:val="00160BF7"/>
    <w:rsid w:val="001716E6"/>
    <w:rsid w:val="00183E00"/>
    <w:rsid w:val="001C1C7F"/>
    <w:rsid w:val="001D0DF0"/>
    <w:rsid w:val="001F6361"/>
    <w:rsid w:val="0022137C"/>
    <w:rsid w:val="0022179E"/>
    <w:rsid w:val="0024094B"/>
    <w:rsid w:val="00261F25"/>
    <w:rsid w:val="00271733"/>
    <w:rsid w:val="002834CD"/>
    <w:rsid w:val="002C7C68"/>
    <w:rsid w:val="002F3ED2"/>
    <w:rsid w:val="002F3FB2"/>
    <w:rsid w:val="00314A83"/>
    <w:rsid w:val="003A1D65"/>
    <w:rsid w:val="003A4236"/>
    <w:rsid w:val="003F3750"/>
    <w:rsid w:val="004124D0"/>
    <w:rsid w:val="00434EFC"/>
    <w:rsid w:val="00440D5C"/>
    <w:rsid w:val="004427BA"/>
    <w:rsid w:val="00455153"/>
    <w:rsid w:val="0049229C"/>
    <w:rsid w:val="004C7C89"/>
    <w:rsid w:val="004E63F7"/>
    <w:rsid w:val="004F1354"/>
    <w:rsid w:val="004F61B5"/>
    <w:rsid w:val="00512C32"/>
    <w:rsid w:val="005267E9"/>
    <w:rsid w:val="00531955"/>
    <w:rsid w:val="00533CC1"/>
    <w:rsid w:val="005620BD"/>
    <w:rsid w:val="00562519"/>
    <w:rsid w:val="0059157B"/>
    <w:rsid w:val="005942F5"/>
    <w:rsid w:val="00597AA8"/>
    <w:rsid w:val="005A2EC9"/>
    <w:rsid w:val="005A56C1"/>
    <w:rsid w:val="005B0E68"/>
    <w:rsid w:val="005C516C"/>
    <w:rsid w:val="005D468B"/>
    <w:rsid w:val="005E05E7"/>
    <w:rsid w:val="005E3E93"/>
    <w:rsid w:val="00636CAE"/>
    <w:rsid w:val="00650CA9"/>
    <w:rsid w:val="00660873"/>
    <w:rsid w:val="0068071F"/>
    <w:rsid w:val="006948B1"/>
    <w:rsid w:val="006A4CE8"/>
    <w:rsid w:val="006B2C08"/>
    <w:rsid w:val="006F5055"/>
    <w:rsid w:val="00714B1D"/>
    <w:rsid w:val="00726009"/>
    <w:rsid w:val="0074383B"/>
    <w:rsid w:val="00762923"/>
    <w:rsid w:val="00772F85"/>
    <w:rsid w:val="00780778"/>
    <w:rsid w:val="007A41F5"/>
    <w:rsid w:val="007E2773"/>
    <w:rsid w:val="007E5BF3"/>
    <w:rsid w:val="007E6F23"/>
    <w:rsid w:val="007F2299"/>
    <w:rsid w:val="007F2344"/>
    <w:rsid w:val="00804862"/>
    <w:rsid w:val="0085358D"/>
    <w:rsid w:val="008605CC"/>
    <w:rsid w:val="00876F68"/>
    <w:rsid w:val="008867F1"/>
    <w:rsid w:val="00890816"/>
    <w:rsid w:val="008A1393"/>
    <w:rsid w:val="008B071F"/>
    <w:rsid w:val="008B1A8A"/>
    <w:rsid w:val="008C41F0"/>
    <w:rsid w:val="008F1B74"/>
    <w:rsid w:val="00917CB1"/>
    <w:rsid w:val="00921B5F"/>
    <w:rsid w:val="0094397E"/>
    <w:rsid w:val="009B764A"/>
    <w:rsid w:val="009C0693"/>
    <w:rsid w:val="009F3AA6"/>
    <w:rsid w:val="00A161E0"/>
    <w:rsid w:val="00A21FC4"/>
    <w:rsid w:val="00A24F2D"/>
    <w:rsid w:val="00A71DFD"/>
    <w:rsid w:val="00AB1A8D"/>
    <w:rsid w:val="00AD0F07"/>
    <w:rsid w:val="00AE798D"/>
    <w:rsid w:val="00B04C65"/>
    <w:rsid w:val="00B0775C"/>
    <w:rsid w:val="00B116A9"/>
    <w:rsid w:val="00B4261F"/>
    <w:rsid w:val="00B608AD"/>
    <w:rsid w:val="00B62A3C"/>
    <w:rsid w:val="00B65BE4"/>
    <w:rsid w:val="00B71510"/>
    <w:rsid w:val="00B87A4B"/>
    <w:rsid w:val="00BA62BF"/>
    <w:rsid w:val="00BB07E1"/>
    <w:rsid w:val="00BB2BCE"/>
    <w:rsid w:val="00BB57D7"/>
    <w:rsid w:val="00BB65FD"/>
    <w:rsid w:val="00BB71A9"/>
    <w:rsid w:val="00BC24DC"/>
    <w:rsid w:val="00BD48F2"/>
    <w:rsid w:val="00BE3C0A"/>
    <w:rsid w:val="00BE7A1E"/>
    <w:rsid w:val="00C045BF"/>
    <w:rsid w:val="00C5549B"/>
    <w:rsid w:val="00CA3160"/>
    <w:rsid w:val="00CC3068"/>
    <w:rsid w:val="00CD6A79"/>
    <w:rsid w:val="00D053A9"/>
    <w:rsid w:val="00D14FF2"/>
    <w:rsid w:val="00D26694"/>
    <w:rsid w:val="00D437A2"/>
    <w:rsid w:val="00D43BC3"/>
    <w:rsid w:val="00D94399"/>
    <w:rsid w:val="00DE58C8"/>
    <w:rsid w:val="00DF3C97"/>
    <w:rsid w:val="00E00ABA"/>
    <w:rsid w:val="00E56189"/>
    <w:rsid w:val="00E80930"/>
    <w:rsid w:val="00E959E1"/>
    <w:rsid w:val="00EF3578"/>
    <w:rsid w:val="00F20399"/>
    <w:rsid w:val="00F250D2"/>
    <w:rsid w:val="00F75484"/>
    <w:rsid w:val="00F84C98"/>
    <w:rsid w:val="00F92E0C"/>
    <w:rsid w:val="00FE6373"/>
    <w:rsid w:val="00FF1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2849A5"/>
  <w15:docId w15:val="{F537BD20-8887-4F4C-91CD-B73312ED0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libri" w:eastAsia="Calibri" w:hAnsi="Calibri" w:cs="Calibri"/>
      <w:b/>
      <w:sz w:val="32"/>
      <w:szCs w:val="32"/>
    </w:rPr>
  </w:style>
  <w:style w:type="paragraph" w:styleId="Heading2">
    <w:name w:val="heading 2"/>
    <w:basedOn w:val="Normal"/>
    <w:next w:val="Normal"/>
    <w:uiPriority w:val="9"/>
    <w:unhideWhenUsed/>
    <w:qFormat/>
    <w:pPr>
      <w:keepNext/>
      <w:spacing w:before="240" w:after="60"/>
      <w:outlineLvl w:val="1"/>
    </w:pPr>
    <w:rPr>
      <w:rFonts w:ascii="Calibri" w:eastAsia="Calibri" w:hAnsi="Calibri" w:cs="Calibri"/>
      <w:b/>
      <w:i/>
      <w:sz w:val="28"/>
      <w:szCs w:val="28"/>
    </w:rPr>
  </w:style>
  <w:style w:type="paragraph" w:styleId="Heading3">
    <w:name w:val="heading 3"/>
    <w:basedOn w:val="Normal"/>
    <w:next w:val="Normal"/>
    <w:uiPriority w:val="9"/>
    <w:unhideWhenUsed/>
    <w:qFormat/>
    <w:pPr>
      <w:keepNext/>
      <w:spacing w:before="240" w:after="60"/>
      <w:outlineLvl w:val="2"/>
    </w:pPr>
    <w:rPr>
      <w:rFonts w:ascii="Calibri" w:eastAsia="Calibri" w:hAnsi="Calibri" w:cs="Calibri"/>
      <w:b/>
      <w:sz w:val="26"/>
      <w:szCs w:val="26"/>
    </w:rPr>
  </w:style>
  <w:style w:type="paragraph" w:styleId="Heading4">
    <w:name w:val="heading 4"/>
    <w:basedOn w:val="Normal"/>
    <w:next w:val="Normal"/>
    <w:uiPriority w:val="9"/>
    <w:semiHidden/>
    <w:unhideWhenUsed/>
    <w:qFormat/>
    <w:pPr>
      <w:keepNext/>
      <w:spacing w:before="240" w:after="60"/>
      <w:outlineLvl w:val="3"/>
    </w:pPr>
    <w:rPr>
      <w:rFonts w:ascii="Calibri" w:eastAsia="Calibri" w:hAnsi="Calibri" w:cs="Calibri"/>
      <w:b/>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pPr>
    <w:rPr>
      <w:rFonts w:ascii="Calibri" w:eastAsia="Calibri" w:hAnsi="Calibri" w:cs="Calibri"/>
      <w:b/>
      <w:sz w:val="36"/>
      <w:szCs w:val="36"/>
    </w:rPr>
  </w:style>
  <w:style w:type="paragraph" w:styleId="Subtitle">
    <w:name w:val="Subtitle"/>
    <w:basedOn w:val="Normal"/>
    <w:next w:val="Normal"/>
    <w:uiPriority w:val="11"/>
    <w:qFormat/>
    <w:pPr>
      <w:spacing w:after="60"/>
    </w:pPr>
    <w:rPr>
      <w:rFonts w:ascii="Calibri" w:eastAsia="Calibri" w:hAnsi="Calibri" w:cs="Calibri"/>
      <w:sz w:val="28"/>
      <w:szCs w:val="28"/>
      <w:u w:val="single"/>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character" w:styleId="CommentReference">
    <w:name w:val="annotation reference"/>
    <w:basedOn w:val="DefaultParagraphFont"/>
    <w:uiPriority w:val="99"/>
    <w:semiHidden/>
    <w:unhideWhenUsed/>
    <w:rsid w:val="007A41F5"/>
    <w:rPr>
      <w:sz w:val="16"/>
      <w:szCs w:val="16"/>
    </w:rPr>
  </w:style>
  <w:style w:type="paragraph" w:styleId="CommentText">
    <w:name w:val="annotation text"/>
    <w:basedOn w:val="Normal"/>
    <w:link w:val="CommentTextChar"/>
    <w:uiPriority w:val="99"/>
    <w:semiHidden/>
    <w:unhideWhenUsed/>
    <w:rsid w:val="007A41F5"/>
    <w:rPr>
      <w:sz w:val="20"/>
      <w:szCs w:val="20"/>
    </w:rPr>
  </w:style>
  <w:style w:type="character" w:customStyle="1" w:styleId="CommentTextChar">
    <w:name w:val="Comment Text Char"/>
    <w:basedOn w:val="DefaultParagraphFont"/>
    <w:link w:val="CommentText"/>
    <w:uiPriority w:val="99"/>
    <w:semiHidden/>
    <w:rsid w:val="007A41F5"/>
    <w:rPr>
      <w:sz w:val="20"/>
      <w:szCs w:val="20"/>
    </w:rPr>
  </w:style>
  <w:style w:type="paragraph" w:styleId="CommentSubject">
    <w:name w:val="annotation subject"/>
    <w:basedOn w:val="CommentText"/>
    <w:next w:val="CommentText"/>
    <w:link w:val="CommentSubjectChar"/>
    <w:uiPriority w:val="99"/>
    <w:semiHidden/>
    <w:unhideWhenUsed/>
    <w:rsid w:val="007A41F5"/>
    <w:rPr>
      <w:b/>
      <w:bCs/>
    </w:rPr>
  </w:style>
  <w:style w:type="character" w:customStyle="1" w:styleId="CommentSubjectChar">
    <w:name w:val="Comment Subject Char"/>
    <w:basedOn w:val="CommentTextChar"/>
    <w:link w:val="CommentSubject"/>
    <w:uiPriority w:val="99"/>
    <w:semiHidden/>
    <w:rsid w:val="007A41F5"/>
    <w:rPr>
      <w:b/>
      <w:bCs/>
      <w:sz w:val="20"/>
      <w:szCs w:val="20"/>
    </w:rPr>
  </w:style>
  <w:style w:type="character" w:styleId="Hyperlink">
    <w:name w:val="Hyperlink"/>
    <w:basedOn w:val="DefaultParagraphFont"/>
    <w:uiPriority w:val="99"/>
    <w:unhideWhenUsed/>
    <w:rsid w:val="00BB71A9"/>
    <w:rPr>
      <w:color w:val="0000FF" w:themeColor="hyperlink"/>
      <w:u w:val="single"/>
    </w:rPr>
  </w:style>
  <w:style w:type="character" w:styleId="UnresolvedMention">
    <w:name w:val="Unresolved Mention"/>
    <w:basedOn w:val="DefaultParagraphFont"/>
    <w:uiPriority w:val="99"/>
    <w:semiHidden/>
    <w:unhideWhenUsed/>
    <w:rsid w:val="00BB71A9"/>
    <w:rPr>
      <w:color w:val="605E5C"/>
      <w:shd w:val="clear" w:color="auto" w:fill="E1DFDD"/>
    </w:rPr>
  </w:style>
  <w:style w:type="paragraph" w:styleId="Header">
    <w:name w:val="header"/>
    <w:basedOn w:val="Normal"/>
    <w:link w:val="HeaderChar"/>
    <w:uiPriority w:val="99"/>
    <w:semiHidden/>
    <w:unhideWhenUsed/>
    <w:rsid w:val="001F6361"/>
    <w:pPr>
      <w:tabs>
        <w:tab w:val="center" w:pos="4680"/>
        <w:tab w:val="right" w:pos="9360"/>
      </w:tabs>
    </w:pPr>
  </w:style>
  <w:style w:type="character" w:customStyle="1" w:styleId="HeaderChar">
    <w:name w:val="Header Char"/>
    <w:basedOn w:val="DefaultParagraphFont"/>
    <w:link w:val="Header"/>
    <w:uiPriority w:val="99"/>
    <w:semiHidden/>
    <w:rsid w:val="001F6361"/>
  </w:style>
  <w:style w:type="paragraph" w:styleId="Footer">
    <w:name w:val="footer"/>
    <w:basedOn w:val="Normal"/>
    <w:link w:val="FooterChar"/>
    <w:uiPriority w:val="99"/>
    <w:semiHidden/>
    <w:unhideWhenUsed/>
    <w:rsid w:val="001F6361"/>
    <w:pPr>
      <w:tabs>
        <w:tab w:val="center" w:pos="4680"/>
        <w:tab w:val="right" w:pos="9360"/>
      </w:tabs>
    </w:pPr>
  </w:style>
  <w:style w:type="character" w:customStyle="1" w:styleId="FooterChar">
    <w:name w:val="Footer Char"/>
    <w:basedOn w:val="DefaultParagraphFont"/>
    <w:link w:val="Footer"/>
    <w:uiPriority w:val="99"/>
    <w:semiHidden/>
    <w:rsid w:val="001F6361"/>
  </w:style>
  <w:style w:type="paragraph" w:styleId="Revision">
    <w:name w:val="Revision"/>
    <w:hidden/>
    <w:uiPriority w:val="99"/>
    <w:semiHidden/>
    <w:rsid w:val="00660873"/>
  </w:style>
  <w:style w:type="paragraph" w:styleId="TOC1">
    <w:name w:val="toc 1"/>
    <w:basedOn w:val="Normal"/>
    <w:next w:val="Normal"/>
    <w:autoRedefine/>
    <w:uiPriority w:val="39"/>
    <w:unhideWhenUsed/>
    <w:rsid w:val="00B62A3C"/>
    <w:pPr>
      <w:tabs>
        <w:tab w:val="right" w:pos="9350"/>
      </w:tabs>
      <w:spacing w:after="100"/>
    </w:pPr>
  </w:style>
  <w:style w:type="paragraph" w:styleId="TOC2">
    <w:name w:val="toc 2"/>
    <w:basedOn w:val="Normal"/>
    <w:next w:val="Normal"/>
    <w:autoRedefine/>
    <w:uiPriority w:val="39"/>
    <w:unhideWhenUsed/>
    <w:rsid w:val="0074383B"/>
    <w:pPr>
      <w:spacing w:after="100"/>
      <w:ind w:left="240"/>
    </w:pPr>
  </w:style>
  <w:style w:type="paragraph" w:styleId="TOC3">
    <w:name w:val="toc 3"/>
    <w:basedOn w:val="Normal"/>
    <w:next w:val="Normal"/>
    <w:autoRedefine/>
    <w:uiPriority w:val="39"/>
    <w:unhideWhenUsed/>
    <w:rsid w:val="0074383B"/>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90375">
      <w:bodyDiv w:val="1"/>
      <w:marLeft w:val="0"/>
      <w:marRight w:val="0"/>
      <w:marTop w:val="0"/>
      <w:marBottom w:val="0"/>
      <w:divBdr>
        <w:top w:val="none" w:sz="0" w:space="0" w:color="auto"/>
        <w:left w:val="none" w:sz="0" w:space="0" w:color="auto"/>
        <w:bottom w:val="none" w:sz="0" w:space="0" w:color="auto"/>
        <w:right w:val="none" w:sz="0" w:space="0" w:color="auto"/>
      </w:divBdr>
      <w:divsChild>
        <w:div w:id="300961526">
          <w:marLeft w:val="0"/>
          <w:marRight w:val="0"/>
          <w:marTop w:val="450"/>
          <w:marBottom w:val="450"/>
          <w:divBdr>
            <w:top w:val="none" w:sz="0" w:space="0" w:color="auto"/>
            <w:left w:val="none" w:sz="0" w:space="0" w:color="auto"/>
            <w:bottom w:val="none" w:sz="0" w:space="0" w:color="auto"/>
            <w:right w:val="none" w:sz="0" w:space="0" w:color="auto"/>
          </w:divBdr>
          <w:divsChild>
            <w:div w:id="534198060">
              <w:marLeft w:val="0"/>
              <w:marRight w:val="0"/>
              <w:marTop w:val="0"/>
              <w:marBottom w:val="0"/>
              <w:divBdr>
                <w:top w:val="none" w:sz="0" w:space="0" w:color="auto"/>
                <w:left w:val="none" w:sz="0" w:space="0" w:color="auto"/>
                <w:bottom w:val="none" w:sz="0" w:space="0" w:color="auto"/>
                <w:right w:val="none" w:sz="0" w:space="0" w:color="auto"/>
              </w:divBdr>
              <w:divsChild>
                <w:div w:id="392193208">
                  <w:marLeft w:val="0"/>
                  <w:marRight w:val="0"/>
                  <w:marTop w:val="0"/>
                  <w:marBottom w:val="0"/>
                  <w:divBdr>
                    <w:top w:val="none" w:sz="0" w:space="0" w:color="auto"/>
                    <w:left w:val="none" w:sz="0" w:space="0" w:color="auto"/>
                    <w:bottom w:val="none" w:sz="0" w:space="0" w:color="auto"/>
                    <w:right w:val="none" w:sz="0" w:space="0" w:color="auto"/>
                  </w:divBdr>
                  <w:divsChild>
                    <w:div w:id="1087186864">
                      <w:marLeft w:val="0"/>
                      <w:marRight w:val="0"/>
                      <w:marTop w:val="0"/>
                      <w:marBottom w:val="75"/>
                      <w:divBdr>
                        <w:top w:val="none" w:sz="0" w:space="0" w:color="auto"/>
                        <w:left w:val="single" w:sz="6" w:space="23" w:color="383D40"/>
                        <w:bottom w:val="single" w:sz="6" w:space="8" w:color="383D40"/>
                        <w:right w:val="single" w:sz="6" w:space="23" w:color="383D40"/>
                      </w:divBdr>
                    </w:div>
                  </w:divsChild>
                </w:div>
              </w:divsChild>
            </w:div>
            <w:div w:id="964892201">
              <w:marLeft w:val="0"/>
              <w:marRight w:val="0"/>
              <w:marTop w:val="0"/>
              <w:marBottom w:val="0"/>
              <w:divBdr>
                <w:top w:val="none" w:sz="0" w:space="0" w:color="auto"/>
                <w:left w:val="none" w:sz="0" w:space="0" w:color="auto"/>
                <w:bottom w:val="none" w:sz="0" w:space="0" w:color="auto"/>
                <w:right w:val="none" w:sz="0" w:space="0" w:color="auto"/>
              </w:divBdr>
            </w:div>
            <w:div w:id="974991678">
              <w:marLeft w:val="0"/>
              <w:marRight w:val="0"/>
              <w:marTop w:val="0"/>
              <w:marBottom w:val="0"/>
              <w:divBdr>
                <w:top w:val="none" w:sz="0" w:space="0" w:color="auto"/>
                <w:left w:val="none" w:sz="0" w:space="0" w:color="auto"/>
                <w:bottom w:val="none" w:sz="0" w:space="0" w:color="auto"/>
                <w:right w:val="none" w:sz="0" w:space="0" w:color="auto"/>
              </w:divBdr>
            </w:div>
            <w:div w:id="988093282">
              <w:marLeft w:val="0"/>
              <w:marRight w:val="0"/>
              <w:marTop w:val="0"/>
              <w:marBottom w:val="0"/>
              <w:divBdr>
                <w:top w:val="none" w:sz="0" w:space="0" w:color="auto"/>
                <w:left w:val="none" w:sz="0" w:space="0" w:color="auto"/>
                <w:bottom w:val="none" w:sz="0" w:space="0" w:color="auto"/>
                <w:right w:val="none" w:sz="0" w:space="0" w:color="auto"/>
              </w:divBdr>
              <w:divsChild>
                <w:div w:id="283272591">
                  <w:marLeft w:val="0"/>
                  <w:marRight w:val="0"/>
                  <w:marTop w:val="0"/>
                  <w:marBottom w:val="0"/>
                  <w:divBdr>
                    <w:top w:val="none" w:sz="0" w:space="0" w:color="auto"/>
                    <w:left w:val="none" w:sz="0" w:space="0" w:color="auto"/>
                    <w:bottom w:val="none" w:sz="0" w:space="0" w:color="auto"/>
                    <w:right w:val="none" w:sz="0" w:space="0" w:color="auto"/>
                  </w:divBdr>
                  <w:divsChild>
                    <w:div w:id="867110970">
                      <w:marLeft w:val="0"/>
                      <w:marRight w:val="0"/>
                      <w:marTop w:val="0"/>
                      <w:marBottom w:val="75"/>
                      <w:divBdr>
                        <w:top w:val="none" w:sz="0" w:space="0" w:color="auto"/>
                        <w:left w:val="single" w:sz="6" w:space="23" w:color="383D40"/>
                        <w:bottom w:val="single" w:sz="6" w:space="8" w:color="383D40"/>
                        <w:right w:val="single" w:sz="6" w:space="23" w:color="383D40"/>
                      </w:divBdr>
                    </w:div>
                  </w:divsChild>
                </w:div>
              </w:divsChild>
            </w:div>
            <w:div w:id="1104961334">
              <w:marLeft w:val="0"/>
              <w:marRight w:val="0"/>
              <w:marTop w:val="0"/>
              <w:marBottom w:val="0"/>
              <w:divBdr>
                <w:top w:val="none" w:sz="0" w:space="0" w:color="auto"/>
                <w:left w:val="none" w:sz="0" w:space="0" w:color="auto"/>
                <w:bottom w:val="none" w:sz="0" w:space="0" w:color="auto"/>
                <w:right w:val="none" w:sz="0" w:space="0" w:color="auto"/>
              </w:divBdr>
            </w:div>
            <w:div w:id="1370686706">
              <w:marLeft w:val="0"/>
              <w:marRight w:val="0"/>
              <w:marTop w:val="0"/>
              <w:marBottom w:val="0"/>
              <w:divBdr>
                <w:top w:val="none" w:sz="0" w:space="0" w:color="auto"/>
                <w:left w:val="none" w:sz="0" w:space="0" w:color="auto"/>
                <w:bottom w:val="none" w:sz="0" w:space="0" w:color="auto"/>
                <w:right w:val="none" w:sz="0" w:space="0" w:color="auto"/>
              </w:divBdr>
              <w:divsChild>
                <w:div w:id="1045914096">
                  <w:marLeft w:val="0"/>
                  <w:marRight w:val="0"/>
                  <w:marTop w:val="0"/>
                  <w:marBottom w:val="0"/>
                  <w:divBdr>
                    <w:top w:val="none" w:sz="0" w:space="0" w:color="auto"/>
                    <w:left w:val="none" w:sz="0" w:space="0" w:color="auto"/>
                    <w:bottom w:val="none" w:sz="0" w:space="0" w:color="auto"/>
                    <w:right w:val="none" w:sz="0" w:space="0" w:color="auto"/>
                  </w:divBdr>
                  <w:divsChild>
                    <w:div w:id="2102214328">
                      <w:marLeft w:val="0"/>
                      <w:marRight w:val="0"/>
                      <w:marTop w:val="0"/>
                      <w:marBottom w:val="75"/>
                      <w:divBdr>
                        <w:top w:val="none" w:sz="0" w:space="0" w:color="auto"/>
                        <w:left w:val="single" w:sz="6" w:space="23" w:color="383D40"/>
                        <w:bottom w:val="single" w:sz="6" w:space="8" w:color="383D40"/>
                        <w:right w:val="single" w:sz="6" w:space="23" w:color="383D40"/>
                      </w:divBdr>
                    </w:div>
                  </w:divsChild>
                </w:div>
              </w:divsChild>
            </w:div>
          </w:divsChild>
        </w:div>
        <w:div w:id="1474059087">
          <w:marLeft w:val="0"/>
          <w:marRight w:val="0"/>
          <w:marTop w:val="0"/>
          <w:marBottom w:val="0"/>
          <w:divBdr>
            <w:top w:val="none" w:sz="0" w:space="0" w:color="auto"/>
            <w:left w:val="none" w:sz="0" w:space="0" w:color="auto"/>
            <w:bottom w:val="none" w:sz="0" w:space="0" w:color="auto"/>
            <w:right w:val="none" w:sz="0" w:space="0" w:color="auto"/>
          </w:divBdr>
        </w:div>
      </w:divsChild>
    </w:div>
    <w:div w:id="387533066">
      <w:bodyDiv w:val="1"/>
      <w:marLeft w:val="0"/>
      <w:marRight w:val="0"/>
      <w:marTop w:val="0"/>
      <w:marBottom w:val="0"/>
      <w:divBdr>
        <w:top w:val="none" w:sz="0" w:space="0" w:color="auto"/>
        <w:left w:val="none" w:sz="0" w:space="0" w:color="auto"/>
        <w:bottom w:val="none" w:sz="0" w:space="0" w:color="auto"/>
        <w:right w:val="none" w:sz="0" w:space="0" w:color="auto"/>
      </w:divBdr>
      <w:divsChild>
        <w:div w:id="1358043829">
          <w:marLeft w:val="0"/>
          <w:marRight w:val="0"/>
          <w:marTop w:val="0"/>
          <w:marBottom w:val="0"/>
          <w:divBdr>
            <w:top w:val="none" w:sz="0" w:space="0" w:color="auto"/>
            <w:left w:val="none" w:sz="0" w:space="0" w:color="auto"/>
            <w:bottom w:val="none" w:sz="0" w:space="0" w:color="auto"/>
            <w:right w:val="none" w:sz="0" w:space="0" w:color="auto"/>
          </w:divBdr>
        </w:div>
        <w:div w:id="1448045140">
          <w:marLeft w:val="0"/>
          <w:marRight w:val="0"/>
          <w:marTop w:val="450"/>
          <w:marBottom w:val="450"/>
          <w:divBdr>
            <w:top w:val="none" w:sz="0" w:space="0" w:color="auto"/>
            <w:left w:val="none" w:sz="0" w:space="0" w:color="auto"/>
            <w:bottom w:val="none" w:sz="0" w:space="0" w:color="auto"/>
            <w:right w:val="none" w:sz="0" w:space="0" w:color="auto"/>
          </w:divBdr>
          <w:divsChild>
            <w:div w:id="1198352144">
              <w:marLeft w:val="0"/>
              <w:marRight w:val="0"/>
              <w:marTop w:val="0"/>
              <w:marBottom w:val="0"/>
              <w:divBdr>
                <w:top w:val="none" w:sz="0" w:space="0" w:color="auto"/>
                <w:left w:val="none" w:sz="0" w:space="0" w:color="auto"/>
                <w:bottom w:val="none" w:sz="0" w:space="0" w:color="auto"/>
                <w:right w:val="none" w:sz="0" w:space="0" w:color="auto"/>
              </w:divBdr>
            </w:div>
            <w:div w:id="1422411701">
              <w:marLeft w:val="0"/>
              <w:marRight w:val="0"/>
              <w:marTop w:val="0"/>
              <w:marBottom w:val="0"/>
              <w:divBdr>
                <w:top w:val="none" w:sz="0" w:space="0" w:color="auto"/>
                <w:left w:val="none" w:sz="0" w:space="0" w:color="auto"/>
                <w:bottom w:val="none" w:sz="0" w:space="0" w:color="auto"/>
                <w:right w:val="none" w:sz="0" w:space="0" w:color="auto"/>
              </w:divBdr>
            </w:div>
            <w:div w:id="1656951187">
              <w:marLeft w:val="0"/>
              <w:marRight w:val="0"/>
              <w:marTop w:val="0"/>
              <w:marBottom w:val="0"/>
              <w:divBdr>
                <w:top w:val="none" w:sz="0" w:space="0" w:color="auto"/>
                <w:left w:val="none" w:sz="0" w:space="0" w:color="auto"/>
                <w:bottom w:val="none" w:sz="0" w:space="0" w:color="auto"/>
                <w:right w:val="none" w:sz="0" w:space="0" w:color="auto"/>
              </w:divBdr>
              <w:divsChild>
                <w:div w:id="858860196">
                  <w:marLeft w:val="0"/>
                  <w:marRight w:val="0"/>
                  <w:marTop w:val="0"/>
                  <w:marBottom w:val="0"/>
                  <w:divBdr>
                    <w:top w:val="none" w:sz="0" w:space="0" w:color="auto"/>
                    <w:left w:val="none" w:sz="0" w:space="0" w:color="auto"/>
                    <w:bottom w:val="none" w:sz="0" w:space="0" w:color="auto"/>
                    <w:right w:val="none" w:sz="0" w:space="0" w:color="auto"/>
                  </w:divBdr>
                  <w:divsChild>
                    <w:div w:id="1864706489">
                      <w:marLeft w:val="0"/>
                      <w:marRight w:val="0"/>
                      <w:marTop w:val="0"/>
                      <w:marBottom w:val="75"/>
                      <w:divBdr>
                        <w:top w:val="none" w:sz="0" w:space="0" w:color="auto"/>
                        <w:left w:val="single" w:sz="6" w:space="23" w:color="383D40"/>
                        <w:bottom w:val="single" w:sz="6" w:space="8" w:color="383D40"/>
                        <w:right w:val="single" w:sz="6" w:space="23" w:color="383D40"/>
                      </w:divBdr>
                    </w:div>
                  </w:divsChild>
                </w:div>
              </w:divsChild>
            </w:div>
            <w:div w:id="1700232877">
              <w:marLeft w:val="0"/>
              <w:marRight w:val="0"/>
              <w:marTop w:val="0"/>
              <w:marBottom w:val="0"/>
              <w:divBdr>
                <w:top w:val="none" w:sz="0" w:space="0" w:color="auto"/>
                <w:left w:val="none" w:sz="0" w:space="0" w:color="auto"/>
                <w:bottom w:val="none" w:sz="0" w:space="0" w:color="auto"/>
                <w:right w:val="none" w:sz="0" w:space="0" w:color="auto"/>
              </w:divBdr>
            </w:div>
            <w:div w:id="1788357206">
              <w:marLeft w:val="0"/>
              <w:marRight w:val="0"/>
              <w:marTop w:val="0"/>
              <w:marBottom w:val="0"/>
              <w:divBdr>
                <w:top w:val="none" w:sz="0" w:space="0" w:color="auto"/>
                <w:left w:val="none" w:sz="0" w:space="0" w:color="auto"/>
                <w:bottom w:val="none" w:sz="0" w:space="0" w:color="auto"/>
                <w:right w:val="none" w:sz="0" w:space="0" w:color="auto"/>
              </w:divBdr>
              <w:divsChild>
                <w:div w:id="2043089794">
                  <w:marLeft w:val="0"/>
                  <w:marRight w:val="0"/>
                  <w:marTop w:val="0"/>
                  <w:marBottom w:val="0"/>
                  <w:divBdr>
                    <w:top w:val="none" w:sz="0" w:space="0" w:color="auto"/>
                    <w:left w:val="none" w:sz="0" w:space="0" w:color="auto"/>
                    <w:bottom w:val="none" w:sz="0" w:space="0" w:color="auto"/>
                    <w:right w:val="none" w:sz="0" w:space="0" w:color="auto"/>
                  </w:divBdr>
                  <w:divsChild>
                    <w:div w:id="97263131">
                      <w:marLeft w:val="0"/>
                      <w:marRight w:val="0"/>
                      <w:marTop w:val="0"/>
                      <w:marBottom w:val="75"/>
                      <w:divBdr>
                        <w:top w:val="none" w:sz="0" w:space="0" w:color="auto"/>
                        <w:left w:val="single" w:sz="6" w:space="23" w:color="383D40"/>
                        <w:bottom w:val="single" w:sz="6" w:space="8" w:color="383D40"/>
                        <w:right w:val="single" w:sz="6" w:space="23" w:color="383D40"/>
                      </w:divBdr>
                    </w:div>
                  </w:divsChild>
                </w:div>
              </w:divsChild>
            </w:div>
            <w:div w:id="1824924997">
              <w:marLeft w:val="0"/>
              <w:marRight w:val="0"/>
              <w:marTop w:val="0"/>
              <w:marBottom w:val="0"/>
              <w:divBdr>
                <w:top w:val="none" w:sz="0" w:space="0" w:color="auto"/>
                <w:left w:val="none" w:sz="0" w:space="0" w:color="auto"/>
                <w:bottom w:val="none" w:sz="0" w:space="0" w:color="auto"/>
                <w:right w:val="none" w:sz="0" w:space="0" w:color="auto"/>
              </w:divBdr>
              <w:divsChild>
                <w:div w:id="2033603029">
                  <w:marLeft w:val="0"/>
                  <w:marRight w:val="0"/>
                  <w:marTop w:val="0"/>
                  <w:marBottom w:val="0"/>
                  <w:divBdr>
                    <w:top w:val="none" w:sz="0" w:space="0" w:color="auto"/>
                    <w:left w:val="none" w:sz="0" w:space="0" w:color="auto"/>
                    <w:bottom w:val="none" w:sz="0" w:space="0" w:color="auto"/>
                    <w:right w:val="none" w:sz="0" w:space="0" w:color="auto"/>
                  </w:divBdr>
                  <w:divsChild>
                    <w:div w:id="1172645330">
                      <w:marLeft w:val="0"/>
                      <w:marRight w:val="0"/>
                      <w:marTop w:val="0"/>
                      <w:marBottom w:val="75"/>
                      <w:divBdr>
                        <w:top w:val="none" w:sz="0" w:space="0" w:color="auto"/>
                        <w:left w:val="single" w:sz="6" w:space="23" w:color="383D40"/>
                        <w:bottom w:val="single" w:sz="6" w:space="8" w:color="383D40"/>
                        <w:right w:val="single" w:sz="6" w:space="23" w:color="383D40"/>
                      </w:divBdr>
                    </w:div>
                  </w:divsChild>
                </w:div>
              </w:divsChild>
            </w:div>
          </w:divsChild>
        </w:div>
      </w:divsChild>
    </w:div>
    <w:div w:id="499858559">
      <w:bodyDiv w:val="1"/>
      <w:marLeft w:val="0"/>
      <w:marRight w:val="0"/>
      <w:marTop w:val="0"/>
      <w:marBottom w:val="0"/>
      <w:divBdr>
        <w:top w:val="none" w:sz="0" w:space="0" w:color="auto"/>
        <w:left w:val="none" w:sz="0" w:space="0" w:color="auto"/>
        <w:bottom w:val="none" w:sz="0" w:space="0" w:color="auto"/>
        <w:right w:val="none" w:sz="0" w:space="0" w:color="auto"/>
      </w:divBdr>
      <w:divsChild>
        <w:div w:id="358354372">
          <w:marLeft w:val="0"/>
          <w:marRight w:val="0"/>
          <w:marTop w:val="0"/>
          <w:marBottom w:val="0"/>
          <w:divBdr>
            <w:top w:val="none" w:sz="0" w:space="0" w:color="auto"/>
            <w:left w:val="none" w:sz="0" w:space="0" w:color="auto"/>
            <w:bottom w:val="none" w:sz="0" w:space="0" w:color="auto"/>
            <w:right w:val="none" w:sz="0" w:space="0" w:color="auto"/>
          </w:divBdr>
        </w:div>
        <w:div w:id="1286816600">
          <w:marLeft w:val="0"/>
          <w:marRight w:val="0"/>
          <w:marTop w:val="450"/>
          <w:marBottom w:val="450"/>
          <w:divBdr>
            <w:top w:val="none" w:sz="0" w:space="0" w:color="auto"/>
            <w:left w:val="none" w:sz="0" w:space="0" w:color="auto"/>
            <w:bottom w:val="none" w:sz="0" w:space="0" w:color="auto"/>
            <w:right w:val="none" w:sz="0" w:space="0" w:color="auto"/>
          </w:divBdr>
          <w:divsChild>
            <w:div w:id="29847756">
              <w:marLeft w:val="0"/>
              <w:marRight w:val="0"/>
              <w:marTop w:val="0"/>
              <w:marBottom w:val="0"/>
              <w:divBdr>
                <w:top w:val="none" w:sz="0" w:space="0" w:color="auto"/>
                <w:left w:val="none" w:sz="0" w:space="0" w:color="auto"/>
                <w:bottom w:val="none" w:sz="0" w:space="0" w:color="auto"/>
                <w:right w:val="none" w:sz="0" w:space="0" w:color="auto"/>
              </w:divBdr>
              <w:divsChild>
                <w:div w:id="430972863">
                  <w:marLeft w:val="0"/>
                  <w:marRight w:val="0"/>
                  <w:marTop w:val="0"/>
                  <w:marBottom w:val="0"/>
                  <w:divBdr>
                    <w:top w:val="none" w:sz="0" w:space="0" w:color="auto"/>
                    <w:left w:val="none" w:sz="0" w:space="0" w:color="auto"/>
                    <w:bottom w:val="none" w:sz="0" w:space="0" w:color="auto"/>
                    <w:right w:val="none" w:sz="0" w:space="0" w:color="auto"/>
                  </w:divBdr>
                  <w:divsChild>
                    <w:div w:id="296685169">
                      <w:marLeft w:val="0"/>
                      <w:marRight w:val="0"/>
                      <w:marTop w:val="0"/>
                      <w:marBottom w:val="75"/>
                      <w:divBdr>
                        <w:top w:val="none" w:sz="0" w:space="0" w:color="auto"/>
                        <w:left w:val="single" w:sz="6" w:space="23" w:color="383D40"/>
                        <w:bottom w:val="single" w:sz="6" w:space="8" w:color="383D40"/>
                        <w:right w:val="single" w:sz="6" w:space="23" w:color="383D40"/>
                      </w:divBdr>
                    </w:div>
                  </w:divsChild>
                </w:div>
              </w:divsChild>
            </w:div>
            <w:div w:id="101844358">
              <w:marLeft w:val="0"/>
              <w:marRight w:val="0"/>
              <w:marTop w:val="0"/>
              <w:marBottom w:val="0"/>
              <w:divBdr>
                <w:top w:val="none" w:sz="0" w:space="0" w:color="auto"/>
                <w:left w:val="none" w:sz="0" w:space="0" w:color="auto"/>
                <w:bottom w:val="none" w:sz="0" w:space="0" w:color="auto"/>
                <w:right w:val="none" w:sz="0" w:space="0" w:color="auto"/>
              </w:divBdr>
            </w:div>
            <w:div w:id="535430408">
              <w:marLeft w:val="0"/>
              <w:marRight w:val="0"/>
              <w:marTop w:val="0"/>
              <w:marBottom w:val="0"/>
              <w:divBdr>
                <w:top w:val="none" w:sz="0" w:space="0" w:color="auto"/>
                <w:left w:val="none" w:sz="0" w:space="0" w:color="auto"/>
                <w:bottom w:val="none" w:sz="0" w:space="0" w:color="auto"/>
                <w:right w:val="none" w:sz="0" w:space="0" w:color="auto"/>
              </w:divBdr>
            </w:div>
            <w:div w:id="1682928485">
              <w:marLeft w:val="0"/>
              <w:marRight w:val="0"/>
              <w:marTop w:val="0"/>
              <w:marBottom w:val="0"/>
              <w:divBdr>
                <w:top w:val="none" w:sz="0" w:space="0" w:color="auto"/>
                <w:left w:val="none" w:sz="0" w:space="0" w:color="auto"/>
                <w:bottom w:val="none" w:sz="0" w:space="0" w:color="auto"/>
                <w:right w:val="none" w:sz="0" w:space="0" w:color="auto"/>
              </w:divBdr>
              <w:divsChild>
                <w:div w:id="20979169">
                  <w:marLeft w:val="0"/>
                  <w:marRight w:val="0"/>
                  <w:marTop w:val="0"/>
                  <w:marBottom w:val="0"/>
                  <w:divBdr>
                    <w:top w:val="none" w:sz="0" w:space="0" w:color="auto"/>
                    <w:left w:val="none" w:sz="0" w:space="0" w:color="auto"/>
                    <w:bottom w:val="none" w:sz="0" w:space="0" w:color="auto"/>
                    <w:right w:val="none" w:sz="0" w:space="0" w:color="auto"/>
                  </w:divBdr>
                  <w:divsChild>
                    <w:div w:id="1556353175">
                      <w:marLeft w:val="0"/>
                      <w:marRight w:val="0"/>
                      <w:marTop w:val="0"/>
                      <w:marBottom w:val="75"/>
                      <w:divBdr>
                        <w:top w:val="none" w:sz="0" w:space="0" w:color="auto"/>
                        <w:left w:val="single" w:sz="6" w:space="23" w:color="383D40"/>
                        <w:bottom w:val="single" w:sz="6" w:space="8" w:color="383D40"/>
                        <w:right w:val="single" w:sz="6" w:space="23" w:color="383D40"/>
                      </w:divBdr>
                    </w:div>
                  </w:divsChild>
                </w:div>
              </w:divsChild>
            </w:div>
            <w:div w:id="1745955173">
              <w:marLeft w:val="0"/>
              <w:marRight w:val="0"/>
              <w:marTop w:val="0"/>
              <w:marBottom w:val="0"/>
              <w:divBdr>
                <w:top w:val="none" w:sz="0" w:space="0" w:color="auto"/>
                <w:left w:val="none" w:sz="0" w:space="0" w:color="auto"/>
                <w:bottom w:val="none" w:sz="0" w:space="0" w:color="auto"/>
                <w:right w:val="none" w:sz="0" w:space="0" w:color="auto"/>
              </w:divBdr>
            </w:div>
            <w:div w:id="2019112796">
              <w:marLeft w:val="0"/>
              <w:marRight w:val="0"/>
              <w:marTop w:val="0"/>
              <w:marBottom w:val="0"/>
              <w:divBdr>
                <w:top w:val="none" w:sz="0" w:space="0" w:color="auto"/>
                <w:left w:val="none" w:sz="0" w:space="0" w:color="auto"/>
                <w:bottom w:val="none" w:sz="0" w:space="0" w:color="auto"/>
                <w:right w:val="none" w:sz="0" w:space="0" w:color="auto"/>
              </w:divBdr>
              <w:divsChild>
                <w:div w:id="886144529">
                  <w:marLeft w:val="0"/>
                  <w:marRight w:val="0"/>
                  <w:marTop w:val="0"/>
                  <w:marBottom w:val="0"/>
                  <w:divBdr>
                    <w:top w:val="none" w:sz="0" w:space="0" w:color="auto"/>
                    <w:left w:val="none" w:sz="0" w:space="0" w:color="auto"/>
                    <w:bottom w:val="none" w:sz="0" w:space="0" w:color="auto"/>
                    <w:right w:val="none" w:sz="0" w:space="0" w:color="auto"/>
                  </w:divBdr>
                  <w:divsChild>
                    <w:div w:id="1676809142">
                      <w:marLeft w:val="0"/>
                      <w:marRight w:val="0"/>
                      <w:marTop w:val="0"/>
                      <w:marBottom w:val="75"/>
                      <w:divBdr>
                        <w:top w:val="none" w:sz="0" w:space="0" w:color="auto"/>
                        <w:left w:val="single" w:sz="6" w:space="23" w:color="383D40"/>
                        <w:bottom w:val="single" w:sz="6" w:space="8" w:color="383D40"/>
                        <w:right w:val="single" w:sz="6" w:space="23" w:color="383D40"/>
                      </w:divBdr>
                    </w:div>
                  </w:divsChild>
                </w:div>
              </w:divsChild>
            </w:div>
          </w:divsChild>
        </w:div>
      </w:divsChild>
    </w:div>
    <w:div w:id="732392429">
      <w:bodyDiv w:val="1"/>
      <w:marLeft w:val="0"/>
      <w:marRight w:val="0"/>
      <w:marTop w:val="0"/>
      <w:marBottom w:val="0"/>
      <w:divBdr>
        <w:top w:val="none" w:sz="0" w:space="0" w:color="auto"/>
        <w:left w:val="none" w:sz="0" w:space="0" w:color="auto"/>
        <w:bottom w:val="none" w:sz="0" w:space="0" w:color="auto"/>
        <w:right w:val="none" w:sz="0" w:space="0" w:color="auto"/>
      </w:divBdr>
    </w:div>
    <w:div w:id="940408718">
      <w:bodyDiv w:val="1"/>
      <w:marLeft w:val="0"/>
      <w:marRight w:val="0"/>
      <w:marTop w:val="0"/>
      <w:marBottom w:val="0"/>
      <w:divBdr>
        <w:top w:val="none" w:sz="0" w:space="0" w:color="auto"/>
        <w:left w:val="none" w:sz="0" w:space="0" w:color="auto"/>
        <w:bottom w:val="none" w:sz="0" w:space="0" w:color="auto"/>
        <w:right w:val="none" w:sz="0" w:space="0" w:color="auto"/>
      </w:divBdr>
    </w:div>
    <w:div w:id="1856459970">
      <w:bodyDiv w:val="1"/>
      <w:marLeft w:val="0"/>
      <w:marRight w:val="0"/>
      <w:marTop w:val="0"/>
      <w:marBottom w:val="0"/>
      <w:divBdr>
        <w:top w:val="none" w:sz="0" w:space="0" w:color="auto"/>
        <w:left w:val="none" w:sz="0" w:space="0" w:color="auto"/>
        <w:bottom w:val="none" w:sz="0" w:space="0" w:color="auto"/>
        <w:right w:val="none" w:sz="0" w:space="0" w:color="auto"/>
      </w:divBdr>
      <w:divsChild>
        <w:div w:id="757141965">
          <w:marLeft w:val="0"/>
          <w:marRight w:val="0"/>
          <w:marTop w:val="0"/>
          <w:marBottom w:val="0"/>
          <w:divBdr>
            <w:top w:val="none" w:sz="0" w:space="0" w:color="auto"/>
            <w:left w:val="none" w:sz="0" w:space="0" w:color="auto"/>
            <w:bottom w:val="none" w:sz="0" w:space="0" w:color="auto"/>
            <w:right w:val="none" w:sz="0" w:space="0" w:color="auto"/>
          </w:divBdr>
        </w:div>
        <w:div w:id="1287008280">
          <w:marLeft w:val="0"/>
          <w:marRight w:val="0"/>
          <w:marTop w:val="450"/>
          <w:marBottom w:val="450"/>
          <w:divBdr>
            <w:top w:val="none" w:sz="0" w:space="0" w:color="auto"/>
            <w:left w:val="none" w:sz="0" w:space="0" w:color="auto"/>
            <w:bottom w:val="none" w:sz="0" w:space="0" w:color="auto"/>
            <w:right w:val="none" w:sz="0" w:space="0" w:color="auto"/>
          </w:divBdr>
          <w:divsChild>
            <w:div w:id="105657588">
              <w:marLeft w:val="0"/>
              <w:marRight w:val="0"/>
              <w:marTop w:val="0"/>
              <w:marBottom w:val="0"/>
              <w:divBdr>
                <w:top w:val="none" w:sz="0" w:space="0" w:color="auto"/>
                <w:left w:val="none" w:sz="0" w:space="0" w:color="auto"/>
                <w:bottom w:val="none" w:sz="0" w:space="0" w:color="auto"/>
                <w:right w:val="none" w:sz="0" w:space="0" w:color="auto"/>
              </w:divBdr>
            </w:div>
            <w:div w:id="200678783">
              <w:marLeft w:val="0"/>
              <w:marRight w:val="0"/>
              <w:marTop w:val="0"/>
              <w:marBottom w:val="0"/>
              <w:divBdr>
                <w:top w:val="none" w:sz="0" w:space="0" w:color="auto"/>
                <w:left w:val="none" w:sz="0" w:space="0" w:color="auto"/>
                <w:bottom w:val="none" w:sz="0" w:space="0" w:color="auto"/>
                <w:right w:val="none" w:sz="0" w:space="0" w:color="auto"/>
              </w:divBdr>
            </w:div>
            <w:div w:id="1203638388">
              <w:marLeft w:val="0"/>
              <w:marRight w:val="0"/>
              <w:marTop w:val="0"/>
              <w:marBottom w:val="0"/>
              <w:divBdr>
                <w:top w:val="none" w:sz="0" w:space="0" w:color="auto"/>
                <w:left w:val="none" w:sz="0" w:space="0" w:color="auto"/>
                <w:bottom w:val="none" w:sz="0" w:space="0" w:color="auto"/>
                <w:right w:val="none" w:sz="0" w:space="0" w:color="auto"/>
              </w:divBdr>
              <w:divsChild>
                <w:div w:id="882866476">
                  <w:marLeft w:val="0"/>
                  <w:marRight w:val="0"/>
                  <w:marTop w:val="0"/>
                  <w:marBottom w:val="0"/>
                  <w:divBdr>
                    <w:top w:val="none" w:sz="0" w:space="0" w:color="auto"/>
                    <w:left w:val="none" w:sz="0" w:space="0" w:color="auto"/>
                    <w:bottom w:val="none" w:sz="0" w:space="0" w:color="auto"/>
                    <w:right w:val="none" w:sz="0" w:space="0" w:color="auto"/>
                  </w:divBdr>
                  <w:divsChild>
                    <w:div w:id="1233807632">
                      <w:marLeft w:val="0"/>
                      <w:marRight w:val="0"/>
                      <w:marTop w:val="0"/>
                      <w:marBottom w:val="75"/>
                      <w:divBdr>
                        <w:top w:val="none" w:sz="0" w:space="0" w:color="auto"/>
                        <w:left w:val="single" w:sz="6" w:space="23" w:color="383D40"/>
                        <w:bottom w:val="single" w:sz="6" w:space="8" w:color="383D40"/>
                        <w:right w:val="single" w:sz="6" w:space="23" w:color="383D40"/>
                      </w:divBdr>
                    </w:div>
                  </w:divsChild>
                </w:div>
              </w:divsChild>
            </w:div>
            <w:div w:id="1546480824">
              <w:marLeft w:val="0"/>
              <w:marRight w:val="0"/>
              <w:marTop w:val="0"/>
              <w:marBottom w:val="0"/>
              <w:divBdr>
                <w:top w:val="none" w:sz="0" w:space="0" w:color="auto"/>
                <w:left w:val="none" w:sz="0" w:space="0" w:color="auto"/>
                <w:bottom w:val="none" w:sz="0" w:space="0" w:color="auto"/>
                <w:right w:val="none" w:sz="0" w:space="0" w:color="auto"/>
              </w:divBdr>
            </w:div>
            <w:div w:id="1712530257">
              <w:marLeft w:val="0"/>
              <w:marRight w:val="0"/>
              <w:marTop w:val="0"/>
              <w:marBottom w:val="0"/>
              <w:divBdr>
                <w:top w:val="none" w:sz="0" w:space="0" w:color="auto"/>
                <w:left w:val="none" w:sz="0" w:space="0" w:color="auto"/>
                <w:bottom w:val="none" w:sz="0" w:space="0" w:color="auto"/>
                <w:right w:val="none" w:sz="0" w:space="0" w:color="auto"/>
              </w:divBdr>
              <w:divsChild>
                <w:div w:id="715159897">
                  <w:marLeft w:val="0"/>
                  <w:marRight w:val="0"/>
                  <w:marTop w:val="0"/>
                  <w:marBottom w:val="0"/>
                  <w:divBdr>
                    <w:top w:val="none" w:sz="0" w:space="0" w:color="auto"/>
                    <w:left w:val="none" w:sz="0" w:space="0" w:color="auto"/>
                    <w:bottom w:val="none" w:sz="0" w:space="0" w:color="auto"/>
                    <w:right w:val="none" w:sz="0" w:space="0" w:color="auto"/>
                  </w:divBdr>
                  <w:divsChild>
                    <w:div w:id="982152481">
                      <w:marLeft w:val="0"/>
                      <w:marRight w:val="0"/>
                      <w:marTop w:val="0"/>
                      <w:marBottom w:val="75"/>
                      <w:divBdr>
                        <w:top w:val="none" w:sz="0" w:space="0" w:color="auto"/>
                        <w:left w:val="single" w:sz="6" w:space="23" w:color="383D40"/>
                        <w:bottom w:val="single" w:sz="6" w:space="8" w:color="383D40"/>
                        <w:right w:val="single" w:sz="6" w:space="23" w:color="383D40"/>
                      </w:divBdr>
                    </w:div>
                  </w:divsChild>
                </w:div>
              </w:divsChild>
            </w:div>
            <w:div w:id="1907371223">
              <w:marLeft w:val="0"/>
              <w:marRight w:val="0"/>
              <w:marTop w:val="0"/>
              <w:marBottom w:val="0"/>
              <w:divBdr>
                <w:top w:val="none" w:sz="0" w:space="0" w:color="auto"/>
                <w:left w:val="none" w:sz="0" w:space="0" w:color="auto"/>
                <w:bottom w:val="none" w:sz="0" w:space="0" w:color="auto"/>
                <w:right w:val="none" w:sz="0" w:space="0" w:color="auto"/>
              </w:divBdr>
              <w:divsChild>
                <w:div w:id="1817062146">
                  <w:marLeft w:val="0"/>
                  <w:marRight w:val="0"/>
                  <w:marTop w:val="0"/>
                  <w:marBottom w:val="0"/>
                  <w:divBdr>
                    <w:top w:val="none" w:sz="0" w:space="0" w:color="auto"/>
                    <w:left w:val="none" w:sz="0" w:space="0" w:color="auto"/>
                    <w:bottom w:val="none" w:sz="0" w:space="0" w:color="auto"/>
                    <w:right w:val="none" w:sz="0" w:space="0" w:color="auto"/>
                  </w:divBdr>
                  <w:divsChild>
                    <w:div w:id="323170830">
                      <w:marLeft w:val="0"/>
                      <w:marRight w:val="0"/>
                      <w:marTop w:val="0"/>
                      <w:marBottom w:val="75"/>
                      <w:divBdr>
                        <w:top w:val="none" w:sz="0" w:space="0" w:color="auto"/>
                        <w:left w:val="single" w:sz="6" w:space="23" w:color="383D40"/>
                        <w:bottom w:val="single" w:sz="6" w:space="8" w:color="383D40"/>
                        <w:right w:val="single" w:sz="6" w:space="23" w:color="383D40"/>
                      </w:divBdr>
                    </w:div>
                  </w:divsChild>
                </w:div>
              </w:divsChild>
            </w:div>
          </w:divsChild>
        </w:div>
      </w:divsChild>
    </w:div>
  </w:divs>
</w:webSettings>
</file>

<file path=word/_rels/comments.xml.rels><?xml version="1.0" encoding="UTF-8" standalone="yes"?>
<Relationships xmlns="http://schemas.openxmlformats.org/package/2006/relationships"><Relationship Id="rId1" Type="http://schemas.openxmlformats.org/officeDocument/2006/relationships/hyperlink" Target="https://www.lifescied.org/doi/pdf/10.1187/cbe.22-03-0048" TargetMode="External"/></Relationship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yperlink" Target="https://auacademiccoaching.youcanbook.me/" TargetMode="External"/><Relationship Id="rId26" Type="http://schemas.openxmlformats.org/officeDocument/2006/relationships/hyperlink" Target="http://www.american.edu/counseling" TargetMode="External"/><Relationship Id="rId39" Type="http://schemas.openxmlformats.org/officeDocument/2006/relationships/hyperlink" Target="https://www.american.edu/policies/au-community/discrimination-and-non-title-ix-sexual-misconduct.cfm" TargetMode="External"/><Relationship Id="rId21" Type="http://schemas.openxmlformats.org/officeDocument/2006/relationships/hyperlink" Target="https://www.american.edu/provost/academic-access/supplemental-instruction-homepage.cfm" TargetMode="External"/><Relationship Id="rId34" Type="http://schemas.openxmlformats.org/officeDocument/2006/relationships/hyperlink" Target="http://www.american.edu/ocl/TitleIX/index.cfm" TargetMode="External"/><Relationship Id="rId42" Type="http://schemas.openxmlformats.org/officeDocument/2006/relationships/hyperlink" Target="http://catalog.american.edu/" TargetMode="External"/><Relationship Id="rId47"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alendly.com/xxxxxxxx" TargetMode="External"/><Relationship Id="rId29" Type="http://schemas.openxmlformats.org/officeDocument/2006/relationships/hyperlink" Target="mailto:asac@american.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www.american.edu/cas/writing/" TargetMode="External"/><Relationship Id="rId32" Type="http://schemas.openxmlformats.org/officeDocument/2006/relationships/hyperlink" Target="http://www.american.edu/ocl/dos/" TargetMode="External"/><Relationship Id="rId37" Type="http://schemas.openxmlformats.org/officeDocument/2006/relationships/hyperlink" Target="mailto:oasis@american.edu" TargetMode="External"/><Relationship Id="rId40" Type="http://schemas.openxmlformats.org/officeDocument/2006/relationships/hyperlink" Target="mailto:%20TitleIX@american.edu"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mac.crite@xxxxxxxx.edu" TargetMode="External"/><Relationship Id="rId23" Type="http://schemas.openxmlformats.org/officeDocument/2006/relationships/hyperlink" Target="https://www.american.edu/library/ask/" TargetMode="External"/><Relationship Id="rId28" Type="http://schemas.openxmlformats.org/officeDocument/2006/relationships/hyperlink" Target="http://www.american.edu/dos" TargetMode="External"/><Relationship Id="rId36" Type="http://schemas.openxmlformats.org/officeDocument/2006/relationships/hyperlink" Target="https://www.american.edu/ocl/promote-health/OASIS.cfm" TargetMode="External"/><Relationship Id="rId10" Type="http://schemas.openxmlformats.org/officeDocument/2006/relationships/endnotes" Target="endnotes.xml"/><Relationship Id="rId19" Type="http://schemas.openxmlformats.org/officeDocument/2006/relationships/hyperlink" Target="mailto:academiccoaching@american.edu" TargetMode="External"/><Relationship Id="rId31" Type="http://schemas.openxmlformats.org/officeDocument/2006/relationships/hyperlink" Target="http://www.american.edu/finance/publicsafety/index.cfm"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yperlink" Target="mailto:siprogram@american.edu" TargetMode="External"/><Relationship Id="rId27" Type="http://schemas.openxmlformats.org/officeDocument/2006/relationships/hyperlink" Target="https://www.american.edu/student-affairs/the-market.cfm" TargetMode="External"/><Relationship Id="rId30" Type="http://schemas.openxmlformats.org/officeDocument/2006/relationships/hyperlink" Target="https://www.american.edu/provost/academic-access/documentation-and-eligibility.cfm" TargetMode="External"/><Relationship Id="rId35" Type="http://schemas.openxmlformats.org/officeDocument/2006/relationships/hyperlink" Target="mailto:TitleIX@american.edu" TargetMode="External"/><Relationship Id="rId43" Type="http://schemas.openxmlformats.org/officeDocument/2006/relationships/hyperlink" Target="http://www.american.edu/ocl/sccrs/"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hyperlink" Target="https://www.american.edu/provost/academic-access/academic-success-coaching.cfm" TargetMode="External"/><Relationship Id="rId25" Type="http://schemas.openxmlformats.org/officeDocument/2006/relationships/hyperlink" Target="https://american.mywconline.net/" TargetMode="External"/><Relationship Id="rId33" Type="http://schemas.openxmlformats.org/officeDocument/2006/relationships/hyperlink" Target="mailto:dos@american.edu" TargetMode="External"/><Relationship Id="rId38" Type="http://schemas.openxmlformats.org/officeDocument/2006/relationships/hyperlink" Target="https://www.american.edu/ocl/TitleIX/support.cfm" TargetMode="External"/><Relationship Id="rId46" Type="http://schemas.openxmlformats.org/officeDocument/2006/relationships/fontTable" Target="fontTable.xml"/><Relationship Id="rId20" Type="http://schemas.openxmlformats.org/officeDocument/2006/relationships/hyperlink" Target="https://www.american.edu/ocl/isss/index.cfm" TargetMode="External"/><Relationship Id="rId41" Type="http://schemas.openxmlformats.org/officeDocument/2006/relationships/hyperlink" Target="https://www.american.edu/policies/au-community/title-ix-sexual-harassment-policy.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a61c098-564f-4192-9bb8-b33a336da5d7" xsi:nil="true"/>
    <lcf76f155ced4ddcb4097134ff3c332f xmlns="43c5768b-591c-4ee0-a5ac-62f044b8afd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B20B62B8927941B468026378478702" ma:contentTypeVersion="17" ma:contentTypeDescription="Create a new document." ma:contentTypeScope="" ma:versionID="bbdfc802d8977058e8c4aa846648aa97">
  <xsd:schema xmlns:xsd="http://www.w3.org/2001/XMLSchema" xmlns:xs="http://www.w3.org/2001/XMLSchema" xmlns:p="http://schemas.microsoft.com/office/2006/metadata/properties" xmlns:ns2="43c5768b-591c-4ee0-a5ac-62f044b8afd9" xmlns:ns3="5a61c098-564f-4192-9bb8-b33a336da5d7" targetNamespace="http://schemas.microsoft.com/office/2006/metadata/properties" ma:root="true" ma:fieldsID="49ba59f90ffc26e1cc31012f7bf7c962" ns2:_="" ns3:_="">
    <xsd:import namespace="43c5768b-591c-4ee0-a5ac-62f044b8afd9"/>
    <xsd:import namespace="5a61c098-564f-4192-9bb8-b33a336da5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5768b-591c-4ee0-a5ac-62f044b8af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4f4ea91-d29b-4778-9c2b-694697c94a3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61c098-564f-4192-9bb8-b33a336da5d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86c87f1-0b64-4b32-a32c-2f5b31210721}" ma:internalName="TaxCatchAll" ma:showField="CatchAllData" ma:web="5a61c098-564f-4192-9bb8-b33a336da5d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7u54WrEMBzSV1MGr0b3hWfXrPw==">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gAciExb1MyMDgybi1WVXJPSVRvb3BRQzN2RjcxY2YzT091dko=</go:docsCustomData>
</go:gDocsCustomXmlDataStorage>
</file>

<file path=customXml/itemProps1.xml><?xml version="1.0" encoding="utf-8"?>
<ds:datastoreItem xmlns:ds="http://schemas.openxmlformats.org/officeDocument/2006/customXml" ds:itemID="{389615CE-7EF1-4D4A-ABEF-432539568A28}">
  <ds:schemaRefs>
    <ds:schemaRef ds:uri="http://schemas.microsoft.com/office/2006/metadata/properties"/>
    <ds:schemaRef ds:uri="http://schemas.microsoft.com/office/infopath/2007/PartnerControls"/>
    <ds:schemaRef ds:uri="5a61c098-564f-4192-9bb8-b33a336da5d7"/>
    <ds:schemaRef ds:uri="43c5768b-591c-4ee0-a5ac-62f044b8afd9"/>
  </ds:schemaRefs>
</ds:datastoreItem>
</file>

<file path=customXml/itemProps2.xml><?xml version="1.0" encoding="utf-8"?>
<ds:datastoreItem xmlns:ds="http://schemas.openxmlformats.org/officeDocument/2006/customXml" ds:itemID="{574FC1B5-7BCE-423C-B46C-9E79807B9465}">
  <ds:schemaRefs>
    <ds:schemaRef ds:uri="http://schemas.microsoft.com/sharepoint/v3/contenttype/forms"/>
  </ds:schemaRefs>
</ds:datastoreItem>
</file>

<file path=customXml/itemProps3.xml><?xml version="1.0" encoding="utf-8"?>
<ds:datastoreItem xmlns:ds="http://schemas.openxmlformats.org/officeDocument/2006/customXml" ds:itemID="{22DC8D3F-7A25-41CA-B6A4-A250C5D68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5768b-591c-4ee0-a5ac-62f044b8afd9"/>
    <ds:schemaRef ds:uri="5a61c098-564f-4192-9bb8-b33a336da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3792</Words>
  <Characters>21620</Characters>
  <Application>Microsoft Office Word</Application>
  <DocSecurity>0</DocSecurity>
  <Lines>180</Lines>
  <Paragraphs>50</Paragraphs>
  <ScaleCrop>false</ScaleCrop>
  <Company/>
  <LinksUpToDate>false</LinksUpToDate>
  <CharactersWithSpaces>25362</CharactersWithSpaces>
  <SharedDoc>false</SharedDoc>
  <HLinks>
    <vt:vector size="366" baseType="variant">
      <vt:variant>
        <vt:i4>3145778</vt:i4>
      </vt:variant>
      <vt:variant>
        <vt:i4>273</vt:i4>
      </vt:variant>
      <vt:variant>
        <vt:i4>0</vt:i4>
      </vt:variant>
      <vt:variant>
        <vt:i4>5</vt:i4>
      </vt:variant>
      <vt:variant>
        <vt:lpwstr>http://www.american.edu/ocl/sccrs/</vt:lpwstr>
      </vt:variant>
      <vt:variant>
        <vt:lpwstr/>
      </vt:variant>
      <vt:variant>
        <vt:i4>6160458</vt:i4>
      </vt:variant>
      <vt:variant>
        <vt:i4>270</vt:i4>
      </vt:variant>
      <vt:variant>
        <vt:i4>0</vt:i4>
      </vt:variant>
      <vt:variant>
        <vt:i4>5</vt:i4>
      </vt:variant>
      <vt:variant>
        <vt:lpwstr>http://catalog.american.edu/</vt:lpwstr>
      </vt:variant>
      <vt:variant>
        <vt:lpwstr/>
      </vt:variant>
      <vt:variant>
        <vt:i4>655372</vt:i4>
      </vt:variant>
      <vt:variant>
        <vt:i4>267</vt:i4>
      </vt:variant>
      <vt:variant>
        <vt:i4>0</vt:i4>
      </vt:variant>
      <vt:variant>
        <vt:i4>5</vt:i4>
      </vt:variant>
      <vt:variant>
        <vt:lpwstr>https://www.american.edu/policies/au-community/title-ix-sexual-harassment-policy.cfm</vt:lpwstr>
      </vt:variant>
      <vt:variant>
        <vt:lpwstr/>
      </vt:variant>
      <vt:variant>
        <vt:i4>7077905</vt:i4>
      </vt:variant>
      <vt:variant>
        <vt:i4>264</vt:i4>
      </vt:variant>
      <vt:variant>
        <vt:i4>0</vt:i4>
      </vt:variant>
      <vt:variant>
        <vt:i4>5</vt:i4>
      </vt:variant>
      <vt:variant>
        <vt:lpwstr>mailto: TitleIX@american.edu</vt:lpwstr>
      </vt:variant>
      <vt:variant>
        <vt:lpwstr/>
      </vt:variant>
      <vt:variant>
        <vt:i4>4980804</vt:i4>
      </vt:variant>
      <vt:variant>
        <vt:i4>261</vt:i4>
      </vt:variant>
      <vt:variant>
        <vt:i4>0</vt:i4>
      </vt:variant>
      <vt:variant>
        <vt:i4>5</vt:i4>
      </vt:variant>
      <vt:variant>
        <vt:lpwstr>https://www.american.edu/policies/au-community/discrimination-and-non-title-ix-sexual-misconduct.cfm</vt:lpwstr>
      </vt:variant>
      <vt:variant>
        <vt:lpwstr/>
      </vt:variant>
      <vt:variant>
        <vt:i4>4325401</vt:i4>
      </vt:variant>
      <vt:variant>
        <vt:i4>258</vt:i4>
      </vt:variant>
      <vt:variant>
        <vt:i4>0</vt:i4>
      </vt:variant>
      <vt:variant>
        <vt:i4>5</vt:i4>
      </vt:variant>
      <vt:variant>
        <vt:lpwstr>https://www.american.edu/ocl/TitleIX/support.cfm</vt:lpwstr>
      </vt:variant>
      <vt:variant>
        <vt:lpwstr/>
      </vt:variant>
      <vt:variant>
        <vt:i4>4915317</vt:i4>
      </vt:variant>
      <vt:variant>
        <vt:i4>255</vt:i4>
      </vt:variant>
      <vt:variant>
        <vt:i4>0</vt:i4>
      </vt:variant>
      <vt:variant>
        <vt:i4>5</vt:i4>
      </vt:variant>
      <vt:variant>
        <vt:lpwstr>mailto:oasis@american.edu</vt:lpwstr>
      </vt:variant>
      <vt:variant>
        <vt:lpwstr/>
      </vt:variant>
      <vt:variant>
        <vt:i4>5111886</vt:i4>
      </vt:variant>
      <vt:variant>
        <vt:i4>252</vt:i4>
      </vt:variant>
      <vt:variant>
        <vt:i4>0</vt:i4>
      </vt:variant>
      <vt:variant>
        <vt:i4>5</vt:i4>
      </vt:variant>
      <vt:variant>
        <vt:lpwstr>https://www.american.edu/ocl/promote-health/OASIS.cfm</vt:lpwstr>
      </vt:variant>
      <vt:variant>
        <vt:lpwstr/>
      </vt:variant>
      <vt:variant>
        <vt:i4>3735569</vt:i4>
      </vt:variant>
      <vt:variant>
        <vt:i4>249</vt:i4>
      </vt:variant>
      <vt:variant>
        <vt:i4>0</vt:i4>
      </vt:variant>
      <vt:variant>
        <vt:i4>5</vt:i4>
      </vt:variant>
      <vt:variant>
        <vt:lpwstr>mailto:TitleIX@american.edu</vt:lpwstr>
      </vt:variant>
      <vt:variant>
        <vt:lpwstr/>
      </vt:variant>
      <vt:variant>
        <vt:i4>917594</vt:i4>
      </vt:variant>
      <vt:variant>
        <vt:i4>246</vt:i4>
      </vt:variant>
      <vt:variant>
        <vt:i4>0</vt:i4>
      </vt:variant>
      <vt:variant>
        <vt:i4>5</vt:i4>
      </vt:variant>
      <vt:variant>
        <vt:lpwstr>http://www.american.edu/ocl/TitleIX/index.cfm</vt:lpwstr>
      </vt:variant>
      <vt:variant>
        <vt:lpwstr/>
      </vt:variant>
      <vt:variant>
        <vt:i4>3342354</vt:i4>
      </vt:variant>
      <vt:variant>
        <vt:i4>243</vt:i4>
      </vt:variant>
      <vt:variant>
        <vt:i4>0</vt:i4>
      </vt:variant>
      <vt:variant>
        <vt:i4>5</vt:i4>
      </vt:variant>
      <vt:variant>
        <vt:lpwstr>mailto:dos@american.edu</vt:lpwstr>
      </vt:variant>
      <vt:variant>
        <vt:lpwstr/>
      </vt:variant>
      <vt:variant>
        <vt:i4>5111878</vt:i4>
      </vt:variant>
      <vt:variant>
        <vt:i4>240</vt:i4>
      </vt:variant>
      <vt:variant>
        <vt:i4>0</vt:i4>
      </vt:variant>
      <vt:variant>
        <vt:i4>5</vt:i4>
      </vt:variant>
      <vt:variant>
        <vt:lpwstr>http://www.american.edu/ocl/dos/</vt:lpwstr>
      </vt:variant>
      <vt:variant>
        <vt:lpwstr/>
      </vt:variant>
      <vt:variant>
        <vt:i4>7995431</vt:i4>
      </vt:variant>
      <vt:variant>
        <vt:i4>237</vt:i4>
      </vt:variant>
      <vt:variant>
        <vt:i4>0</vt:i4>
      </vt:variant>
      <vt:variant>
        <vt:i4>5</vt:i4>
      </vt:variant>
      <vt:variant>
        <vt:lpwstr>http://www.american.edu/finance/publicsafety/index.cfm</vt:lpwstr>
      </vt:variant>
      <vt:variant>
        <vt:lpwstr/>
      </vt:variant>
      <vt:variant>
        <vt:i4>7274593</vt:i4>
      </vt:variant>
      <vt:variant>
        <vt:i4>234</vt:i4>
      </vt:variant>
      <vt:variant>
        <vt:i4>0</vt:i4>
      </vt:variant>
      <vt:variant>
        <vt:i4>5</vt:i4>
      </vt:variant>
      <vt:variant>
        <vt:lpwstr>https://www.american.edu/provost/academic-access/documentation-and-eligibility.cfm</vt:lpwstr>
      </vt:variant>
      <vt:variant>
        <vt:lpwstr/>
      </vt:variant>
      <vt:variant>
        <vt:i4>2097180</vt:i4>
      </vt:variant>
      <vt:variant>
        <vt:i4>231</vt:i4>
      </vt:variant>
      <vt:variant>
        <vt:i4>0</vt:i4>
      </vt:variant>
      <vt:variant>
        <vt:i4>5</vt:i4>
      </vt:variant>
      <vt:variant>
        <vt:lpwstr>mailto:asac@american.edu</vt:lpwstr>
      </vt:variant>
      <vt:variant>
        <vt:lpwstr/>
      </vt:variant>
      <vt:variant>
        <vt:i4>2949174</vt:i4>
      </vt:variant>
      <vt:variant>
        <vt:i4>228</vt:i4>
      </vt:variant>
      <vt:variant>
        <vt:i4>0</vt:i4>
      </vt:variant>
      <vt:variant>
        <vt:i4>5</vt:i4>
      </vt:variant>
      <vt:variant>
        <vt:lpwstr>http://www.american.edu/dos</vt:lpwstr>
      </vt:variant>
      <vt:variant>
        <vt:lpwstr/>
      </vt:variant>
      <vt:variant>
        <vt:i4>6488184</vt:i4>
      </vt:variant>
      <vt:variant>
        <vt:i4>225</vt:i4>
      </vt:variant>
      <vt:variant>
        <vt:i4>0</vt:i4>
      </vt:variant>
      <vt:variant>
        <vt:i4>5</vt:i4>
      </vt:variant>
      <vt:variant>
        <vt:lpwstr>https://www.american.edu/student-affairs/the-market.cfm</vt:lpwstr>
      </vt:variant>
      <vt:variant>
        <vt:lpwstr/>
      </vt:variant>
      <vt:variant>
        <vt:i4>2621493</vt:i4>
      </vt:variant>
      <vt:variant>
        <vt:i4>222</vt:i4>
      </vt:variant>
      <vt:variant>
        <vt:i4>0</vt:i4>
      </vt:variant>
      <vt:variant>
        <vt:i4>5</vt:i4>
      </vt:variant>
      <vt:variant>
        <vt:lpwstr>http://www.american.edu/counseling</vt:lpwstr>
      </vt:variant>
      <vt:variant>
        <vt:lpwstr/>
      </vt:variant>
      <vt:variant>
        <vt:i4>1048576</vt:i4>
      </vt:variant>
      <vt:variant>
        <vt:i4>219</vt:i4>
      </vt:variant>
      <vt:variant>
        <vt:i4>0</vt:i4>
      </vt:variant>
      <vt:variant>
        <vt:i4>5</vt:i4>
      </vt:variant>
      <vt:variant>
        <vt:lpwstr>https://american.mywconline.net/</vt:lpwstr>
      </vt:variant>
      <vt:variant>
        <vt:lpwstr/>
      </vt:variant>
      <vt:variant>
        <vt:i4>4915282</vt:i4>
      </vt:variant>
      <vt:variant>
        <vt:i4>216</vt:i4>
      </vt:variant>
      <vt:variant>
        <vt:i4>0</vt:i4>
      </vt:variant>
      <vt:variant>
        <vt:i4>5</vt:i4>
      </vt:variant>
      <vt:variant>
        <vt:lpwstr>http://www.american.edu/cas/writing/</vt:lpwstr>
      </vt:variant>
      <vt:variant>
        <vt:lpwstr/>
      </vt:variant>
      <vt:variant>
        <vt:i4>5636124</vt:i4>
      </vt:variant>
      <vt:variant>
        <vt:i4>213</vt:i4>
      </vt:variant>
      <vt:variant>
        <vt:i4>0</vt:i4>
      </vt:variant>
      <vt:variant>
        <vt:i4>5</vt:i4>
      </vt:variant>
      <vt:variant>
        <vt:lpwstr>https://www.american.edu/library/ask/</vt:lpwstr>
      </vt:variant>
      <vt:variant>
        <vt:lpwstr/>
      </vt:variant>
      <vt:variant>
        <vt:i4>5701728</vt:i4>
      </vt:variant>
      <vt:variant>
        <vt:i4>210</vt:i4>
      </vt:variant>
      <vt:variant>
        <vt:i4>0</vt:i4>
      </vt:variant>
      <vt:variant>
        <vt:i4>5</vt:i4>
      </vt:variant>
      <vt:variant>
        <vt:lpwstr>mailto:siprogram@american.edu</vt:lpwstr>
      </vt:variant>
      <vt:variant>
        <vt:lpwstr/>
      </vt:variant>
      <vt:variant>
        <vt:i4>6488173</vt:i4>
      </vt:variant>
      <vt:variant>
        <vt:i4>207</vt:i4>
      </vt:variant>
      <vt:variant>
        <vt:i4>0</vt:i4>
      </vt:variant>
      <vt:variant>
        <vt:i4>5</vt:i4>
      </vt:variant>
      <vt:variant>
        <vt:lpwstr>https://www.american.edu/provost/academic-access/supplemental-instruction-homepage.cfm</vt:lpwstr>
      </vt:variant>
      <vt:variant>
        <vt:lpwstr/>
      </vt:variant>
      <vt:variant>
        <vt:i4>4128883</vt:i4>
      </vt:variant>
      <vt:variant>
        <vt:i4>204</vt:i4>
      </vt:variant>
      <vt:variant>
        <vt:i4>0</vt:i4>
      </vt:variant>
      <vt:variant>
        <vt:i4>5</vt:i4>
      </vt:variant>
      <vt:variant>
        <vt:lpwstr>https://www.american.edu/ocl/isss/index.cfm</vt:lpwstr>
      </vt:variant>
      <vt:variant>
        <vt:lpwstr/>
      </vt:variant>
      <vt:variant>
        <vt:i4>2621447</vt:i4>
      </vt:variant>
      <vt:variant>
        <vt:i4>201</vt:i4>
      </vt:variant>
      <vt:variant>
        <vt:i4>0</vt:i4>
      </vt:variant>
      <vt:variant>
        <vt:i4>5</vt:i4>
      </vt:variant>
      <vt:variant>
        <vt:lpwstr>mailto:academiccoaching@american.edu</vt:lpwstr>
      </vt:variant>
      <vt:variant>
        <vt:lpwstr/>
      </vt:variant>
      <vt:variant>
        <vt:i4>4456460</vt:i4>
      </vt:variant>
      <vt:variant>
        <vt:i4>198</vt:i4>
      </vt:variant>
      <vt:variant>
        <vt:i4>0</vt:i4>
      </vt:variant>
      <vt:variant>
        <vt:i4>5</vt:i4>
      </vt:variant>
      <vt:variant>
        <vt:lpwstr>https://auacademiccoaching.youcanbook.me/</vt:lpwstr>
      </vt:variant>
      <vt:variant>
        <vt:lpwstr/>
      </vt:variant>
      <vt:variant>
        <vt:i4>8323173</vt:i4>
      </vt:variant>
      <vt:variant>
        <vt:i4>195</vt:i4>
      </vt:variant>
      <vt:variant>
        <vt:i4>0</vt:i4>
      </vt:variant>
      <vt:variant>
        <vt:i4>5</vt:i4>
      </vt:variant>
      <vt:variant>
        <vt:lpwstr>https://www.american.edu/provost/academic-access/academic-success-coaching.cfm</vt:lpwstr>
      </vt:variant>
      <vt:variant>
        <vt:lpwstr/>
      </vt:variant>
      <vt:variant>
        <vt:i4>393307</vt:i4>
      </vt:variant>
      <vt:variant>
        <vt:i4>192</vt:i4>
      </vt:variant>
      <vt:variant>
        <vt:i4>0</vt:i4>
      </vt:variant>
      <vt:variant>
        <vt:i4>5</vt:i4>
      </vt:variant>
      <vt:variant>
        <vt:lpwstr>https://calendly.com/xxxxxxxx</vt:lpwstr>
      </vt:variant>
      <vt:variant>
        <vt:lpwstr/>
      </vt:variant>
      <vt:variant>
        <vt:i4>4784166</vt:i4>
      </vt:variant>
      <vt:variant>
        <vt:i4>189</vt:i4>
      </vt:variant>
      <vt:variant>
        <vt:i4>0</vt:i4>
      </vt:variant>
      <vt:variant>
        <vt:i4>5</vt:i4>
      </vt:variant>
      <vt:variant>
        <vt:lpwstr>mailto:mac.crite@xxxxxxxx.edu</vt:lpwstr>
      </vt:variant>
      <vt:variant>
        <vt:lpwstr/>
      </vt:variant>
      <vt:variant>
        <vt:i4>1507387</vt:i4>
      </vt:variant>
      <vt:variant>
        <vt:i4>182</vt:i4>
      </vt:variant>
      <vt:variant>
        <vt:i4>0</vt:i4>
      </vt:variant>
      <vt:variant>
        <vt:i4>5</vt:i4>
      </vt:variant>
      <vt:variant>
        <vt:lpwstr/>
      </vt:variant>
      <vt:variant>
        <vt:lpwstr>_Toc156554944</vt:lpwstr>
      </vt:variant>
      <vt:variant>
        <vt:i4>1507387</vt:i4>
      </vt:variant>
      <vt:variant>
        <vt:i4>176</vt:i4>
      </vt:variant>
      <vt:variant>
        <vt:i4>0</vt:i4>
      </vt:variant>
      <vt:variant>
        <vt:i4>5</vt:i4>
      </vt:variant>
      <vt:variant>
        <vt:lpwstr/>
      </vt:variant>
      <vt:variant>
        <vt:lpwstr>_Toc156554943</vt:lpwstr>
      </vt:variant>
      <vt:variant>
        <vt:i4>1507387</vt:i4>
      </vt:variant>
      <vt:variant>
        <vt:i4>170</vt:i4>
      </vt:variant>
      <vt:variant>
        <vt:i4>0</vt:i4>
      </vt:variant>
      <vt:variant>
        <vt:i4>5</vt:i4>
      </vt:variant>
      <vt:variant>
        <vt:lpwstr/>
      </vt:variant>
      <vt:variant>
        <vt:lpwstr>_Toc156554942</vt:lpwstr>
      </vt:variant>
      <vt:variant>
        <vt:i4>1507387</vt:i4>
      </vt:variant>
      <vt:variant>
        <vt:i4>164</vt:i4>
      </vt:variant>
      <vt:variant>
        <vt:i4>0</vt:i4>
      </vt:variant>
      <vt:variant>
        <vt:i4>5</vt:i4>
      </vt:variant>
      <vt:variant>
        <vt:lpwstr/>
      </vt:variant>
      <vt:variant>
        <vt:lpwstr>_Toc156554941</vt:lpwstr>
      </vt:variant>
      <vt:variant>
        <vt:i4>1507387</vt:i4>
      </vt:variant>
      <vt:variant>
        <vt:i4>158</vt:i4>
      </vt:variant>
      <vt:variant>
        <vt:i4>0</vt:i4>
      </vt:variant>
      <vt:variant>
        <vt:i4>5</vt:i4>
      </vt:variant>
      <vt:variant>
        <vt:lpwstr/>
      </vt:variant>
      <vt:variant>
        <vt:lpwstr>_Toc156554940</vt:lpwstr>
      </vt:variant>
      <vt:variant>
        <vt:i4>1048635</vt:i4>
      </vt:variant>
      <vt:variant>
        <vt:i4>152</vt:i4>
      </vt:variant>
      <vt:variant>
        <vt:i4>0</vt:i4>
      </vt:variant>
      <vt:variant>
        <vt:i4>5</vt:i4>
      </vt:variant>
      <vt:variant>
        <vt:lpwstr/>
      </vt:variant>
      <vt:variant>
        <vt:lpwstr>_Toc156554939</vt:lpwstr>
      </vt:variant>
      <vt:variant>
        <vt:i4>1048635</vt:i4>
      </vt:variant>
      <vt:variant>
        <vt:i4>146</vt:i4>
      </vt:variant>
      <vt:variant>
        <vt:i4>0</vt:i4>
      </vt:variant>
      <vt:variant>
        <vt:i4>5</vt:i4>
      </vt:variant>
      <vt:variant>
        <vt:lpwstr/>
      </vt:variant>
      <vt:variant>
        <vt:lpwstr>_Toc156554938</vt:lpwstr>
      </vt:variant>
      <vt:variant>
        <vt:i4>1048635</vt:i4>
      </vt:variant>
      <vt:variant>
        <vt:i4>140</vt:i4>
      </vt:variant>
      <vt:variant>
        <vt:i4>0</vt:i4>
      </vt:variant>
      <vt:variant>
        <vt:i4>5</vt:i4>
      </vt:variant>
      <vt:variant>
        <vt:lpwstr/>
      </vt:variant>
      <vt:variant>
        <vt:lpwstr>_Toc156554937</vt:lpwstr>
      </vt:variant>
      <vt:variant>
        <vt:i4>1048635</vt:i4>
      </vt:variant>
      <vt:variant>
        <vt:i4>134</vt:i4>
      </vt:variant>
      <vt:variant>
        <vt:i4>0</vt:i4>
      </vt:variant>
      <vt:variant>
        <vt:i4>5</vt:i4>
      </vt:variant>
      <vt:variant>
        <vt:lpwstr/>
      </vt:variant>
      <vt:variant>
        <vt:lpwstr>_Toc156554936</vt:lpwstr>
      </vt:variant>
      <vt:variant>
        <vt:i4>1048635</vt:i4>
      </vt:variant>
      <vt:variant>
        <vt:i4>128</vt:i4>
      </vt:variant>
      <vt:variant>
        <vt:i4>0</vt:i4>
      </vt:variant>
      <vt:variant>
        <vt:i4>5</vt:i4>
      </vt:variant>
      <vt:variant>
        <vt:lpwstr/>
      </vt:variant>
      <vt:variant>
        <vt:lpwstr>_Toc156554935</vt:lpwstr>
      </vt:variant>
      <vt:variant>
        <vt:i4>1048635</vt:i4>
      </vt:variant>
      <vt:variant>
        <vt:i4>122</vt:i4>
      </vt:variant>
      <vt:variant>
        <vt:i4>0</vt:i4>
      </vt:variant>
      <vt:variant>
        <vt:i4>5</vt:i4>
      </vt:variant>
      <vt:variant>
        <vt:lpwstr/>
      </vt:variant>
      <vt:variant>
        <vt:lpwstr>_Toc156554934</vt:lpwstr>
      </vt:variant>
      <vt:variant>
        <vt:i4>1048635</vt:i4>
      </vt:variant>
      <vt:variant>
        <vt:i4>116</vt:i4>
      </vt:variant>
      <vt:variant>
        <vt:i4>0</vt:i4>
      </vt:variant>
      <vt:variant>
        <vt:i4>5</vt:i4>
      </vt:variant>
      <vt:variant>
        <vt:lpwstr/>
      </vt:variant>
      <vt:variant>
        <vt:lpwstr>_Toc156554933</vt:lpwstr>
      </vt:variant>
      <vt:variant>
        <vt:i4>1048635</vt:i4>
      </vt:variant>
      <vt:variant>
        <vt:i4>110</vt:i4>
      </vt:variant>
      <vt:variant>
        <vt:i4>0</vt:i4>
      </vt:variant>
      <vt:variant>
        <vt:i4>5</vt:i4>
      </vt:variant>
      <vt:variant>
        <vt:lpwstr/>
      </vt:variant>
      <vt:variant>
        <vt:lpwstr>_Toc156554932</vt:lpwstr>
      </vt:variant>
      <vt:variant>
        <vt:i4>1048635</vt:i4>
      </vt:variant>
      <vt:variant>
        <vt:i4>104</vt:i4>
      </vt:variant>
      <vt:variant>
        <vt:i4>0</vt:i4>
      </vt:variant>
      <vt:variant>
        <vt:i4>5</vt:i4>
      </vt:variant>
      <vt:variant>
        <vt:lpwstr/>
      </vt:variant>
      <vt:variant>
        <vt:lpwstr>_Toc156554931</vt:lpwstr>
      </vt:variant>
      <vt:variant>
        <vt:i4>1048635</vt:i4>
      </vt:variant>
      <vt:variant>
        <vt:i4>98</vt:i4>
      </vt:variant>
      <vt:variant>
        <vt:i4>0</vt:i4>
      </vt:variant>
      <vt:variant>
        <vt:i4>5</vt:i4>
      </vt:variant>
      <vt:variant>
        <vt:lpwstr/>
      </vt:variant>
      <vt:variant>
        <vt:lpwstr>_Toc156554930</vt:lpwstr>
      </vt:variant>
      <vt:variant>
        <vt:i4>1114171</vt:i4>
      </vt:variant>
      <vt:variant>
        <vt:i4>92</vt:i4>
      </vt:variant>
      <vt:variant>
        <vt:i4>0</vt:i4>
      </vt:variant>
      <vt:variant>
        <vt:i4>5</vt:i4>
      </vt:variant>
      <vt:variant>
        <vt:lpwstr/>
      </vt:variant>
      <vt:variant>
        <vt:lpwstr>_Toc156554929</vt:lpwstr>
      </vt:variant>
      <vt:variant>
        <vt:i4>1114171</vt:i4>
      </vt:variant>
      <vt:variant>
        <vt:i4>86</vt:i4>
      </vt:variant>
      <vt:variant>
        <vt:i4>0</vt:i4>
      </vt:variant>
      <vt:variant>
        <vt:i4>5</vt:i4>
      </vt:variant>
      <vt:variant>
        <vt:lpwstr/>
      </vt:variant>
      <vt:variant>
        <vt:lpwstr>_Toc156554928</vt:lpwstr>
      </vt:variant>
      <vt:variant>
        <vt:i4>1114171</vt:i4>
      </vt:variant>
      <vt:variant>
        <vt:i4>80</vt:i4>
      </vt:variant>
      <vt:variant>
        <vt:i4>0</vt:i4>
      </vt:variant>
      <vt:variant>
        <vt:i4>5</vt:i4>
      </vt:variant>
      <vt:variant>
        <vt:lpwstr/>
      </vt:variant>
      <vt:variant>
        <vt:lpwstr>_Toc156554927</vt:lpwstr>
      </vt:variant>
      <vt:variant>
        <vt:i4>1114171</vt:i4>
      </vt:variant>
      <vt:variant>
        <vt:i4>74</vt:i4>
      </vt:variant>
      <vt:variant>
        <vt:i4>0</vt:i4>
      </vt:variant>
      <vt:variant>
        <vt:i4>5</vt:i4>
      </vt:variant>
      <vt:variant>
        <vt:lpwstr/>
      </vt:variant>
      <vt:variant>
        <vt:lpwstr>_Toc156554926</vt:lpwstr>
      </vt:variant>
      <vt:variant>
        <vt:i4>1114171</vt:i4>
      </vt:variant>
      <vt:variant>
        <vt:i4>68</vt:i4>
      </vt:variant>
      <vt:variant>
        <vt:i4>0</vt:i4>
      </vt:variant>
      <vt:variant>
        <vt:i4>5</vt:i4>
      </vt:variant>
      <vt:variant>
        <vt:lpwstr/>
      </vt:variant>
      <vt:variant>
        <vt:lpwstr>_Toc156554925</vt:lpwstr>
      </vt:variant>
      <vt:variant>
        <vt:i4>1114171</vt:i4>
      </vt:variant>
      <vt:variant>
        <vt:i4>62</vt:i4>
      </vt:variant>
      <vt:variant>
        <vt:i4>0</vt:i4>
      </vt:variant>
      <vt:variant>
        <vt:i4>5</vt:i4>
      </vt:variant>
      <vt:variant>
        <vt:lpwstr/>
      </vt:variant>
      <vt:variant>
        <vt:lpwstr>_Toc156554924</vt:lpwstr>
      </vt:variant>
      <vt:variant>
        <vt:i4>1114171</vt:i4>
      </vt:variant>
      <vt:variant>
        <vt:i4>56</vt:i4>
      </vt:variant>
      <vt:variant>
        <vt:i4>0</vt:i4>
      </vt:variant>
      <vt:variant>
        <vt:i4>5</vt:i4>
      </vt:variant>
      <vt:variant>
        <vt:lpwstr/>
      </vt:variant>
      <vt:variant>
        <vt:lpwstr>_Toc156554923</vt:lpwstr>
      </vt:variant>
      <vt:variant>
        <vt:i4>1114171</vt:i4>
      </vt:variant>
      <vt:variant>
        <vt:i4>50</vt:i4>
      </vt:variant>
      <vt:variant>
        <vt:i4>0</vt:i4>
      </vt:variant>
      <vt:variant>
        <vt:i4>5</vt:i4>
      </vt:variant>
      <vt:variant>
        <vt:lpwstr/>
      </vt:variant>
      <vt:variant>
        <vt:lpwstr>_Toc156554922</vt:lpwstr>
      </vt:variant>
      <vt:variant>
        <vt:i4>1114171</vt:i4>
      </vt:variant>
      <vt:variant>
        <vt:i4>44</vt:i4>
      </vt:variant>
      <vt:variant>
        <vt:i4>0</vt:i4>
      </vt:variant>
      <vt:variant>
        <vt:i4>5</vt:i4>
      </vt:variant>
      <vt:variant>
        <vt:lpwstr/>
      </vt:variant>
      <vt:variant>
        <vt:lpwstr>_Toc156554921</vt:lpwstr>
      </vt:variant>
      <vt:variant>
        <vt:i4>1114171</vt:i4>
      </vt:variant>
      <vt:variant>
        <vt:i4>38</vt:i4>
      </vt:variant>
      <vt:variant>
        <vt:i4>0</vt:i4>
      </vt:variant>
      <vt:variant>
        <vt:i4>5</vt:i4>
      </vt:variant>
      <vt:variant>
        <vt:lpwstr/>
      </vt:variant>
      <vt:variant>
        <vt:lpwstr>_Toc156554920</vt:lpwstr>
      </vt:variant>
      <vt:variant>
        <vt:i4>1179707</vt:i4>
      </vt:variant>
      <vt:variant>
        <vt:i4>32</vt:i4>
      </vt:variant>
      <vt:variant>
        <vt:i4>0</vt:i4>
      </vt:variant>
      <vt:variant>
        <vt:i4>5</vt:i4>
      </vt:variant>
      <vt:variant>
        <vt:lpwstr/>
      </vt:variant>
      <vt:variant>
        <vt:lpwstr>_Toc156554919</vt:lpwstr>
      </vt:variant>
      <vt:variant>
        <vt:i4>1179707</vt:i4>
      </vt:variant>
      <vt:variant>
        <vt:i4>26</vt:i4>
      </vt:variant>
      <vt:variant>
        <vt:i4>0</vt:i4>
      </vt:variant>
      <vt:variant>
        <vt:i4>5</vt:i4>
      </vt:variant>
      <vt:variant>
        <vt:lpwstr/>
      </vt:variant>
      <vt:variant>
        <vt:lpwstr>_Toc156554918</vt:lpwstr>
      </vt:variant>
      <vt:variant>
        <vt:i4>1179707</vt:i4>
      </vt:variant>
      <vt:variant>
        <vt:i4>20</vt:i4>
      </vt:variant>
      <vt:variant>
        <vt:i4>0</vt:i4>
      </vt:variant>
      <vt:variant>
        <vt:i4>5</vt:i4>
      </vt:variant>
      <vt:variant>
        <vt:lpwstr/>
      </vt:variant>
      <vt:variant>
        <vt:lpwstr>_Toc156554917</vt:lpwstr>
      </vt:variant>
      <vt:variant>
        <vt:i4>1179707</vt:i4>
      </vt:variant>
      <vt:variant>
        <vt:i4>14</vt:i4>
      </vt:variant>
      <vt:variant>
        <vt:i4>0</vt:i4>
      </vt:variant>
      <vt:variant>
        <vt:i4>5</vt:i4>
      </vt:variant>
      <vt:variant>
        <vt:lpwstr/>
      </vt:variant>
      <vt:variant>
        <vt:lpwstr>_Toc156554916</vt:lpwstr>
      </vt:variant>
      <vt:variant>
        <vt:i4>1179707</vt:i4>
      </vt:variant>
      <vt:variant>
        <vt:i4>8</vt:i4>
      </vt:variant>
      <vt:variant>
        <vt:i4>0</vt:i4>
      </vt:variant>
      <vt:variant>
        <vt:i4>5</vt:i4>
      </vt:variant>
      <vt:variant>
        <vt:lpwstr/>
      </vt:variant>
      <vt:variant>
        <vt:lpwstr>_Toc156554915</vt:lpwstr>
      </vt:variant>
      <vt:variant>
        <vt:i4>1179707</vt:i4>
      </vt:variant>
      <vt:variant>
        <vt:i4>2</vt:i4>
      </vt:variant>
      <vt:variant>
        <vt:i4>0</vt:i4>
      </vt:variant>
      <vt:variant>
        <vt:i4>5</vt:i4>
      </vt:variant>
      <vt:variant>
        <vt:lpwstr/>
      </vt:variant>
      <vt:variant>
        <vt:lpwstr>_Toc156554914</vt:lpwstr>
      </vt:variant>
      <vt:variant>
        <vt:i4>4653072</vt:i4>
      </vt:variant>
      <vt:variant>
        <vt:i4>0</vt:i4>
      </vt:variant>
      <vt:variant>
        <vt:i4>0</vt:i4>
      </vt:variant>
      <vt:variant>
        <vt:i4>5</vt:i4>
      </vt:variant>
      <vt:variant>
        <vt:lpwstr>https://www.lifescied.org/doi/pdf/10.1187/cbe.22-03-0048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Crite</dc:creator>
  <cp:keywords/>
  <cp:lastModifiedBy>Mac Crite</cp:lastModifiedBy>
  <cp:revision>2</cp:revision>
  <dcterms:created xsi:type="dcterms:W3CDTF">2024-02-15T16:24:00Z</dcterms:created>
  <dcterms:modified xsi:type="dcterms:W3CDTF">2024-02-15T16:24:00Z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0x01010062B20B62B8927941B468026378478702</vt:lpwstr>
  </property>
  <property fmtid="{D5CDD505-2E9C-101B-9397-08002B2CF9AE}" pid="3" name="MediaServiceImageTags">
    <vt:lpwstr/>
  </property>
</Properties>
</file>