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47298" w14:textId="77777777" w:rsidR="004950AD" w:rsidRDefault="00A74BF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Chaitanya Venkateswaran</w:t>
      </w:r>
    </w:p>
    <w:p w14:paraId="743D1818" w14:textId="77777777" w:rsidR="004950AD" w:rsidRDefault="00A74BF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Prof. Thomas Merrill</w:t>
      </w:r>
    </w:p>
    <w:p w14:paraId="66D2399E" w14:textId="77777777" w:rsidR="004950AD" w:rsidRDefault="00A74BF5">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de-DE"/>
        </w:rPr>
        <w:t>CORE-105-019</w:t>
      </w:r>
    </w:p>
    <w:p w14:paraId="29F947A1" w14:textId="19F9914E" w:rsidR="004950AD" w:rsidRDefault="008D67F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4</w:t>
      </w:r>
      <w:r w:rsidR="00A74BF5">
        <w:rPr>
          <w:rFonts w:ascii="Times New Roman" w:hAnsi="Times New Roman"/>
          <w:sz w:val="24"/>
          <w:szCs w:val="24"/>
          <w:vertAlign w:val="superscript"/>
        </w:rPr>
        <w:t>th</w:t>
      </w:r>
      <w:r>
        <w:rPr>
          <w:rFonts w:ascii="Times New Roman" w:hAnsi="Times New Roman"/>
          <w:sz w:val="24"/>
          <w:szCs w:val="24"/>
        </w:rPr>
        <w:t xml:space="preserve"> December</w:t>
      </w:r>
      <w:r w:rsidR="00A74BF5">
        <w:rPr>
          <w:rFonts w:ascii="Times New Roman" w:hAnsi="Times New Roman"/>
          <w:sz w:val="24"/>
          <w:szCs w:val="24"/>
        </w:rPr>
        <w:t xml:space="preserve"> 2020</w:t>
      </w:r>
    </w:p>
    <w:p w14:paraId="5B3DAE2C" w14:textId="77777777" w:rsidR="004950AD" w:rsidRDefault="00A74BF5">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Immanence, Transcendence and the Female Experience:                                                              Simone de Beauvoir on Motherhood and Women</w:t>
      </w:r>
      <w:r>
        <w:rPr>
          <w:rFonts w:ascii="Times New Roman" w:hAnsi="Times New Roman"/>
          <w:sz w:val="24"/>
          <w:szCs w:val="24"/>
        </w:rPr>
        <w:t>’</w:t>
      </w:r>
      <w:r>
        <w:rPr>
          <w:rFonts w:ascii="Times New Roman" w:hAnsi="Times New Roman"/>
          <w:sz w:val="24"/>
          <w:szCs w:val="24"/>
        </w:rPr>
        <w:t>s Role in Society</w:t>
      </w:r>
    </w:p>
    <w:p w14:paraId="684FC126" w14:textId="4FF16B1B"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From</w:t>
      </w:r>
      <w:r>
        <w:rPr>
          <w:rFonts w:ascii="Times New Roman" w:hAnsi="Times New Roman"/>
          <w:sz w:val="24"/>
          <w:szCs w:val="24"/>
        </w:rPr>
        <w:t xml:space="preserve"> the day the Homo Sapien</w:t>
      </w:r>
      <w:r>
        <w:rPr>
          <w:rFonts w:ascii="Times New Roman" w:hAnsi="Times New Roman"/>
          <w:sz w:val="24"/>
          <w:szCs w:val="24"/>
        </w:rPr>
        <w:t xml:space="preserve"> emerged on this planet, he</w:t>
      </w:r>
      <w:r>
        <w:rPr>
          <w:rFonts w:ascii="Times New Roman" w:hAnsi="Times New Roman"/>
          <w:sz w:val="24"/>
          <w:szCs w:val="24"/>
        </w:rPr>
        <w:t xml:space="preserve"> was never satisfied with his place in the natural hierarchy. He sought to distinguish himself from all others by going beyond the limits set for him by nature. Even after rising to the top of the food</w:t>
      </w:r>
      <w:r>
        <w:rPr>
          <w:rFonts w:ascii="Times New Roman" w:hAnsi="Times New Roman"/>
          <w:sz w:val="24"/>
          <w:szCs w:val="24"/>
        </w:rPr>
        <w:t xml:space="preserve"> chain and consolidating power within his species, he still remains unsatisfied today. Conquering both his own nature and the nature around him are a constant exercise</w:t>
      </w:r>
      <w:r w:rsidR="0084403A">
        <w:rPr>
          <w:rFonts w:ascii="Times New Roman" w:hAnsi="Times New Roman"/>
          <w:sz w:val="24"/>
          <w:szCs w:val="24"/>
        </w:rPr>
        <w:t xml:space="preserve"> that continue to push him to seek unattainable excellence</w:t>
      </w:r>
      <w:r>
        <w:rPr>
          <w:rFonts w:ascii="Times New Roman" w:hAnsi="Times New Roman"/>
          <w:sz w:val="24"/>
          <w:szCs w:val="24"/>
        </w:rPr>
        <w:t>. Humans have never been a s</w:t>
      </w:r>
      <w:r w:rsidR="000B02C0">
        <w:rPr>
          <w:rFonts w:ascii="Times New Roman" w:hAnsi="Times New Roman"/>
          <w:sz w:val="24"/>
          <w:szCs w:val="24"/>
        </w:rPr>
        <w:t>imple natural species. They do</w:t>
      </w:r>
      <w:r>
        <w:rPr>
          <w:rFonts w:ascii="Times New Roman" w:hAnsi="Times New Roman"/>
          <w:sz w:val="24"/>
          <w:szCs w:val="24"/>
        </w:rPr>
        <w:t xml:space="preserve"> not seek to solely survive a</w:t>
      </w:r>
      <w:r>
        <w:rPr>
          <w:rFonts w:ascii="Times New Roman" w:hAnsi="Times New Roman"/>
          <w:sz w:val="24"/>
          <w:szCs w:val="24"/>
        </w:rPr>
        <w:t xml:space="preserve">s a species. Their project is not stagnation </w:t>
      </w:r>
      <w:r>
        <w:rPr>
          <w:rFonts w:ascii="Times New Roman" w:hAnsi="Times New Roman"/>
          <w:sz w:val="24"/>
          <w:szCs w:val="24"/>
        </w:rPr>
        <w:t xml:space="preserve">– </w:t>
      </w:r>
      <w:r w:rsidR="00457EC2">
        <w:rPr>
          <w:rFonts w:ascii="Times New Roman" w:hAnsi="Times New Roman"/>
          <w:sz w:val="24"/>
          <w:szCs w:val="24"/>
        </w:rPr>
        <w:t>they constantly seek</w:t>
      </w:r>
      <w:r>
        <w:rPr>
          <w:rFonts w:ascii="Times New Roman" w:hAnsi="Times New Roman"/>
          <w:sz w:val="24"/>
          <w:szCs w:val="24"/>
        </w:rPr>
        <w:t xml:space="preserve"> to surpass themselves.</w:t>
      </w:r>
      <w:r>
        <w:rPr>
          <w:rFonts w:ascii="Times New Roman" w:hAnsi="Times New Roman"/>
          <w:sz w:val="24"/>
          <w:szCs w:val="24"/>
        </w:rPr>
        <w:t xml:space="preserve"> </w:t>
      </w:r>
      <w:r w:rsidR="000B02C0">
        <w:rPr>
          <w:rFonts w:ascii="Times New Roman" w:hAnsi="Times New Roman"/>
          <w:sz w:val="24"/>
          <w:szCs w:val="24"/>
        </w:rPr>
        <w:t>Hence, a</w:t>
      </w:r>
      <w:r>
        <w:rPr>
          <w:rFonts w:ascii="Times New Roman" w:hAnsi="Times New Roman"/>
          <w:sz w:val="24"/>
          <w:szCs w:val="24"/>
        </w:rPr>
        <w:t xml:space="preserve">ll societal structures and hierarchies </w:t>
      </w:r>
      <w:r w:rsidR="000B02C0">
        <w:rPr>
          <w:rFonts w:ascii="Times New Roman" w:hAnsi="Times New Roman"/>
          <w:sz w:val="24"/>
          <w:szCs w:val="24"/>
        </w:rPr>
        <w:t xml:space="preserve">we see around us today </w:t>
      </w:r>
      <w:r>
        <w:rPr>
          <w:rFonts w:ascii="Times New Roman" w:hAnsi="Times New Roman"/>
          <w:sz w:val="24"/>
          <w:szCs w:val="24"/>
        </w:rPr>
        <w:t xml:space="preserve">have been built on this human need to transcend his natural limits, including the globally pervasive patriarchy. </w:t>
      </w:r>
    </w:p>
    <w:p w14:paraId="56B1AF9C" w14:textId="4C3B2131"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Femi</w:t>
      </w:r>
      <w:r>
        <w:rPr>
          <w:rFonts w:ascii="Times New Roman" w:hAnsi="Times New Roman"/>
          <w:sz w:val="24"/>
          <w:szCs w:val="24"/>
        </w:rPr>
        <w:t xml:space="preserve">nist philosopher Simone de Beauvoir deals with these crucial issues in her well-known treatise </w:t>
      </w:r>
      <w:r>
        <w:rPr>
          <w:rFonts w:ascii="Times New Roman" w:hAnsi="Times New Roman"/>
          <w:i/>
          <w:iCs/>
          <w:sz w:val="24"/>
          <w:szCs w:val="24"/>
        </w:rPr>
        <w:t xml:space="preserve">The Second Sex </w:t>
      </w:r>
      <w:r>
        <w:rPr>
          <w:rFonts w:ascii="Times New Roman" w:hAnsi="Times New Roman"/>
          <w:sz w:val="24"/>
          <w:szCs w:val="24"/>
        </w:rPr>
        <w:t xml:space="preserve">which has served as a key stepping stone in the ever-evolving feminist movement. In </w:t>
      </w:r>
      <w:r w:rsidR="008B6017">
        <w:rPr>
          <w:rFonts w:ascii="Times New Roman" w:hAnsi="Times New Roman"/>
          <w:i/>
          <w:sz w:val="24"/>
          <w:szCs w:val="24"/>
        </w:rPr>
        <w:t>T</w:t>
      </w:r>
      <w:r w:rsidRPr="008B6017">
        <w:rPr>
          <w:rFonts w:ascii="Times New Roman" w:hAnsi="Times New Roman"/>
          <w:i/>
          <w:sz w:val="24"/>
          <w:szCs w:val="24"/>
        </w:rPr>
        <w:t>he Second Sex</w:t>
      </w:r>
      <w:r>
        <w:rPr>
          <w:rFonts w:ascii="Times New Roman" w:hAnsi="Times New Roman"/>
          <w:sz w:val="24"/>
          <w:szCs w:val="24"/>
        </w:rPr>
        <w:t xml:space="preserve">, Beauvoir seeks to understand the </w:t>
      </w:r>
      <w:r>
        <w:rPr>
          <w:rFonts w:ascii="Times New Roman" w:hAnsi="Times New Roman"/>
          <w:sz w:val="24"/>
          <w:szCs w:val="24"/>
        </w:rPr>
        <w:t>w</w:t>
      </w:r>
      <w:r>
        <w:rPr>
          <w:rFonts w:ascii="Times New Roman" w:hAnsi="Times New Roman"/>
          <w:sz w:val="24"/>
          <w:szCs w:val="24"/>
        </w:rPr>
        <w:t xml:space="preserve">oman - what defines her, what differentiates her, and why her identity and position in society </w:t>
      </w:r>
      <w:r w:rsidR="00285D52">
        <w:rPr>
          <w:rFonts w:ascii="Times New Roman" w:hAnsi="Times New Roman"/>
          <w:sz w:val="24"/>
          <w:szCs w:val="24"/>
        </w:rPr>
        <w:t xml:space="preserve">is </w:t>
      </w:r>
      <w:r>
        <w:rPr>
          <w:rFonts w:ascii="Times New Roman" w:hAnsi="Times New Roman"/>
          <w:sz w:val="24"/>
          <w:szCs w:val="24"/>
        </w:rPr>
        <w:t>subject to man. She determines that understanding immanence and transcendence is key to understanding the patriarchal structure of society and the value ascribed</w:t>
      </w:r>
      <w:r>
        <w:rPr>
          <w:rFonts w:ascii="Times New Roman" w:hAnsi="Times New Roman"/>
          <w:sz w:val="24"/>
          <w:szCs w:val="24"/>
        </w:rPr>
        <w:t xml:space="preserve"> to women in such a society, and uses history, myths, biology and psychology to aid her line of argument.</w:t>
      </w:r>
      <w:r>
        <w:rPr>
          <w:rFonts w:ascii="Times New Roman" w:hAnsi="Times New Roman"/>
          <w:sz w:val="24"/>
          <w:szCs w:val="24"/>
        </w:rPr>
        <w:t xml:space="preserve"> She expresses some strong </w:t>
      </w:r>
      <w:r>
        <w:rPr>
          <w:rFonts w:ascii="Times New Roman" w:hAnsi="Times New Roman"/>
          <w:sz w:val="24"/>
          <w:szCs w:val="24"/>
        </w:rPr>
        <w:lastRenderedPageBreak/>
        <w:t>views on the role of immanence in women</w:t>
      </w:r>
      <w:r>
        <w:rPr>
          <w:rFonts w:ascii="Times New Roman" w:hAnsi="Times New Roman"/>
          <w:sz w:val="24"/>
          <w:szCs w:val="24"/>
        </w:rPr>
        <w:t>’</w:t>
      </w:r>
      <w:r>
        <w:rPr>
          <w:rFonts w:ascii="Times New Roman" w:hAnsi="Times New Roman"/>
          <w:sz w:val="24"/>
          <w:szCs w:val="24"/>
        </w:rPr>
        <w:t>s oppression and the role of transcendence in uplifting men in the quest for huma</w:t>
      </w:r>
      <w:r>
        <w:rPr>
          <w:rFonts w:ascii="Times New Roman" w:hAnsi="Times New Roman"/>
          <w:sz w:val="24"/>
          <w:szCs w:val="24"/>
        </w:rPr>
        <w:t>n excellence. While there is much to be questioned in her definition of what constitutes as immanence and transcendence, there is also a debate to be had about the inherent value of immanence and the work of preservation and sustenance which is predominant</w:t>
      </w:r>
      <w:r>
        <w:rPr>
          <w:rFonts w:ascii="Times New Roman" w:hAnsi="Times New Roman"/>
          <w:sz w:val="24"/>
          <w:szCs w:val="24"/>
        </w:rPr>
        <w:t xml:space="preserve">ly carried out by women. In an attempt to work through some of these complex ideas, the research question I would like to address is: </w:t>
      </w:r>
      <w:r>
        <w:rPr>
          <w:rFonts w:ascii="Times New Roman" w:hAnsi="Times New Roman"/>
          <w:sz w:val="24"/>
          <w:szCs w:val="24"/>
        </w:rPr>
        <w:t>I</w:t>
      </w:r>
      <w:r w:rsidR="00234A9D">
        <w:rPr>
          <w:rFonts w:ascii="Times New Roman" w:hAnsi="Times New Roman"/>
          <w:sz w:val="24"/>
          <w:szCs w:val="24"/>
        </w:rPr>
        <w:t>s Simone de Beauvoir accurate</w:t>
      </w:r>
      <w:r>
        <w:rPr>
          <w:rFonts w:ascii="Times New Roman" w:hAnsi="Times New Roman"/>
          <w:sz w:val="24"/>
          <w:szCs w:val="24"/>
        </w:rPr>
        <w:t xml:space="preserve"> in her understanding of how immanence and transcendence shape the role of women in human so</w:t>
      </w:r>
      <w:r>
        <w:rPr>
          <w:rFonts w:ascii="Times New Roman" w:hAnsi="Times New Roman"/>
          <w:sz w:val="24"/>
          <w:szCs w:val="24"/>
        </w:rPr>
        <w:t>ciety</w:t>
      </w:r>
      <w:r w:rsidR="00234A9D">
        <w:rPr>
          <w:rFonts w:ascii="Times New Roman" w:hAnsi="Times New Roman"/>
          <w:sz w:val="24"/>
          <w:szCs w:val="24"/>
        </w:rPr>
        <w:t>, specifically through the lens of motherhood</w:t>
      </w:r>
      <w:r>
        <w:rPr>
          <w:rFonts w:ascii="Times New Roman" w:hAnsi="Times New Roman"/>
          <w:sz w:val="24"/>
          <w:szCs w:val="24"/>
        </w:rPr>
        <w:t>?</w:t>
      </w:r>
      <w:r w:rsidR="00234A9D">
        <w:rPr>
          <w:rFonts w:ascii="Times New Roman" w:hAnsi="Times New Roman"/>
          <w:sz w:val="24"/>
          <w:szCs w:val="24"/>
        </w:rPr>
        <w:t xml:space="preserve"> </w:t>
      </w:r>
      <w:r w:rsidR="006E3ECF">
        <w:rPr>
          <w:rFonts w:ascii="Times New Roman" w:hAnsi="Times New Roman"/>
          <w:sz w:val="24"/>
          <w:szCs w:val="24"/>
        </w:rPr>
        <w:t xml:space="preserve">Does her view </w:t>
      </w:r>
      <w:r w:rsidR="00234A9D">
        <w:rPr>
          <w:rFonts w:ascii="Times New Roman" w:hAnsi="Times New Roman"/>
          <w:sz w:val="24"/>
          <w:szCs w:val="24"/>
        </w:rPr>
        <w:t>fail to consider certain social realities</w:t>
      </w:r>
      <w:r w:rsidR="006E3ECF">
        <w:rPr>
          <w:rFonts w:ascii="Times New Roman" w:hAnsi="Times New Roman"/>
          <w:sz w:val="24"/>
          <w:szCs w:val="24"/>
        </w:rPr>
        <w:t xml:space="preserve"> linked to the complementary nature of immanence and transcendence</w:t>
      </w:r>
      <w:r w:rsidR="00234A9D">
        <w:rPr>
          <w:rFonts w:ascii="Times New Roman" w:hAnsi="Times New Roman"/>
          <w:sz w:val="24"/>
          <w:szCs w:val="24"/>
        </w:rPr>
        <w:t>?</w:t>
      </w:r>
    </w:p>
    <w:p w14:paraId="79AAE795" w14:textId="67C9F446"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To answer this question, I will be analyzing excerpts from Simone de Beauvoir</w:t>
      </w:r>
      <w:r>
        <w:rPr>
          <w:rFonts w:ascii="Times New Roman" w:hAnsi="Times New Roman"/>
          <w:sz w:val="24"/>
          <w:szCs w:val="24"/>
        </w:rPr>
        <w:t>’</w:t>
      </w:r>
      <w:r>
        <w:rPr>
          <w:rFonts w:ascii="Times New Roman" w:hAnsi="Times New Roman"/>
          <w:sz w:val="24"/>
          <w:szCs w:val="24"/>
        </w:rPr>
        <w:t xml:space="preserve">s famous feminist philosophical treatise </w:t>
      </w:r>
      <w:r w:rsidRPr="006E3ECF">
        <w:rPr>
          <w:rFonts w:ascii="Times New Roman" w:hAnsi="Times New Roman"/>
          <w:i/>
          <w:sz w:val="24"/>
          <w:szCs w:val="24"/>
        </w:rPr>
        <w:t>The Second Sex</w:t>
      </w:r>
      <w:r w:rsidR="006E3ECF">
        <w:rPr>
          <w:rFonts w:ascii="Times New Roman" w:hAnsi="Times New Roman"/>
          <w:sz w:val="24"/>
          <w:szCs w:val="24"/>
        </w:rPr>
        <w:t>.</w:t>
      </w:r>
      <w:r>
        <w:rPr>
          <w:rFonts w:ascii="Times New Roman" w:hAnsi="Times New Roman"/>
          <w:sz w:val="24"/>
          <w:szCs w:val="24"/>
        </w:rPr>
        <w:t xml:space="preserve"> Specifically, I will be analyzing excerpts from the chapters titled Introduction (pg. 3-17), Biological da</w:t>
      </w:r>
      <w:r>
        <w:rPr>
          <w:rFonts w:ascii="Times New Roman" w:hAnsi="Times New Roman"/>
          <w:sz w:val="24"/>
          <w:szCs w:val="24"/>
        </w:rPr>
        <w:t>ta (pg. 44-48), History (pg. 71-75), Myths (p</w:t>
      </w:r>
      <w:r w:rsidR="00D22955">
        <w:rPr>
          <w:rFonts w:ascii="Times New Roman" w:hAnsi="Times New Roman"/>
          <w:sz w:val="24"/>
          <w:szCs w:val="24"/>
        </w:rPr>
        <w:t>g. 159-187), The Mother</w:t>
      </w:r>
      <w:r>
        <w:rPr>
          <w:rFonts w:ascii="Times New Roman" w:hAnsi="Times New Roman"/>
          <w:sz w:val="24"/>
          <w:szCs w:val="24"/>
        </w:rPr>
        <w:t xml:space="preserve"> (p. 524-43, 566-70), and Conclusion (p. 753-66).</w:t>
      </w:r>
    </w:p>
    <w:p w14:paraId="2C833F42" w14:textId="77777777"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In the process of trying to answer this question, I will be grappling with a few key ideas </w:t>
      </w:r>
      <w:r>
        <w:rPr>
          <w:rFonts w:ascii="Times New Roman" w:hAnsi="Times New Roman"/>
          <w:sz w:val="24"/>
          <w:szCs w:val="24"/>
        </w:rPr>
        <w:t xml:space="preserve">– </w:t>
      </w:r>
      <w:r>
        <w:rPr>
          <w:rFonts w:ascii="Times New Roman" w:hAnsi="Times New Roman"/>
          <w:sz w:val="24"/>
          <w:szCs w:val="24"/>
          <w:lang w:val="fr-FR"/>
        </w:rPr>
        <w:t>understanding Beauvoir</w:t>
      </w:r>
      <w:r>
        <w:rPr>
          <w:rFonts w:ascii="Times New Roman" w:hAnsi="Times New Roman"/>
          <w:sz w:val="24"/>
          <w:szCs w:val="24"/>
        </w:rPr>
        <w:t>’</w:t>
      </w:r>
      <w:r>
        <w:rPr>
          <w:rFonts w:ascii="Times New Roman" w:hAnsi="Times New Roman"/>
          <w:sz w:val="24"/>
          <w:szCs w:val="24"/>
        </w:rPr>
        <w:t xml:space="preserve">s definition </w:t>
      </w:r>
      <w:r>
        <w:rPr>
          <w:rFonts w:ascii="Times New Roman" w:hAnsi="Times New Roman"/>
          <w:sz w:val="24"/>
          <w:szCs w:val="24"/>
        </w:rPr>
        <w:t>of immanence and transcendence, women</w:t>
      </w:r>
      <w:r>
        <w:rPr>
          <w:rFonts w:ascii="Times New Roman" w:hAnsi="Times New Roman"/>
          <w:sz w:val="24"/>
          <w:szCs w:val="24"/>
        </w:rPr>
        <w:t>’</w:t>
      </w:r>
      <w:r>
        <w:rPr>
          <w:rFonts w:ascii="Times New Roman" w:hAnsi="Times New Roman"/>
          <w:sz w:val="24"/>
          <w:szCs w:val="24"/>
        </w:rPr>
        <w:t>s oppression as linked to immanence and motherhood, and finally whether immanence and transcendence are competing or cooperative structures.</w:t>
      </w:r>
    </w:p>
    <w:p w14:paraId="421E91D5" w14:textId="77777777" w:rsidR="004950AD" w:rsidRDefault="00A74BF5">
      <w:pPr>
        <w:pStyle w:val="Body"/>
        <w:spacing w:line="480" w:lineRule="auto"/>
        <w:jc w:val="center"/>
        <w:rPr>
          <w:rFonts w:ascii="Times New Roman" w:eastAsia="Times New Roman" w:hAnsi="Times New Roman" w:cs="Times New Roman"/>
          <w:i/>
          <w:iCs/>
          <w:sz w:val="24"/>
          <w:szCs w:val="24"/>
        </w:rPr>
      </w:pPr>
      <w:r>
        <w:rPr>
          <w:rFonts w:ascii="Times New Roman" w:hAnsi="Times New Roman"/>
          <w:i/>
          <w:iCs/>
          <w:sz w:val="24"/>
          <w:szCs w:val="24"/>
          <w:lang w:val="de-DE"/>
        </w:rPr>
        <w:t>DEFINING IMMANENCE AND TRANSCENDENCE</w:t>
      </w:r>
    </w:p>
    <w:p w14:paraId="29CD5D77" w14:textId="6F8D3D33"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Adopting a perspective of moral exist</w:t>
      </w:r>
      <w:r>
        <w:rPr>
          <w:rFonts w:ascii="Times New Roman" w:hAnsi="Times New Roman"/>
          <w:sz w:val="24"/>
          <w:szCs w:val="24"/>
        </w:rPr>
        <w:t>entialism, Simone de Beauvoir posits immanence and transcendence as the ideas at the core of women</w:t>
      </w:r>
      <w:r>
        <w:rPr>
          <w:rFonts w:ascii="Times New Roman" w:hAnsi="Times New Roman"/>
          <w:sz w:val="24"/>
          <w:szCs w:val="24"/>
        </w:rPr>
        <w:t>’</w:t>
      </w:r>
      <w:r>
        <w:rPr>
          <w:rFonts w:ascii="Times New Roman" w:hAnsi="Times New Roman"/>
          <w:sz w:val="24"/>
          <w:szCs w:val="24"/>
          <w:lang w:val="it-IT"/>
        </w:rPr>
        <w:t xml:space="preserve">s oppression in society. In </w:t>
      </w:r>
      <w:r>
        <w:rPr>
          <w:rFonts w:ascii="Times New Roman" w:hAnsi="Times New Roman"/>
          <w:i/>
          <w:iCs/>
          <w:sz w:val="24"/>
          <w:szCs w:val="24"/>
        </w:rPr>
        <w:t>The Second Sex</w:t>
      </w:r>
      <w:r>
        <w:rPr>
          <w:rFonts w:ascii="Times New Roman" w:hAnsi="Times New Roman"/>
          <w:sz w:val="24"/>
          <w:szCs w:val="24"/>
        </w:rPr>
        <w:t>, Beauvoir highlights that we live in a world where a woman</w:t>
      </w:r>
      <w:r>
        <w:rPr>
          <w:rFonts w:ascii="Times New Roman" w:hAnsi="Times New Roman"/>
          <w:sz w:val="24"/>
          <w:szCs w:val="24"/>
        </w:rPr>
        <w:t>’</w:t>
      </w:r>
      <w:r>
        <w:rPr>
          <w:rFonts w:ascii="Times New Roman" w:hAnsi="Times New Roman"/>
          <w:sz w:val="24"/>
          <w:szCs w:val="24"/>
        </w:rPr>
        <w:t>s position is always relative to that of the man. Man i</w:t>
      </w:r>
      <w:r>
        <w:rPr>
          <w:rFonts w:ascii="Times New Roman" w:hAnsi="Times New Roman"/>
          <w:sz w:val="24"/>
          <w:szCs w:val="24"/>
        </w:rPr>
        <w:t xml:space="preserve">s considered </w:t>
      </w:r>
      <w:r>
        <w:rPr>
          <w:rFonts w:ascii="Times New Roman" w:hAnsi="Times New Roman"/>
          <w:sz w:val="24"/>
          <w:szCs w:val="24"/>
        </w:rPr>
        <w:t>‘</w:t>
      </w:r>
      <w:r>
        <w:rPr>
          <w:rFonts w:ascii="Times New Roman" w:hAnsi="Times New Roman"/>
          <w:sz w:val="24"/>
          <w:szCs w:val="24"/>
        </w:rPr>
        <w:t>the One</w:t>
      </w:r>
      <w:r>
        <w:rPr>
          <w:rFonts w:ascii="Times New Roman" w:hAnsi="Times New Roman"/>
          <w:sz w:val="24"/>
          <w:szCs w:val="24"/>
        </w:rPr>
        <w:t xml:space="preserve">’ </w:t>
      </w:r>
      <w:r>
        <w:rPr>
          <w:rFonts w:ascii="Times New Roman" w:hAnsi="Times New Roman"/>
          <w:sz w:val="24"/>
          <w:szCs w:val="24"/>
        </w:rPr>
        <w:t xml:space="preserve">and woman is </w:t>
      </w:r>
      <w:r>
        <w:rPr>
          <w:rFonts w:ascii="Times New Roman" w:hAnsi="Times New Roman"/>
          <w:sz w:val="24"/>
          <w:szCs w:val="24"/>
        </w:rPr>
        <w:t>‘</w:t>
      </w:r>
      <w:r>
        <w:rPr>
          <w:rFonts w:ascii="Times New Roman" w:hAnsi="Times New Roman"/>
          <w:sz w:val="24"/>
          <w:szCs w:val="24"/>
        </w:rPr>
        <w:t>the Other</w:t>
      </w:r>
      <w:r>
        <w:rPr>
          <w:rFonts w:ascii="Times New Roman" w:hAnsi="Times New Roman"/>
          <w:sz w:val="24"/>
          <w:szCs w:val="24"/>
        </w:rPr>
        <w:t>’</w:t>
      </w:r>
      <w:r>
        <w:rPr>
          <w:rFonts w:ascii="Times New Roman" w:hAnsi="Times New Roman"/>
          <w:sz w:val="24"/>
          <w:szCs w:val="24"/>
        </w:rPr>
        <w:t xml:space="preserve">. Men are defined by their </w:t>
      </w:r>
      <w:r>
        <w:rPr>
          <w:rFonts w:ascii="Times New Roman" w:hAnsi="Times New Roman"/>
          <w:sz w:val="24"/>
          <w:szCs w:val="24"/>
        </w:rPr>
        <w:lastRenderedPageBreak/>
        <w:t>activity which extends into the world beyond them and into the future, while women are defined by thei</w:t>
      </w:r>
      <w:r w:rsidR="003F3EE0">
        <w:rPr>
          <w:rFonts w:ascii="Times New Roman" w:hAnsi="Times New Roman"/>
          <w:sz w:val="24"/>
          <w:szCs w:val="24"/>
        </w:rPr>
        <w:t xml:space="preserve">r passivity which is set </w:t>
      </w:r>
      <w:r w:rsidR="00C561F3">
        <w:rPr>
          <w:rFonts w:ascii="Times New Roman" w:hAnsi="Times New Roman"/>
          <w:sz w:val="24"/>
          <w:szCs w:val="24"/>
        </w:rPr>
        <w:t>within domestic</w:t>
      </w:r>
      <w:r w:rsidR="003F3EE0">
        <w:rPr>
          <w:rFonts w:ascii="Times New Roman" w:hAnsi="Times New Roman"/>
          <w:sz w:val="24"/>
          <w:szCs w:val="24"/>
        </w:rPr>
        <w:t xml:space="preserve"> confines</w:t>
      </w:r>
      <w:r w:rsidR="00C561F3">
        <w:rPr>
          <w:rFonts w:ascii="Times New Roman" w:hAnsi="Times New Roman"/>
          <w:sz w:val="24"/>
          <w:szCs w:val="24"/>
        </w:rPr>
        <w:t>,</w:t>
      </w:r>
      <w:r>
        <w:rPr>
          <w:rFonts w:ascii="Times New Roman" w:hAnsi="Times New Roman"/>
          <w:sz w:val="24"/>
          <w:szCs w:val="24"/>
        </w:rPr>
        <w:t xml:space="preserve"> making them keepers of the home and family. Men create while women maintain. This binary division of roles between men and women also helps us understand the concepts of transcendence and immanence as presented by Beauvoir. She defines transcendence as a</w:t>
      </w:r>
      <w:r>
        <w:rPr>
          <w:rFonts w:ascii="Times New Roman" w:hAnsi="Times New Roman"/>
          <w:sz w:val="24"/>
          <w:szCs w:val="24"/>
        </w:rPr>
        <w:t>ctive, creative, centered on innovation and projecting into the future, and immanence as passive, internal, and centered on the maintenance of the species. Transcendence is the action of expanding one</w:t>
      </w:r>
      <w:r w:rsidR="0055350A">
        <w:rPr>
          <w:rFonts w:ascii="Times New Roman" w:hAnsi="Times New Roman"/>
          <w:sz w:val="24"/>
          <w:szCs w:val="24"/>
        </w:rPr>
        <w:t>’</w:t>
      </w:r>
      <w:r>
        <w:rPr>
          <w:rFonts w:ascii="Times New Roman" w:hAnsi="Times New Roman"/>
          <w:sz w:val="24"/>
          <w:szCs w:val="24"/>
        </w:rPr>
        <w:t>s natural boundaries and overcoming limits while immanen</w:t>
      </w:r>
      <w:r>
        <w:rPr>
          <w:rFonts w:ascii="Times New Roman" w:hAnsi="Times New Roman"/>
          <w:sz w:val="24"/>
          <w:szCs w:val="24"/>
        </w:rPr>
        <w:t>ce is defined as an act of repetition which sustains the nature that already persists. Social norms grant men transcendence</w:t>
      </w:r>
      <w:r>
        <w:rPr>
          <w:rFonts w:ascii="Times New Roman" w:hAnsi="Times New Roman"/>
          <w:sz w:val="24"/>
          <w:szCs w:val="24"/>
        </w:rPr>
        <w:t xml:space="preserve"> and place women in positions of constant immanence</w:t>
      </w:r>
      <w:r w:rsidR="00435DC3">
        <w:rPr>
          <w:rFonts w:ascii="Times New Roman" w:hAnsi="Times New Roman"/>
          <w:sz w:val="24"/>
          <w:szCs w:val="24"/>
        </w:rPr>
        <w:t xml:space="preserve"> based on their actions and roles in society</w:t>
      </w:r>
      <w:r>
        <w:rPr>
          <w:rFonts w:ascii="Times New Roman" w:hAnsi="Times New Roman"/>
          <w:sz w:val="24"/>
          <w:szCs w:val="24"/>
        </w:rPr>
        <w:t>.</w:t>
      </w:r>
    </w:p>
    <w:p w14:paraId="468763D7" w14:textId="45101BA2" w:rsidR="004950AD" w:rsidRDefault="006E3ECF">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Presenting</w:t>
      </w:r>
      <w:r w:rsidR="00A74BF5">
        <w:rPr>
          <w:rFonts w:ascii="Times New Roman" w:hAnsi="Times New Roman"/>
          <w:sz w:val="24"/>
          <w:szCs w:val="24"/>
        </w:rPr>
        <w:t xml:space="preserve"> a broad philosophica</w:t>
      </w:r>
      <w:r>
        <w:rPr>
          <w:rFonts w:ascii="Times New Roman" w:hAnsi="Times New Roman"/>
          <w:sz w:val="24"/>
          <w:szCs w:val="24"/>
        </w:rPr>
        <w:t>l view on transcendence, Beauvoir</w:t>
      </w:r>
      <w:r w:rsidR="00A74BF5">
        <w:rPr>
          <w:rFonts w:ascii="Times New Roman" w:hAnsi="Times New Roman"/>
          <w:sz w:val="24"/>
          <w:szCs w:val="24"/>
        </w:rPr>
        <w:t xml:space="preserve"> states</w:t>
      </w:r>
      <w:r w:rsidR="00A74BF5">
        <w:rPr>
          <w:rFonts w:ascii="Times New Roman" w:hAnsi="Times New Roman"/>
          <w:sz w:val="24"/>
          <w:szCs w:val="24"/>
        </w:rPr>
        <w:t xml:space="preserve">, </w:t>
      </w:r>
      <w:r w:rsidR="00A74BF5">
        <w:rPr>
          <w:rFonts w:ascii="Times New Roman" w:hAnsi="Times New Roman"/>
          <w:sz w:val="24"/>
          <w:szCs w:val="24"/>
        </w:rPr>
        <w:t>“</w:t>
      </w:r>
      <w:r w:rsidR="00A74BF5">
        <w:rPr>
          <w:rFonts w:ascii="Times New Roman" w:hAnsi="Times New Roman"/>
          <w:sz w:val="24"/>
          <w:szCs w:val="24"/>
        </w:rPr>
        <w:t>Every individual concerned with justifying his existence experiences his existence as an indefinite need to transcend himself.</w:t>
      </w:r>
      <w:r w:rsidR="00A74BF5">
        <w:rPr>
          <w:rFonts w:ascii="Times New Roman" w:hAnsi="Times New Roman"/>
          <w:sz w:val="24"/>
          <w:szCs w:val="24"/>
        </w:rPr>
        <w:t>”</w:t>
      </w:r>
      <w:r w:rsidR="00A74BF5">
        <w:rPr>
          <w:rFonts w:ascii="Times New Roman" w:eastAsia="Times New Roman" w:hAnsi="Times New Roman" w:cs="Times New Roman"/>
          <w:sz w:val="24"/>
          <w:szCs w:val="24"/>
          <w:vertAlign w:val="superscript"/>
        </w:rPr>
        <w:footnoteReference w:id="2"/>
      </w:r>
      <w:r w:rsidR="00A74BF5">
        <w:rPr>
          <w:rFonts w:ascii="Times New Roman" w:hAnsi="Times New Roman"/>
          <w:sz w:val="24"/>
          <w:szCs w:val="24"/>
        </w:rPr>
        <w:t xml:space="preserve"> </w:t>
      </w:r>
      <w:r>
        <w:rPr>
          <w:rFonts w:ascii="Times New Roman" w:hAnsi="Times New Roman"/>
          <w:sz w:val="24"/>
          <w:szCs w:val="24"/>
        </w:rPr>
        <w:t>Her words here clearly show that she</w:t>
      </w:r>
      <w:r w:rsidR="00A74BF5">
        <w:rPr>
          <w:rFonts w:ascii="Times New Roman" w:hAnsi="Times New Roman"/>
          <w:sz w:val="24"/>
          <w:szCs w:val="24"/>
        </w:rPr>
        <w:t xml:space="preserve"> places </w:t>
      </w:r>
      <w:r>
        <w:rPr>
          <w:rFonts w:ascii="Times New Roman" w:hAnsi="Times New Roman"/>
          <w:sz w:val="24"/>
          <w:szCs w:val="24"/>
        </w:rPr>
        <w:t>transcendence at the core of</w:t>
      </w:r>
      <w:r w:rsidR="00A74BF5">
        <w:rPr>
          <w:rFonts w:ascii="Times New Roman" w:hAnsi="Times New Roman"/>
          <w:sz w:val="24"/>
          <w:szCs w:val="24"/>
        </w:rPr>
        <w:t xml:space="preserve"> human excellence and our need as a species to achieve the ultimate liber</w:t>
      </w:r>
      <w:r w:rsidR="00A74BF5">
        <w:rPr>
          <w:rFonts w:ascii="Times New Roman" w:hAnsi="Times New Roman"/>
          <w:sz w:val="24"/>
          <w:szCs w:val="24"/>
        </w:rPr>
        <w:t xml:space="preserve">ation. She also states, </w:t>
      </w:r>
      <w:r w:rsidR="00A74BF5">
        <w:rPr>
          <w:rFonts w:ascii="Times New Roman" w:hAnsi="Times New Roman"/>
          <w:sz w:val="24"/>
          <w:szCs w:val="24"/>
        </w:rPr>
        <w:t>“</w:t>
      </w:r>
      <w:r w:rsidR="00A74BF5">
        <w:rPr>
          <w:rFonts w:ascii="Times New Roman" w:hAnsi="Times New Roman"/>
          <w:sz w:val="24"/>
          <w:szCs w:val="24"/>
        </w:rPr>
        <w:t>Every subject posits itself as a transcendence concretely, through projects</w:t>
      </w:r>
      <w:r w:rsidR="00A74BF5">
        <w:rPr>
          <w:rFonts w:ascii="Times New Roman" w:hAnsi="Times New Roman"/>
          <w:sz w:val="24"/>
          <w:szCs w:val="24"/>
        </w:rPr>
        <w:t>…</w:t>
      </w:r>
      <w:r w:rsidR="00A74BF5">
        <w:rPr>
          <w:rFonts w:ascii="Times New Roman" w:hAnsi="Times New Roman"/>
          <w:sz w:val="24"/>
          <w:szCs w:val="24"/>
        </w:rPr>
        <w:t>. There is no other justification for present existence than its expansion towards an infinitely open future.</w:t>
      </w:r>
      <w:r w:rsidR="00A74BF5">
        <w:rPr>
          <w:rFonts w:ascii="Times New Roman" w:hAnsi="Times New Roman"/>
          <w:sz w:val="24"/>
          <w:szCs w:val="24"/>
        </w:rPr>
        <w:t>”</w:t>
      </w:r>
      <w:r w:rsidR="00A74BF5">
        <w:rPr>
          <w:rFonts w:ascii="Times New Roman" w:eastAsia="Times New Roman" w:hAnsi="Times New Roman" w:cs="Times New Roman"/>
          <w:sz w:val="24"/>
          <w:szCs w:val="24"/>
          <w:vertAlign w:val="superscript"/>
        </w:rPr>
        <w:footnoteReference w:id="3"/>
      </w:r>
      <w:r w:rsidR="00A74BF5">
        <w:rPr>
          <w:rFonts w:ascii="Times New Roman" w:hAnsi="Times New Roman"/>
          <w:sz w:val="24"/>
          <w:szCs w:val="24"/>
        </w:rPr>
        <w:t xml:space="preserve"> According to her, transcendence is the only</w:t>
      </w:r>
      <w:r w:rsidR="00A74BF5">
        <w:rPr>
          <w:rFonts w:ascii="Times New Roman" w:hAnsi="Times New Roman"/>
          <w:sz w:val="24"/>
          <w:szCs w:val="24"/>
        </w:rPr>
        <w:t xml:space="preserve"> goal that justifies the human experiment, and can be considered the only constant in the perpetually evolving human nature. Yet, while transcendence remains a broad term, with any number of actio</w:t>
      </w:r>
      <w:r w:rsidR="00027ECC">
        <w:rPr>
          <w:rFonts w:ascii="Times New Roman" w:hAnsi="Times New Roman"/>
          <w:sz w:val="24"/>
          <w:szCs w:val="24"/>
        </w:rPr>
        <w:t>ns constituting transcendence, Beauvoir</w:t>
      </w:r>
      <w:r w:rsidR="00A74BF5">
        <w:rPr>
          <w:rFonts w:ascii="Times New Roman" w:hAnsi="Times New Roman"/>
          <w:sz w:val="24"/>
          <w:szCs w:val="24"/>
        </w:rPr>
        <w:t xml:space="preserve"> seeks to definitively exclu</w:t>
      </w:r>
      <w:r w:rsidR="00A74BF5">
        <w:rPr>
          <w:rFonts w:ascii="Times New Roman" w:hAnsi="Times New Roman"/>
          <w:sz w:val="24"/>
          <w:szCs w:val="24"/>
        </w:rPr>
        <w:t xml:space="preserve">de the primarily women-centric actions of reproduction </w:t>
      </w:r>
      <w:r w:rsidR="007465E5">
        <w:rPr>
          <w:rFonts w:ascii="Times New Roman" w:hAnsi="Times New Roman"/>
          <w:sz w:val="24"/>
          <w:szCs w:val="24"/>
        </w:rPr>
        <w:t xml:space="preserve">and motherhood </w:t>
      </w:r>
      <w:r w:rsidR="00A74BF5">
        <w:rPr>
          <w:rFonts w:ascii="Times New Roman" w:hAnsi="Times New Roman"/>
          <w:sz w:val="24"/>
          <w:szCs w:val="24"/>
        </w:rPr>
        <w:t>from the ambit of transcendence.</w:t>
      </w:r>
    </w:p>
    <w:p w14:paraId="530DFF21" w14:textId="77777777" w:rsidR="004950AD" w:rsidRDefault="00A74BF5">
      <w:pPr>
        <w:pStyle w:val="Body"/>
        <w:spacing w:line="480" w:lineRule="auto"/>
        <w:jc w:val="center"/>
        <w:rPr>
          <w:rFonts w:ascii="Times New Roman" w:eastAsia="Times New Roman" w:hAnsi="Times New Roman" w:cs="Times New Roman"/>
          <w:i/>
          <w:iCs/>
          <w:sz w:val="24"/>
          <w:szCs w:val="24"/>
        </w:rPr>
      </w:pPr>
      <w:r>
        <w:rPr>
          <w:rFonts w:ascii="Times New Roman" w:hAnsi="Times New Roman"/>
          <w:i/>
          <w:iCs/>
          <w:sz w:val="24"/>
          <w:szCs w:val="24"/>
          <w:lang w:val="de-DE"/>
        </w:rPr>
        <w:lastRenderedPageBreak/>
        <w:t>MOTHERHOOD, IMMANENCE AND FEMALE OPPRESSION</w:t>
      </w:r>
    </w:p>
    <w:p w14:paraId="5B016E87" w14:textId="417D8F9B"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creation of human life has long been considered one of the most wondrous abilities of women, with many societies and </w:t>
      </w:r>
      <w:r>
        <w:rPr>
          <w:rFonts w:ascii="Times New Roman" w:hAnsi="Times New Roman"/>
          <w:sz w:val="24"/>
          <w:szCs w:val="24"/>
        </w:rPr>
        <w:t>cultures even considering it sacred. While science and technology has been able to replace human labour in most fields of work, pregnancy and motherhood is something that has not been totally replicated yet. Even Beauvoir recognizes that there is an inhere</w:t>
      </w:r>
      <w:r>
        <w:rPr>
          <w:rFonts w:ascii="Times New Roman" w:hAnsi="Times New Roman"/>
          <w:sz w:val="24"/>
          <w:szCs w:val="24"/>
        </w:rPr>
        <w:t xml:space="preserve">nt transcendence to the creation of life. She states, </w:t>
      </w:r>
      <w:r>
        <w:rPr>
          <w:rFonts w:ascii="Times New Roman" w:hAnsi="Times New Roman"/>
          <w:sz w:val="24"/>
          <w:szCs w:val="24"/>
        </w:rPr>
        <w:t>“</w:t>
      </w:r>
      <w:r>
        <w:rPr>
          <w:rFonts w:ascii="Times New Roman" w:hAnsi="Times New Roman"/>
          <w:sz w:val="24"/>
          <w:szCs w:val="24"/>
        </w:rPr>
        <w:t>What is unique about the pregnant women is that at the very moment her body transcends itself, it is grasped as immanent</w:t>
      </w:r>
      <w:r>
        <w:rPr>
          <w:rFonts w:ascii="Times New Roman" w:hAnsi="Times New Roman"/>
          <w:sz w:val="24"/>
          <w:szCs w:val="24"/>
        </w:rPr>
        <w:t>…</w:t>
      </w:r>
      <w:r>
        <w:rPr>
          <w:rFonts w:ascii="Times New Roman" w:hAnsi="Times New Roman"/>
          <w:sz w:val="24"/>
          <w:szCs w:val="24"/>
        </w:rPr>
        <w:t>it no longer exists for itself alone and then becomes bigger than it has ever be</w:t>
      </w:r>
      <w:r>
        <w:rPr>
          <w:rFonts w:ascii="Times New Roman" w:hAnsi="Times New Roman"/>
          <w:sz w:val="24"/>
          <w:szCs w:val="24"/>
        </w:rPr>
        <w:t>en.</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4"/>
      </w:r>
    </w:p>
    <w:p w14:paraId="60FA0D34" w14:textId="77777777"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Yet, she reverts to referencing pregnancy as an animalistic endeavour, going so far as to say that women make a trade-off between motherhood and their liberties.</w:t>
      </w:r>
      <w:r>
        <w:rPr>
          <w:rFonts w:ascii="Times New Roman" w:hAnsi="Times New Roman"/>
          <w:sz w:val="24"/>
          <w:szCs w:val="24"/>
        </w:rPr>
        <w:t xml:space="preserve"> She states, </w:t>
      </w:r>
      <w:r>
        <w:rPr>
          <w:rFonts w:ascii="Times New Roman" w:hAnsi="Times New Roman"/>
          <w:sz w:val="24"/>
          <w:szCs w:val="24"/>
        </w:rPr>
        <w:t>“</w:t>
      </w:r>
      <w:r>
        <w:rPr>
          <w:rFonts w:ascii="Times New Roman" w:hAnsi="Times New Roman"/>
          <w:sz w:val="24"/>
          <w:szCs w:val="24"/>
        </w:rPr>
        <w:t xml:space="preserve">These </w:t>
      </w:r>
      <w:r>
        <w:rPr>
          <w:rFonts w:ascii="Times New Roman" w:hAnsi="Times New Roman"/>
          <w:sz w:val="24"/>
          <w:szCs w:val="24"/>
        </w:rPr>
        <w:t>‘</w:t>
      </w:r>
      <w:r>
        <w:rPr>
          <w:rFonts w:ascii="Times New Roman" w:hAnsi="Times New Roman"/>
          <w:sz w:val="24"/>
          <w:szCs w:val="24"/>
          <w:lang w:val="nl-NL"/>
        </w:rPr>
        <w:t>breeders</w:t>
      </w:r>
      <w:r>
        <w:rPr>
          <w:rFonts w:ascii="Times New Roman" w:hAnsi="Times New Roman"/>
          <w:sz w:val="24"/>
          <w:szCs w:val="24"/>
        </w:rPr>
        <w:t xml:space="preserve">’ </w:t>
      </w:r>
      <w:r>
        <w:rPr>
          <w:rFonts w:ascii="Times New Roman" w:hAnsi="Times New Roman"/>
          <w:sz w:val="24"/>
          <w:szCs w:val="24"/>
        </w:rPr>
        <w:t xml:space="preserve">rather than mothers eagerly seek the possibility of </w:t>
      </w:r>
      <w:r>
        <w:rPr>
          <w:rFonts w:ascii="Times New Roman" w:hAnsi="Times New Roman"/>
          <w:sz w:val="24"/>
          <w:szCs w:val="24"/>
        </w:rPr>
        <w:t>alienating their liberty to the benefit of their flesh: their existence appears to them to be tranquility justified by the passive fertility of their body.</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5"/>
      </w:r>
      <w:r>
        <w:rPr>
          <w:rFonts w:ascii="Times New Roman" w:hAnsi="Times New Roman"/>
          <w:sz w:val="24"/>
          <w:szCs w:val="24"/>
        </w:rPr>
        <w:t xml:space="preserve">  She expresses here that women who choose to have multiple children are resigning themselves to a life of passivity and immanence. Calling such women </w:t>
      </w:r>
      <w:r>
        <w:rPr>
          <w:rFonts w:ascii="Times New Roman" w:hAnsi="Times New Roman"/>
          <w:sz w:val="24"/>
          <w:szCs w:val="24"/>
        </w:rPr>
        <w:t>‘</w:t>
      </w:r>
      <w:r>
        <w:rPr>
          <w:rFonts w:ascii="Times New Roman" w:hAnsi="Times New Roman"/>
          <w:sz w:val="24"/>
          <w:szCs w:val="24"/>
          <w:lang w:val="nl-NL"/>
        </w:rPr>
        <w:t>breeders</w:t>
      </w:r>
      <w:r>
        <w:rPr>
          <w:rFonts w:ascii="Times New Roman" w:hAnsi="Times New Roman"/>
          <w:sz w:val="24"/>
          <w:szCs w:val="24"/>
        </w:rPr>
        <w:t>’</w:t>
      </w:r>
      <w:r>
        <w:rPr>
          <w:rFonts w:ascii="Times New Roman" w:hAnsi="Times New Roman"/>
          <w:sz w:val="24"/>
          <w:szCs w:val="24"/>
        </w:rPr>
        <w:t xml:space="preserve"> shows that she sees them and their activities only as a biological tool, clearly indicating th</w:t>
      </w:r>
      <w:r>
        <w:rPr>
          <w:rFonts w:ascii="Times New Roman" w:hAnsi="Times New Roman"/>
          <w:sz w:val="24"/>
          <w:szCs w:val="24"/>
        </w:rPr>
        <w:t>at reproduction and motherhood are the reason for women</w:t>
      </w:r>
      <w:r>
        <w:rPr>
          <w:rFonts w:ascii="Times New Roman" w:hAnsi="Times New Roman"/>
          <w:sz w:val="24"/>
          <w:szCs w:val="24"/>
        </w:rPr>
        <w:t>’</w:t>
      </w:r>
      <w:r>
        <w:rPr>
          <w:rFonts w:ascii="Times New Roman" w:hAnsi="Times New Roman"/>
          <w:sz w:val="24"/>
          <w:szCs w:val="24"/>
          <w:lang w:val="it-IT"/>
        </w:rPr>
        <w:t>s inferiority.</w:t>
      </w:r>
    </w:p>
    <w:p w14:paraId="73D96DC3" w14:textId="424C4996"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This inherent connection of biology and immanence is one of significance here. </w:t>
      </w:r>
      <w:r w:rsidR="005450C8">
        <w:rPr>
          <w:rFonts w:ascii="Times New Roman" w:hAnsi="Times New Roman"/>
          <w:sz w:val="24"/>
          <w:szCs w:val="24"/>
        </w:rPr>
        <w:t xml:space="preserve">This is made </w:t>
      </w:r>
      <w:r>
        <w:rPr>
          <w:rFonts w:ascii="Times New Roman" w:hAnsi="Times New Roman"/>
          <w:sz w:val="24"/>
          <w:szCs w:val="24"/>
        </w:rPr>
        <w:t xml:space="preserve">evident as </w:t>
      </w:r>
      <w:r w:rsidR="005450C8">
        <w:rPr>
          <w:rFonts w:ascii="Times New Roman" w:hAnsi="Times New Roman"/>
          <w:sz w:val="24"/>
          <w:szCs w:val="24"/>
        </w:rPr>
        <w:t>Beauvoir</w:t>
      </w:r>
      <w:r>
        <w:rPr>
          <w:rFonts w:ascii="Times New Roman" w:hAnsi="Times New Roman"/>
          <w:sz w:val="24"/>
          <w:szCs w:val="24"/>
        </w:rPr>
        <w:t xml:space="preserve"> states, </w:t>
      </w:r>
      <w:r>
        <w:rPr>
          <w:rFonts w:ascii="Times New Roman" w:hAnsi="Times New Roman"/>
          <w:sz w:val="24"/>
          <w:szCs w:val="24"/>
        </w:rPr>
        <w:t>“</w:t>
      </w:r>
      <w:r>
        <w:rPr>
          <w:rFonts w:ascii="Times New Roman" w:hAnsi="Times New Roman"/>
          <w:sz w:val="24"/>
          <w:szCs w:val="24"/>
        </w:rPr>
        <w:t>If flesh is pure inertia, it cannot embody transcendence, even</w:t>
      </w:r>
      <w:r>
        <w:rPr>
          <w:rFonts w:ascii="Times New Roman" w:hAnsi="Times New Roman"/>
          <w:sz w:val="24"/>
          <w:szCs w:val="24"/>
        </w:rPr>
        <w:t xml:space="preserve"> in a degraded form.</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6"/>
      </w:r>
      <w:r>
        <w:rPr>
          <w:rFonts w:ascii="Times New Roman" w:hAnsi="Times New Roman"/>
          <w:sz w:val="24"/>
          <w:szCs w:val="24"/>
        </w:rPr>
        <w:t xml:space="preserve"> Being relegated to the matters of the flesh has long been considered confining, even in the quest for spiritual transcendence where distancing oneself from the </w:t>
      </w:r>
      <w:r>
        <w:rPr>
          <w:rFonts w:ascii="Times New Roman" w:hAnsi="Times New Roman"/>
          <w:sz w:val="24"/>
          <w:szCs w:val="24"/>
        </w:rPr>
        <w:lastRenderedPageBreak/>
        <w:t>unending cycle of the material world a</w:t>
      </w:r>
      <w:r w:rsidR="009D7A18">
        <w:rPr>
          <w:rFonts w:ascii="Times New Roman" w:hAnsi="Times New Roman"/>
          <w:sz w:val="24"/>
          <w:szCs w:val="24"/>
        </w:rPr>
        <w:t>nd the pleasures of the flesh are</w:t>
      </w:r>
      <w:r>
        <w:rPr>
          <w:rFonts w:ascii="Times New Roman" w:hAnsi="Times New Roman"/>
          <w:sz w:val="24"/>
          <w:szCs w:val="24"/>
        </w:rPr>
        <w:t xml:space="preserve"> ke</w:t>
      </w:r>
      <w:r>
        <w:rPr>
          <w:rFonts w:ascii="Times New Roman" w:hAnsi="Times New Roman"/>
          <w:sz w:val="24"/>
          <w:szCs w:val="24"/>
        </w:rPr>
        <w:t xml:space="preserve">y to achieving enlightenment. A similar idea is presented by Beauvoir here as she expresses the </w:t>
      </w:r>
      <w:r>
        <w:rPr>
          <w:rFonts w:ascii="Times New Roman" w:hAnsi="Times New Roman"/>
          <w:sz w:val="24"/>
          <w:szCs w:val="24"/>
        </w:rPr>
        <w:t>intimate connection between women</w:t>
      </w:r>
      <w:r>
        <w:rPr>
          <w:rFonts w:ascii="Times New Roman" w:hAnsi="Times New Roman"/>
          <w:sz w:val="24"/>
          <w:szCs w:val="24"/>
        </w:rPr>
        <w:t>’</w:t>
      </w:r>
      <w:r>
        <w:rPr>
          <w:rFonts w:ascii="Times New Roman" w:hAnsi="Times New Roman"/>
          <w:sz w:val="24"/>
          <w:szCs w:val="24"/>
        </w:rPr>
        <w:t xml:space="preserve">s biology or </w:t>
      </w:r>
      <w:r>
        <w:rPr>
          <w:rFonts w:ascii="Times New Roman" w:hAnsi="Times New Roman"/>
          <w:sz w:val="24"/>
          <w:szCs w:val="24"/>
        </w:rPr>
        <w:t>‘</w:t>
      </w:r>
      <w:r>
        <w:rPr>
          <w:rFonts w:ascii="Times New Roman" w:hAnsi="Times New Roman"/>
          <w:sz w:val="24"/>
          <w:szCs w:val="24"/>
        </w:rPr>
        <w:t>activities of the flesh</w:t>
      </w:r>
      <w:r>
        <w:rPr>
          <w:rFonts w:ascii="Times New Roman" w:hAnsi="Times New Roman"/>
          <w:sz w:val="24"/>
          <w:szCs w:val="24"/>
        </w:rPr>
        <w:t xml:space="preserve">’ </w:t>
      </w:r>
      <w:r>
        <w:rPr>
          <w:rFonts w:ascii="Times New Roman" w:hAnsi="Times New Roman"/>
          <w:sz w:val="24"/>
          <w:szCs w:val="24"/>
        </w:rPr>
        <w:t xml:space="preserve">and their immanence. </w:t>
      </w:r>
    </w:p>
    <w:p w14:paraId="7754C4ED" w14:textId="77777777"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The very act of reproduction itself is an expression of the imman</w:t>
      </w:r>
      <w:r>
        <w:rPr>
          <w:rFonts w:ascii="Times New Roman" w:hAnsi="Times New Roman"/>
          <w:sz w:val="24"/>
          <w:szCs w:val="24"/>
        </w:rPr>
        <w:t xml:space="preserve">ence of humans, providing a stark representation of the mortality of humans, irrespective of any innovation or progress made by them. Beauvoir quotes Hegel in her book to present this idea by stating, </w:t>
      </w:r>
      <w:r>
        <w:rPr>
          <w:rFonts w:ascii="Times New Roman" w:hAnsi="Times New Roman"/>
          <w:sz w:val="24"/>
          <w:szCs w:val="24"/>
        </w:rPr>
        <w:t>“</w:t>
      </w:r>
      <w:r>
        <w:rPr>
          <w:rFonts w:ascii="Times New Roman" w:hAnsi="Times New Roman"/>
          <w:sz w:val="24"/>
          <w:szCs w:val="24"/>
        </w:rPr>
        <w:t>The birth of children is the death of parents</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7"/>
      </w:r>
      <w:r>
        <w:rPr>
          <w:rFonts w:ascii="Times New Roman" w:hAnsi="Times New Roman"/>
          <w:sz w:val="24"/>
          <w:szCs w:val="24"/>
        </w:rPr>
        <w:t>. Women</w:t>
      </w:r>
      <w:r>
        <w:rPr>
          <w:rFonts w:ascii="Times New Roman" w:hAnsi="Times New Roman"/>
          <w:sz w:val="24"/>
          <w:szCs w:val="24"/>
        </w:rPr>
        <w:t>, as the carriers of this progeny, further reinforce their position of immanence in society, often even creating fear among men by representing the temporality of human life and destroying their fantasies of transcendence.</w:t>
      </w:r>
    </w:p>
    <w:p w14:paraId="0A13B84E" w14:textId="77777777"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While trying to succinctly presen</w:t>
      </w:r>
      <w:r>
        <w:rPr>
          <w:rFonts w:ascii="Times New Roman" w:hAnsi="Times New Roman"/>
          <w:sz w:val="24"/>
          <w:szCs w:val="24"/>
        </w:rPr>
        <w:t>t Beauvoir</w:t>
      </w:r>
      <w:r>
        <w:rPr>
          <w:rFonts w:ascii="Times New Roman" w:hAnsi="Times New Roman"/>
          <w:sz w:val="24"/>
          <w:szCs w:val="24"/>
        </w:rPr>
        <w:t>’</w:t>
      </w:r>
      <w:r>
        <w:rPr>
          <w:rFonts w:ascii="Times New Roman" w:hAnsi="Times New Roman"/>
          <w:sz w:val="24"/>
          <w:szCs w:val="24"/>
        </w:rPr>
        <w:t xml:space="preserve">s views on the primarily female endeavours of pregnancy and motherhood, I keep returning to the word </w:t>
      </w:r>
      <w:r>
        <w:rPr>
          <w:rFonts w:ascii="Times New Roman" w:hAnsi="Times New Roman"/>
          <w:sz w:val="24"/>
          <w:szCs w:val="24"/>
        </w:rPr>
        <w:t>‘</w:t>
      </w:r>
      <w:r>
        <w:rPr>
          <w:rFonts w:ascii="Times New Roman" w:hAnsi="Times New Roman"/>
          <w:sz w:val="24"/>
          <w:szCs w:val="24"/>
        </w:rPr>
        <w:t>animalistic</w:t>
      </w:r>
      <w:r>
        <w:rPr>
          <w:rFonts w:ascii="Times New Roman" w:hAnsi="Times New Roman"/>
          <w:sz w:val="24"/>
          <w:szCs w:val="24"/>
        </w:rPr>
        <w:t>’</w:t>
      </w:r>
      <w:r>
        <w:rPr>
          <w:rFonts w:ascii="Times New Roman" w:hAnsi="Times New Roman"/>
          <w:sz w:val="24"/>
          <w:szCs w:val="24"/>
        </w:rPr>
        <w:t>. She equates pregnancy and motherhood to an uncontrolled biological force which is centered in women</w:t>
      </w:r>
      <w:r>
        <w:rPr>
          <w:rFonts w:ascii="Times New Roman" w:hAnsi="Times New Roman"/>
          <w:sz w:val="24"/>
          <w:szCs w:val="24"/>
        </w:rPr>
        <w:t>’</w:t>
      </w:r>
      <w:r>
        <w:rPr>
          <w:rFonts w:ascii="Times New Roman" w:hAnsi="Times New Roman"/>
          <w:sz w:val="24"/>
          <w:szCs w:val="24"/>
        </w:rPr>
        <w:t>s passivity and must be overc</w:t>
      </w:r>
      <w:r>
        <w:rPr>
          <w:rFonts w:ascii="Times New Roman" w:hAnsi="Times New Roman"/>
          <w:sz w:val="24"/>
          <w:szCs w:val="24"/>
        </w:rPr>
        <w:t xml:space="preserve">ome just as humans have overcome all other biological constraints placed by nature. Beauvoir writes, </w:t>
      </w:r>
      <w:r>
        <w:rPr>
          <w:rFonts w:ascii="Times New Roman" w:hAnsi="Times New Roman"/>
          <w:sz w:val="24"/>
          <w:szCs w:val="24"/>
        </w:rPr>
        <w:t>“</w:t>
      </w:r>
      <w:r>
        <w:rPr>
          <w:rFonts w:ascii="Times New Roman" w:hAnsi="Times New Roman"/>
          <w:sz w:val="24"/>
          <w:szCs w:val="24"/>
        </w:rPr>
        <w:t>Humanity has always tried to escape from its species</w:t>
      </w:r>
      <w:r>
        <w:rPr>
          <w:rFonts w:ascii="Times New Roman" w:hAnsi="Times New Roman"/>
          <w:sz w:val="24"/>
          <w:szCs w:val="24"/>
        </w:rPr>
        <w:t xml:space="preserve">’ </w:t>
      </w:r>
      <w:r>
        <w:rPr>
          <w:rFonts w:ascii="Times New Roman" w:hAnsi="Times New Roman"/>
          <w:sz w:val="24"/>
          <w:szCs w:val="24"/>
        </w:rPr>
        <w:t xml:space="preserve">destiny </w:t>
      </w:r>
      <w:r>
        <w:rPr>
          <w:rFonts w:ascii="Times New Roman" w:hAnsi="Times New Roman"/>
          <w:sz w:val="24"/>
          <w:szCs w:val="24"/>
        </w:rPr>
        <w:t xml:space="preserve">– </w:t>
      </w:r>
      <w:r>
        <w:rPr>
          <w:rFonts w:ascii="Times New Roman" w:hAnsi="Times New Roman"/>
          <w:sz w:val="24"/>
          <w:szCs w:val="24"/>
        </w:rPr>
        <w:t>with the invention of tool, maintenance of life became activity and project for man, while</w:t>
      </w:r>
      <w:r>
        <w:rPr>
          <w:rFonts w:ascii="Times New Roman" w:hAnsi="Times New Roman"/>
          <w:sz w:val="24"/>
          <w:szCs w:val="24"/>
        </w:rPr>
        <w:t xml:space="preserve"> motherhood left woman riveted to her body like the animal</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8"/>
      </w:r>
      <w:r>
        <w:rPr>
          <w:rFonts w:ascii="Times New Roman" w:hAnsi="Times New Roman"/>
          <w:sz w:val="24"/>
          <w:szCs w:val="24"/>
        </w:rPr>
        <w:t>. Immanence has always been associated with the animalistic side of humanity, and is considered a wastage of human potential which can only be maximized by constantly striving for transcendence. H</w:t>
      </w:r>
      <w:r>
        <w:rPr>
          <w:rFonts w:ascii="Times New Roman" w:hAnsi="Times New Roman"/>
          <w:sz w:val="24"/>
          <w:szCs w:val="24"/>
        </w:rPr>
        <w:t>er writing shows that, through no fault of their own, the female reproductive ability leaves women in shackles. Women and their contribution to society, historically characterized by reproduction and domestic labour, are considered inferior solely on the b</w:t>
      </w:r>
      <w:r>
        <w:rPr>
          <w:rFonts w:ascii="Times New Roman" w:hAnsi="Times New Roman"/>
          <w:sz w:val="24"/>
          <w:szCs w:val="24"/>
        </w:rPr>
        <w:t>asis of their relation to immanence.</w:t>
      </w:r>
    </w:p>
    <w:p w14:paraId="319233B8" w14:textId="2B848AA7"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Among </w:t>
      </w:r>
      <w:r>
        <w:rPr>
          <w:rFonts w:ascii="Times New Roman" w:hAnsi="Times New Roman"/>
          <w:sz w:val="24"/>
          <w:szCs w:val="24"/>
          <w:lang w:val="fr-FR"/>
        </w:rPr>
        <w:t>humans</w:t>
      </w:r>
      <w:r w:rsidR="008A3008">
        <w:rPr>
          <w:rFonts w:ascii="Times New Roman" w:hAnsi="Times New Roman"/>
          <w:sz w:val="24"/>
          <w:szCs w:val="24"/>
          <w:lang w:val="fr-FR"/>
        </w:rPr>
        <w:t>,</w:t>
      </w:r>
      <w:r>
        <w:rPr>
          <w:rFonts w:ascii="Times New Roman" w:hAnsi="Times New Roman"/>
          <w:sz w:val="24"/>
          <w:szCs w:val="24"/>
        </w:rPr>
        <w:t xml:space="preserve"> the word </w:t>
      </w:r>
      <w:r>
        <w:rPr>
          <w:rFonts w:ascii="Times New Roman" w:hAnsi="Times New Roman"/>
          <w:sz w:val="24"/>
          <w:szCs w:val="24"/>
        </w:rPr>
        <w:t>‘</w:t>
      </w:r>
      <w:r>
        <w:rPr>
          <w:rFonts w:ascii="Times New Roman" w:hAnsi="Times New Roman"/>
          <w:sz w:val="24"/>
          <w:szCs w:val="24"/>
        </w:rPr>
        <w:t>animalistic</w:t>
      </w:r>
      <w:r>
        <w:rPr>
          <w:rFonts w:ascii="Times New Roman" w:hAnsi="Times New Roman"/>
          <w:sz w:val="24"/>
          <w:szCs w:val="24"/>
        </w:rPr>
        <w:t xml:space="preserve">’ </w:t>
      </w:r>
      <w:r>
        <w:rPr>
          <w:rFonts w:ascii="Times New Roman" w:hAnsi="Times New Roman"/>
          <w:sz w:val="24"/>
          <w:szCs w:val="24"/>
        </w:rPr>
        <w:t xml:space="preserve">is never used </w:t>
      </w:r>
      <w:r w:rsidR="008A3008">
        <w:rPr>
          <w:rFonts w:ascii="Times New Roman" w:hAnsi="Times New Roman"/>
          <w:sz w:val="24"/>
          <w:szCs w:val="24"/>
        </w:rPr>
        <w:t xml:space="preserve">with </w:t>
      </w:r>
      <w:r>
        <w:rPr>
          <w:rFonts w:ascii="Times New Roman" w:hAnsi="Times New Roman"/>
          <w:sz w:val="24"/>
          <w:szCs w:val="24"/>
        </w:rPr>
        <w:t xml:space="preserve">a positive connotation. Beyond her opinions, the negative vocabulary Beauvoir uses is also very telling of her views on this issue. Using phrases like </w:t>
      </w:r>
      <w:r>
        <w:rPr>
          <w:rFonts w:ascii="Times New Roman" w:hAnsi="Times New Roman"/>
          <w:sz w:val="24"/>
          <w:szCs w:val="24"/>
        </w:rPr>
        <w:t>“</w:t>
      </w:r>
      <w:r>
        <w:rPr>
          <w:rFonts w:ascii="Times New Roman" w:hAnsi="Times New Roman"/>
          <w:sz w:val="24"/>
          <w:szCs w:val="24"/>
        </w:rPr>
        <w:t xml:space="preserve">freeze </w:t>
      </w:r>
      <w:r>
        <w:rPr>
          <w:rFonts w:ascii="Times New Roman" w:hAnsi="Times New Roman"/>
          <w:sz w:val="24"/>
          <w:szCs w:val="24"/>
        </w:rPr>
        <w:t>her as an object</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doom her to immanence</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w:t>
      </w:r>
      <w:r>
        <w:rPr>
          <w:rFonts w:ascii="Times New Roman" w:hAnsi="Times New Roman"/>
          <w:sz w:val="24"/>
          <w:szCs w:val="24"/>
        </w:rPr>
        <w:t>degradation of existence</w:t>
      </w:r>
      <w:r>
        <w:rPr>
          <w:rFonts w:ascii="Times New Roman" w:hAnsi="Times New Roman"/>
          <w:sz w:val="24"/>
          <w:szCs w:val="24"/>
        </w:rPr>
        <w:t>”</w:t>
      </w:r>
      <w:r>
        <w:rPr>
          <w:rFonts w:ascii="Times New Roman" w:hAnsi="Times New Roman"/>
          <w:sz w:val="24"/>
          <w:szCs w:val="24"/>
        </w:rPr>
        <w:t xml:space="preserve"> when referring to immanence relays the idea that immanence is an undesirable state from which one must constantly try to break free</w:t>
      </w:r>
      <w:r>
        <w:rPr>
          <w:rFonts w:ascii="Times New Roman" w:hAnsi="Times New Roman"/>
          <w:sz w:val="24"/>
          <w:szCs w:val="24"/>
        </w:rPr>
        <w:t>. She even terms the fall from transcendence to</w:t>
      </w:r>
      <w:r>
        <w:rPr>
          <w:rFonts w:ascii="Times New Roman" w:hAnsi="Times New Roman"/>
          <w:sz w:val="24"/>
          <w:szCs w:val="24"/>
        </w:rPr>
        <w:t xml:space="preserve"> immanence as </w:t>
      </w:r>
      <w:r>
        <w:rPr>
          <w:rFonts w:ascii="Times New Roman" w:hAnsi="Times New Roman"/>
          <w:sz w:val="24"/>
          <w:szCs w:val="24"/>
        </w:rPr>
        <w:t>“</w:t>
      </w:r>
      <w:r>
        <w:rPr>
          <w:rFonts w:ascii="Times New Roman" w:hAnsi="Times New Roman"/>
          <w:sz w:val="24"/>
          <w:szCs w:val="24"/>
        </w:rPr>
        <w:t>an absolute evil</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9"/>
      </w:r>
      <w:r>
        <w:rPr>
          <w:rFonts w:ascii="Times New Roman" w:hAnsi="Times New Roman"/>
          <w:sz w:val="24"/>
          <w:szCs w:val="24"/>
        </w:rPr>
        <w:t xml:space="preserve">. </w:t>
      </w:r>
    </w:p>
    <w:p w14:paraId="50D6FA33" w14:textId="228BCD3B"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When she presents the view of an ideal world, she uses the example of the vision for the Soviet Union, where women are not bound by motherhood and are expected to contribute to society just as any man, and receive suppor</w:t>
      </w:r>
      <w:r>
        <w:rPr>
          <w:rFonts w:ascii="Times New Roman" w:hAnsi="Times New Roman"/>
          <w:sz w:val="24"/>
          <w:szCs w:val="24"/>
        </w:rPr>
        <w:t>t from the government and society in child-rearing and care work.</w:t>
      </w:r>
      <w:r>
        <w:rPr>
          <w:rFonts w:ascii="Times New Roman" w:eastAsia="Times New Roman" w:hAnsi="Times New Roman" w:cs="Times New Roman"/>
          <w:sz w:val="24"/>
          <w:szCs w:val="24"/>
          <w:vertAlign w:val="superscript"/>
        </w:rPr>
        <w:footnoteReference w:id="10"/>
      </w:r>
      <w:r>
        <w:rPr>
          <w:rFonts w:ascii="Times New Roman" w:hAnsi="Times New Roman"/>
          <w:sz w:val="24"/>
          <w:szCs w:val="24"/>
        </w:rPr>
        <w:t xml:space="preserve"> While this does echo the ideals of equality feminism, there is an inherent value judgement of the female biology here. A woman choosing to be a full-time mother is seen to be of no value, a</w:t>
      </w:r>
      <w:r>
        <w:rPr>
          <w:rFonts w:ascii="Times New Roman" w:hAnsi="Times New Roman"/>
          <w:sz w:val="24"/>
          <w:szCs w:val="24"/>
        </w:rPr>
        <w:t>nd her work is dismissed as that of immanence,</w:t>
      </w:r>
      <w:r>
        <w:rPr>
          <w:rFonts w:ascii="Times New Roman" w:hAnsi="Times New Roman"/>
          <w:sz w:val="24"/>
          <w:szCs w:val="24"/>
        </w:rPr>
        <w:t xml:space="preserve"> whereas the work of man, no matter how repetitive or mundane, is valued as transcendental. Even the basis for our globally accepted economic theories and structures emerge from this principle. Women</w:t>
      </w:r>
      <w:r>
        <w:rPr>
          <w:rFonts w:ascii="Times New Roman" w:hAnsi="Times New Roman"/>
          <w:sz w:val="24"/>
          <w:szCs w:val="24"/>
        </w:rPr>
        <w:t>’</w:t>
      </w:r>
      <w:r>
        <w:rPr>
          <w:rFonts w:ascii="Times New Roman" w:hAnsi="Times New Roman"/>
          <w:sz w:val="24"/>
          <w:szCs w:val="24"/>
        </w:rPr>
        <w:t xml:space="preserve">s work </w:t>
      </w:r>
      <w:r>
        <w:rPr>
          <w:rFonts w:ascii="Times New Roman" w:hAnsi="Times New Roman"/>
          <w:sz w:val="24"/>
          <w:szCs w:val="24"/>
        </w:rPr>
        <w:t xml:space="preserve">in domestic labour, childcare, etc. are not recognized or counted in the GDP of countries which leads us to ask </w:t>
      </w:r>
      <w:r>
        <w:rPr>
          <w:rFonts w:ascii="Times New Roman" w:hAnsi="Times New Roman"/>
          <w:sz w:val="24"/>
          <w:szCs w:val="24"/>
        </w:rPr>
        <w:t xml:space="preserve">– </w:t>
      </w:r>
      <w:r>
        <w:rPr>
          <w:rFonts w:ascii="Times New Roman" w:hAnsi="Times New Roman"/>
          <w:sz w:val="24"/>
          <w:szCs w:val="24"/>
        </w:rPr>
        <w:t>Is the extensive unpaid work regularly d</w:t>
      </w:r>
      <w:r w:rsidR="006822B6">
        <w:rPr>
          <w:rFonts w:ascii="Times New Roman" w:hAnsi="Times New Roman"/>
          <w:sz w:val="24"/>
          <w:szCs w:val="24"/>
        </w:rPr>
        <w:t>one by them not worth anything? This question actually plays a rol</w:t>
      </w:r>
      <w:r w:rsidR="009C50A3">
        <w:rPr>
          <w:rFonts w:ascii="Times New Roman" w:hAnsi="Times New Roman"/>
          <w:sz w:val="24"/>
          <w:szCs w:val="24"/>
        </w:rPr>
        <w:t>e in undermining Beauvoir’s</w:t>
      </w:r>
      <w:r w:rsidR="006822B6">
        <w:rPr>
          <w:rFonts w:ascii="Times New Roman" w:hAnsi="Times New Roman"/>
          <w:sz w:val="24"/>
          <w:szCs w:val="24"/>
        </w:rPr>
        <w:t xml:space="preserve"> argument as it indicates that the patriarchal structure of society is not just centered around acts of immanence and transcendence as performed by men and women, but may have </w:t>
      </w:r>
      <w:r w:rsidR="004B560D">
        <w:rPr>
          <w:rFonts w:ascii="Times New Roman" w:hAnsi="Times New Roman"/>
          <w:sz w:val="24"/>
          <w:szCs w:val="24"/>
        </w:rPr>
        <w:t xml:space="preserve">many </w:t>
      </w:r>
      <w:r w:rsidR="006822B6">
        <w:rPr>
          <w:rFonts w:ascii="Times New Roman" w:hAnsi="Times New Roman"/>
          <w:sz w:val="24"/>
          <w:szCs w:val="24"/>
        </w:rPr>
        <w:t xml:space="preserve">more ingrained issues which cannot be resolved just by women </w:t>
      </w:r>
      <w:r w:rsidR="009C50A3">
        <w:rPr>
          <w:rFonts w:ascii="Times New Roman" w:hAnsi="Times New Roman"/>
          <w:sz w:val="24"/>
          <w:szCs w:val="24"/>
        </w:rPr>
        <w:t>deciding to pursue transcendental endeavours</w:t>
      </w:r>
      <w:r w:rsidR="006822B6">
        <w:rPr>
          <w:rFonts w:ascii="Times New Roman" w:hAnsi="Times New Roman"/>
          <w:sz w:val="24"/>
          <w:szCs w:val="24"/>
        </w:rPr>
        <w:t>.</w:t>
      </w:r>
    </w:p>
    <w:p w14:paraId="624966FE" w14:textId="77777777"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This discussion also leads us to another observation. Beauvoir aims f</w:t>
      </w:r>
      <w:r>
        <w:rPr>
          <w:rFonts w:ascii="Times New Roman" w:hAnsi="Times New Roman"/>
          <w:sz w:val="24"/>
          <w:szCs w:val="24"/>
        </w:rPr>
        <w:t>or every human to pursue the path to transcendence and encourages women to not limit themselves by pursuing motherhood or care-work as long-term goals. Yet, even if a woman chooses to continue working after she becomes a mother, she pays to replace herself</w:t>
      </w:r>
      <w:r>
        <w:rPr>
          <w:rFonts w:ascii="Times New Roman" w:hAnsi="Times New Roman"/>
          <w:sz w:val="24"/>
          <w:szCs w:val="24"/>
        </w:rPr>
        <w:t xml:space="preserve"> with another woman with lower financial means in the same systems of immanence. Is the transcendence of one woman at the cost of immanence for another the answer to women</w:t>
      </w:r>
      <w:r>
        <w:rPr>
          <w:rFonts w:ascii="Times New Roman" w:hAnsi="Times New Roman"/>
          <w:sz w:val="24"/>
          <w:szCs w:val="24"/>
        </w:rPr>
        <w:t>’</w:t>
      </w:r>
      <w:r>
        <w:rPr>
          <w:rFonts w:ascii="Times New Roman" w:hAnsi="Times New Roman"/>
          <w:sz w:val="24"/>
          <w:szCs w:val="24"/>
        </w:rPr>
        <w:t>s problems? Hence, there is some value in viewing this issue intersectionally and re</w:t>
      </w:r>
      <w:r>
        <w:rPr>
          <w:rFonts w:ascii="Times New Roman" w:hAnsi="Times New Roman"/>
          <w:sz w:val="24"/>
          <w:szCs w:val="24"/>
        </w:rPr>
        <w:t>cognizing that factors beyond gender like race, class, etc. also determine your ability to transcend in life.</w:t>
      </w:r>
      <w:r>
        <w:rPr>
          <w:rFonts w:ascii="Times New Roman" w:hAnsi="Times New Roman"/>
          <w:sz w:val="24"/>
          <w:szCs w:val="24"/>
        </w:rPr>
        <w:t xml:space="preserve"> Beauvoir also recognizes this as she states that women live dispersed among their oppressors and are </w:t>
      </w:r>
      <w:r>
        <w:rPr>
          <w:rFonts w:ascii="Times New Roman" w:hAnsi="Times New Roman"/>
          <w:sz w:val="24"/>
          <w:szCs w:val="24"/>
        </w:rPr>
        <w:t>“</w:t>
      </w:r>
      <w:r>
        <w:rPr>
          <w:rFonts w:ascii="Times New Roman" w:hAnsi="Times New Roman"/>
          <w:sz w:val="24"/>
          <w:szCs w:val="24"/>
        </w:rPr>
        <w:t>tied by homes, work, economic interests a</w:t>
      </w:r>
      <w:r>
        <w:rPr>
          <w:rFonts w:ascii="Times New Roman" w:hAnsi="Times New Roman"/>
          <w:sz w:val="24"/>
          <w:szCs w:val="24"/>
        </w:rPr>
        <w:t>nd social conditions to certain men more closely than other women.</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11"/>
      </w:r>
    </w:p>
    <w:p w14:paraId="350110C4" w14:textId="687D8297"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Finally we can understand that by equating motherhood and pregnancy with immanence, Beauvoir immediately relegates a majority of women with a womb, and a wish to be mothers, to immanence </w:t>
      </w:r>
      <w:r>
        <w:rPr>
          <w:rFonts w:ascii="Times New Roman" w:hAnsi="Times New Roman"/>
          <w:sz w:val="24"/>
          <w:szCs w:val="24"/>
        </w:rPr>
        <w:t xml:space="preserve">in life with no hopes for transcendence simply because of their biological construct - something which is a defining element of their existence, and should not need to be alienated in the quest for transcendence. </w:t>
      </w:r>
    </w:p>
    <w:p w14:paraId="04ECF7AA" w14:textId="684D20C1" w:rsidR="004950AD" w:rsidRPr="000359D1" w:rsidRDefault="00A74BF5">
      <w:pPr>
        <w:pStyle w:val="Body"/>
        <w:spacing w:line="480" w:lineRule="auto"/>
        <w:jc w:val="center"/>
        <w:rPr>
          <w:rFonts w:ascii="Times New Roman" w:eastAsia="Times New Roman" w:hAnsi="Times New Roman" w:cs="Times New Roman"/>
          <w:i/>
          <w:sz w:val="24"/>
          <w:szCs w:val="24"/>
        </w:rPr>
      </w:pPr>
      <w:r w:rsidRPr="000359D1">
        <w:rPr>
          <w:rFonts w:ascii="Times New Roman" w:hAnsi="Times New Roman"/>
          <w:i/>
          <w:sz w:val="24"/>
          <w:szCs w:val="24"/>
          <w:lang w:val="de-DE"/>
        </w:rPr>
        <w:t>IMMANENCE AND TRAN</w:t>
      </w:r>
      <w:r w:rsidR="009C50A3">
        <w:rPr>
          <w:rFonts w:ascii="Times New Roman" w:hAnsi="Times New Roman"/>
          <w:i/>
          <w:sz w:val="24"/>
          <w:szCs w:val="24"/>
          <w:lang w:val="de-DE"/>
        </w:rPr>
        <w:t>S</w:t>
      </w:r>
      <w:r w:rsidRPr="000359D1">
        <w:rPr>
          <w:rFonts w:ascii="Times New Roman" w:hAnsi="Times New Roman"/>
          <w:i/>
          <w:sz w:val="24"/>
          <w:szCs w:val="24"/>
          <w:lang w:val="de-DE"/>
        </w:rPr>
        <w:t xml:space="preserve">CENDENCE: COMPETING </w:t>
      </w:r>
      <w:r w:rsidRPr="000359D1">
        <w:rPr>
          <w:rFonts w:ascii="Times New Roman" w:hAnsi="Times New Roman"/>
          <w:i/>
          <w:sz w:val="24"/>
          <w:szCs w:val="24"/>
          <w:lang w:val="de-DE"/>
        </w:rPr>
        <w:t>OR COOPERATING FORCES?</w:t>
      </w:r>
    </w:p>
    <w:p w14:paraId="11E5DAAD" w14:textId="77777777"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To understand the relationship between immanence and transcendence, one has to first examine how it manifests itself in society through the gender roles assigned to men and women. Some of the important questions we examine in </w:t>
      </w:r>
      <w:r>
        <w:rPr>
          <w:rFonts w:ascii="Times New Roman" w:hAnsi="Times New Roman"/>
          <w:sz w:val="24"/>
          <w:szCs w:val="24"/>
        </w:rPr>
        <w:t>this process are - Are men and women competing entities or two parts of a whole? What does the structure of society reveal about this? Further, is transcendence truly the realm of men, or the realm of a few, unconfined by gender?</w:t>
      </w:r>
    </w:p>
    <w:p w14:paraId="3A02CEE1" w14:textId="71EE8186"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Beauvoir believes that tra</w:t>
      </w:r>
      <w:r>
        <w:rPr>
          <w:rFonts w:ascii="Times New Roman" w:hAnsi="Times New Roman"/>
          <w:sz w:val="24"/>
          <w:szCs w:val="24"/>
        </w:rPr>
        <w:t>nscendence is achieved from innovating and breaking nature</w:t>
      </w:r>
      <w:r>
        <w:rPr>
          <w:rFonts w:ascii="Times New Roman" w:hAnsi="Times New Roman"/>
          <w:sz w:val="24"/>
          <w:szCs w:val="24"/>
        </w:rPr>
        <w:t>’</w:t>
      </w:r>
      <w:r>
        <w:rPr>
          <w:rFonts w:ascii="Times New Roman" w:hAnsi="Times New Roman"/>
          <w:sz w:val="24"/>
          <w:szCs w:val="24"/>
        </w:rPr>
        <w:t xml:space="preserve">s limits, which men have apparently recognized and used to set themselves apart from women who remain stuck in an endless cycle of repetitive work through the centuries. She writes, </w:t>
      </w:r>
      <w:r>
        <w:rPr>
          <w:rFonts w:ascii="Times New Roman" w:hAnsi="Times New Roman"/>
          <w:sz w:val="24"/>
          <w:szCs w:val="24"/>
        </w:rPr>
        <w:t>“</w:t>
      </w:r>
      <w:r>
        <w:rPr>
          <w:rFonts w:ascii="Times New Roman" w:hAnsi="Times New Roman"/>
          <w:sz w:val="24"/>
          <w:szCs w:val="24"/>
        </w:rPr>
        <w:t>Women</w:t>
      </w:r>
      <w:r>
        <w:rPr>
          <w:rFonts w:ascii="Times New Roman" w:hAnsi="Times New Roman"/>
          <w:sz w:val="24"/>
          <w:szCs w:val="24"/>
        </w:rPr>
        <w:t>’</w:t>
      </w:r>
      <w:r>
        <w:rPr>
          <w:rFonts w:ascii="Times New Roman" w:hAnsi="Times New Roman"/>
          <w:sz w:val="24"/>
          <w:szCs w:val="24"/>
        </w:rPr>
        <w:t>s inferi</w:t>
      </w:r>
      <w:r>
        <w:rPr>
          <w:rFonts w:ascii="Times New Roman" w:hAnsi="Times New Roman"/>
          <w:sz w:val="24"/>
          <w:szCs w:val="24"/>
        </w:rPr>
        <w:t>ority, as we have seen, originally came from the fact that she was restricted to repeating life, while man invented reasons for living, in his eyes more essential than the pure facticity of existence.</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12"/>
      </w:r>
      <w:r>
        <w:rPr>
          <w:rFonts w:ascii="Times New Roman" w:hAnsi="Times New Roman"/>
          <w:sz w:val="24"/>
          <w:szCs w:val="24"/>
        </w:rPr>
        <w:t xml:space="preserve"> While historically male inventors and discoverers may</w:t>
      </w:r>
      <w:r>
        <w:rPr>
          <w:rFonts w:ascii="Times New Roman" w:hAnsi="Times New Roman"/>
          <w:sz w:val="24"/>
          <w:szCs w:val="24"/>
        </w:rPr>
        <w:t xml:space="preserve"> outnumber their female counterparts, she seems to be making a grand generalization in the role of men in transcendence. Most men in history have spent their life not pursuing transcendence but occupations which maintain the immanence of society. This can </w:t>
      </w:r>
      <w:r>
        <w:rPr>
          <w:rFonts w:ascii="Times New Roman" w:hAnsi="Times New Roman"/>
          <w:sz w:val="24"/>
          <w:szCs w:val="24"/>
        </w:rPr>
        <w:t>include working as a labourer, factory worker, farmer or any number of professions which maintain society without advancing its boundaries. Even today</w:t>
      </w:r>
      <w:r w:rsidR="009C50A3">
        <w:rPr>
          <w:rFonts w:ascii="Times New Roman" w:hAnsi="Times New Roman"/>
          <w:sz w:val="24"/>
          <w:szCs w:val="24"/>
        </w:rPr>
        <w:t>,</w:t>
      </w:r>
      <w:r>
        <w:rPr>
          <w:rFonts w:ascii="Times New Roman" w:hAnsi="Times New Roman"/>
          <w:sz w:val="24"/>
          <w:szCs w:val="24"/>
        </w:rPr>
        <w:t xml:space="preserve"> most humans of all genders during their lifetime do not contribute significantly to the transcendence of </w:t>
      </w:r>
      <w:r>
        <w:rPr>
          <w:rFonts w:ascii="Times New Roman" w:hAnsi="Times New Roman"/>
          <w:sz w:val="24"/>
          <w:szCs w:val="24"/>
        </w:rPr>
        <w:t>the human race. Most people are quite content maintaining the status quo, even actively opposing advancement of the human quest in innovation and the sciences.</w:t>
      </w:r>
    </w:p>
    <w:p w14:paraId="18C751C7" w14:textId="17E777C6"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And while transcendence is not confined to men, it is true that the pursuit of transcendence can</w:t>
      </w:r>
      <w:r>
        <w:rPr>
          <w:rFonts w:ascii="Times New Roman" w:hAnsi="Times New Roman"/>
          <w:sz w:val="24"/>
          <w:szCs w:val="24"/>
        </w:rPr>
        <w:t xml:space="preserve">not be furthered without the support of immanence. Beauvoir herself recognizes this idea when she states, </w:t>
      </w:r>
      <w:r>
        <w:rPr>
          <w:rFonts w:ascii="Times New Roman" w:hAnsi="Times New Roman"/>
          <w:sz w:val="24"/>
          <w:szCs w:val="24"/>
        </w:rPr>
        <w:t>“</w:t>
      </w:r>
      <w:r>
        <w:rPr>
          <w:rFonts w:ascii="Times New Roman" w:hAnsi="Times New Roman"/>
          <w:sz w:val="24"/>
          <w:szCs w:val="24"/>
        </w:rPr>
        <w:t xml:space="preserve">In truth, all human existence is transcendence and immanence at the same time; to go beyond itself, it must maintain itself; to thrust itself toward </w:t>
      </w:r>
      <w:r>
        <w:rPr>
          <w:rFonts w:ascii="Times New Roman" w:hAnsi="Times New Roman"/>
          <w:sz w:val="24"/>
          <w:szCs w:val="24"/>
        </w:rPr>
        <w:t>the future, it must integrate the past into itself.</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hAnsi="Times New Roman"/>
          <w:sz w:val="24"/>
          <w:szCs w:val="24"/>
        </w:rPr>
        <w:t xml:space="preserve"> Yet she ultimately chooses to present transcendence as the ultimate goal of human life without giving due credit to the structures of immanence which allow one the freedom to pursue the cause of transce</w:t>
      </w:r>
      <w:r>
        <w:rPr>
          <w:rFonts w:ascii="Times New Roman" w:hAnsi="Times New Roman"/>
          <w:sz w:val="24"/>
          <w:szCs w:val="24"/>
        </w:rPr>
        <w:t>ndence.</w:t>
      </w:r>
      <w:r>
        <w:t xml:space="preserve"> </w:t>
      </w:r>
      <w:r>
        <w:rPr>
          <w:rFonts w:ascii="Times New Roman" w:hAnsi="Times New Roman"/>
          <w:sz w:val="24"/>
          <w:szCs w:val="24"/>
        </w:rPr>
        <w:t xml:space="preserve">Not only is there a dependence between them, there is an intimate synchronicity in the actions of immanence and </w:t>
      </w:r>
      <w:r>
        <w:rPr>
          <w:rFonts w:ascii="Times New Roman" w:hAnsi="Times New Roman"/>
          <w:sz w:val="24"/>
          <w:szCs w:val="24"/>
        </w:rPr>
        <w:lastRenderedPageBreak/>
        <w:t>transcendence. To aid this argument further</w:t>
      </w:r>
      <w:r w:rsidR="000222A0">
        <w:rPr>
          <w:rFonts w:ascii="Times New Roman" w:hAnsi="Times New Roman"/>
          <w:sz w:val="24"/>
          <w:szCs w:val="24"/>
        </w:rPr>
        <w:t>,</w:t>
      </w:r>
      <w:r>
        <w:rPr>
          <w:rFonts w:ascii="Times New Roman" w:hAnsi="Times New Roman"/>
          <w:sz w:val="24"/>
          <w:szCs w:val="24"/>
        </w:rPr>
        <w:t xml:space="preserve"> Beauvoir states, </w:t>
      </w:r>
      <w:r>
        <w:rPr>
          <w:rFonts w:ascii="Times New Roman" w:hAnsi="Times New Roman"/>
          <w:sz w:val="24"/>
          <w:szCs w:val="24"/>
        </w:rPr>
        <w:t>“</w:t>
      </w:r>
      <w:r>
        <w:rPr>
          <w:rFonts w:ascii="Times New Roman" w:hAnsi="Times New Roman"/>
          <w:sz w:val="24"/>
          <w:szCs w:val="24"/>
        </w:rPr>
        <w:t xml:space="preserve">There are two movements that come together in life, and life maintains </w:t>
      </w:r>
      <w:r>
        <w:rPr>
          <w:rFonts w:ascii="Times New Roman" w:hAnsi="Times New Roman"/>
          <w:sz w:val="24"/>
          <w:szCs w:val="24"/>
        </w:rPr>
        <w:t>itself only by surpassing itself. It does not surpass itself without maintaining itself; these two moments are always accomplished together.</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14"/>
      </w:r>
      <w:r>
        <w:rPr>
          <w:rFonts w:ascii="Times New Roman" w:hAnsi="Times New Roman"/>
          <w:sz w:val="24"/>
          <w:szCs w:val="24"/>
        </w:rPr>
        <w:t xml:space="preserve"> </w:t>
      </w:r>
    </w:p>
    <w:p w14:paraId="3198F013" w14:textId="77777777"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Human society itself is structured on this idea. Even today, those who pursue transcendental endeavours through </w:t>
      </w:r>
      <w:r>
        <w:rPr>
          <w:rFonts w:ascii="Times New Roman" w:hAnsi="Times New Roman"/>
          <w:sz w:val="24"/>
          <w:szCs w:val="24"/>
        </w:rPr>
        <w:t xml:space="preserve">innovation and research are highly dependent on a functioning immanent system to sustain their activities. To see a colloquial, microcosmic manifestation of this view, we can refer to the rather sexist, yet popular saying </w:t>
      </w:r>
      <w:r>
        <w:rPr>
          <w:rFonts w:ascii="Times New Roman" w:hAnsi="Times New Roman"/>
          <w:sz w:val="24"/>
          <w:szCs w:val="24"/>
        </w:rPr>
        <w:t>‘</w:t>
      </w:r>
      <w:r>
        <w:rPr>
          <w:rFonts w:ascii="Times New Roman" w:hAnsi="Times New Roman"/>
          <w:sz w:val="24"/>
          <w:szCs w:val="24"/>
        </w:rPr>
        <w:t>Behind every successful man, ther</w:t>
      </w:r>
      <w:r>
        <w:rPr>
          <w:rFonts w:ascii="Times New Roman" w:hAnsi="Times New Roman"/>
          <w:sz w:val="24"/>
          <w:szCs w:val="24"/>
        </w:rPr>
        <w:t>e stands a woman.</w:t>
      </w:r>
      <w:r>
        <w:rPr>
          <w:rFonts w:ascii="Times New Roman" w:hAnsi="Times New Roman"/>
          <w:sz w:val="24"/>
          <w:szCs w:val="24"/>
        </w:rPr>
        <w:t xml:space="preserve">’ </w:t>
      </w:r>
      <w:r>
        <w:rPr>
          <w:rFonts w:ascii="Times New Roman" w:hAnsi="Times New Roman"/>
          <w:sz w:val="24"/>
          <w:szCs w:val="24"/>
        </w:rPr>
        <w:t xml:space="preserve">This saying is a nod to the immense amount of unrecognized activity based in immanence that is performed predominantly by women to sustain those seeking transcendental paths in life. </w:t>
      </w:r>
    </w:p>
    <w:p w14:paraId="1B090B4F" w14:textId="3DF1DA0A" w:rsidR="005F2A8B" w:rsidRPr="005F2A8B" w:rsidRDefault="00A74BF5" w:rsidP="005F2A8B">
      <w:pPr>
        <w:pStyle w:val="Body"/>
        <w:spacing w:line="480" w:lineRule="auto"/>
        <w:ind w:firstLine="720"/>
        <w:rPr>
          <w:rFonts w:ascii="Times New Roman" w:hAnsi="Times New Roman"/>
          <w:sz w:val="24"/>
          <w:szCs w:val="24"/>
        </w:rPr>
      </w:pPr>
      <w:r>
        <w:rPr>
          <w:rFonts w:ascii="Times New Roman" w:hAnsi="Times New Roman"/>
          <w:sz w:val="24"/>
          <w:szCs w:val="24"/>
        </w:rPr>
        <w:t>Before society and civilization, humans were mostl</w:t>
      </w:r>
      <w:r>
        <w:rPr>
          <w:rFonts w:ascii="Times New Roman" w:hAnsi="Times New Roman"/>
          <w:sz w:val="24"/>
          <w:szCs w:val="24"/>
        </w:rPr>
        <w:t>y individual entities with time and effort focused only on their personal sustenance and maintenance. Humans then realized the futility of this, and developed societies and communal living. Work was divided based on efficiency where some people work to sus</w:t>
      </w:r>
      <w:r>
        <w:rPr>
          <w:rFonts w:ascii="Times New Roman" w:hAnsi="Times New Roman"/>
          <w:sz w:val="24"/>
          <w:szCs w:val="24"/>
        </w:rPr>
        <w:t>tain and maintain the smooth functioning of society while others worked on transcending nature</w:t>
      </w:r>
      <w:r>
        <w:rPr>
          <w:rFonts w:ascii="Times New Roman" w:hAnsi="Times New Roman"/>
          <w:sz w:val="24"/>
          <w:szCs w:val="24"/>
        </w:rPr>
        <w:t>’</w:t>
      </w:r>
      <w:r>
        <w:rPr>
          <w:rFonts w:ascii="Times New Roman" w:hAnsi="Times New Roman"/>
          <w:sz w:val="24"/>
          <w:szCs w:val="24"/>
        </w:rPr>
        <w:t>s limits for man through science, philosophy, etc. Rationally, we must acknowledge the necessity of both these forces for a balanced society.</w:t>
      </w:r>
      <w:r w:rsidR="00724DFC">
        <w:rPr>
          <w:rFonts w:ascii="Times New Roman" w:hAnsi="Times New Roman"/>
          <w:sz w:val="24"/>
          <w:szCs w:val="24"/>
        </w:rPr>
        <w:t xml:space="preserve"> </w:t>
      </w:r>
    </w:p>
    <w:p w14:paraId="2A3AB67D" w14:textId="7E454D9A"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Women throughout hi</w:t>
      </w:r>
      <w:r>
        <w:rPr>
          <w:rFonts w:ascii="Times New Roman" w:hAnsi="Times New Roman"/>
          <w:sz w:val="24"/>
          <w:szCs w:val="24"/>
        </w:rPr>
        <w:t>story have fulfilled some truly crucial roles in society working to prove themselves both within and outside the home, and have shaped the lives of generations of individuals as mothers, caretakers, teachers and providers. Yet, we find that women always fa</w:t>
      </w:r>
      <w:r>
        <w:rPr>
          <w:rFonts w:ascii="Times New Roman" w:hAnsi="Times New Roman"/>
          <w:sz w:val="24"/>
          <w:szCs w:val="24"/>
        </w:rPr>
        <w:t>ll short of society</w:t>
      </w:r>
      <w:r>
        <w:rPr>
          <w:rFonts w:ascii="Times New Roman" w:hAnsi="Times New Roman"/>
          <w:sz w:val="24"/>
          <w:szCs w:val="24"/>
        </w:rPr>
        <w:t>’</w:t>
      </w:r>
      <w:r>
        <w:rPr>
          <w:rFonts w:ascii="Times New Roman" w:hAnsi="Times New Roman"/>
          <w:sz w:val="24"/>
          <w:szCs w:val="24"/>
        </w:rPr>
        <w:t>s expectations and demands of them because people have different views of what</w:t>
      </w:r>
      <w:r w:rsidR="00724DFC">
        <w:rPr>
          <w:rFonts w:ascii="Times New Roman" w:hAnsi="Times New Roman"/>
          <w:sz w:val="24"/>
          <w:szCs w:val="24"/>
        </w:rPr>
        <w:t xml:space="preserve"> women should do for liberation</w:t>
      </w:r>
      <w:r w:rsidR="00195BB6">
        <w:rPr>
          <w:rFonts w:ascii="Times New Roman" w:hAnsi="Times New Roman"/>
          <w:sz w:val="24"/>
          <w:szCs w:val="24"/>
        </w:rPr>
        <w:t xml:space="preserve">. </w:t>
      </w:r>
      <w:r>
        <w:rPr>
          <w:rFonts w:ascii="Times New Roman" w:hAnsi="Times New Roman"/>
          <w:sz w:val="24"/>
          <w:szCs w:val="24"/>
        </w:rPr>
        <w:t xml:space="preserve">Beauvoir presents another such idea through the lens of </w:t>
      </w:r>
      <w:r>
        <w:rPr>
          <w:rFonts w:ascii="Times New Roman" w:hAnsi="Times New Roman"/>
          <w:sz w:val="24"/>
          <w:szCs w:val="24"/>
        </w:rPr>
        <w:lastRenderedPageBreak/>
        <w:t>immanence and transcendence. But ultimately, I believe that she falls</w:t>
      </w:r>
      <w:r>
        <w:rPr>
          <w:rFonts w:ascii="Times New Roman" w:hAnsi="Times New Roman"/>
          <w:sz w:val="24"/>
          <w:szCs w:val="24"/>
        </w:rPr>
        <w:t xml:space="preserve"> into the trap of sexism by agreeing with patriarchal claims that highlight the innate subordination of immanence, and hence the subordination of females to males unless they choose to adopt the definition of </w:t>
      </w:r>
      <w:r>
        <w:rPr>
          <w:rFonts w:ascii="Times New Roman" w:hAnsi="Times New Roman"/>
          <w:sz w:val="24"/>
          <w:szCs w:val="24"/>
        </w:rPr>
        <w:t>‘</w:t>
      </w:r>
      <w:r>
        <w:rPr>
          <w:rFonts w:ascii="Times New Roman" w:hAnsi="Times New Roman"/>
          <w:sz w:val="24"/>
          <w:szCs w:val="24"/>
          <w:lang w:val="pt-PT"/>
        </w:rPr>
        <w:t>transcendence</w:t>
      </w:r>
      <w:r>
        <w:rPr>
          <w:rFonts w:ascii="Times New Roman" w:hAnsi="Times New Roman"/>
          <w:sz w:val="24"/>
          <w:szCs w:val="24"/>
        </w:rPr>
        <w:t xml:space="preserve">’ </w:t>
      </w:r>
      <w:r>
        <w:rPr>
          <w:rFonts w:ascii="Times New Roman" w:hAnsi="Times New Roman"/>
          <w:sz w:val="24"/>
          <w:szCs w:val="24"/>
        </w:rPr>
        <w:t>as set by the actions of men.</w:t>
      </w:r>
      <w:r w:rsidR="003B3383">
        <w:rPr>
          <w:rFonts w:ascii="Times New Roman" w:hAnsi="Times New Roman"/>
          <w:sz w:val="24"/>
          <w:szCs w:val="24"/>
        </w:rPr>
        <w:t xml:space="preserve"> </w:t>
      </w:r>
    </w:p>
    <w:p w14:paraId="29779A26" w14:textId="77777777" w:rsidR="004950AD" w:rsidRDefault="00A74BF5">
      <w:pPr>
        <w:pStyle w:val="Body"/>
        <w:spacing w:line="480" w:lineRule="auto"/>
        <w:ind w:firstLine="720"/>
        <w:jc w:val="center"/>
        <w:rPr>
          <w:rFonts w:ascii="Times New Roman" w:eastAsia="Times New Roman" w:hAnsi="Times New Roman" w:cs="Times New Roman"/>
          <w:sz w:val="24"/>
          <w:szCs w:val="24"/>
        </w:rPr>
      </w:pPr>
      <w:r>
        <w:rPr>
          <w:rFonts w:ascii="Times New Roman" w:hAnsi="Times New Roman"/>
          <w:i/>
          <w:iCs/>
          <w:sz w:val="24"/>
          <w:szCs w:val="24"/>
        </w:rPr>
        <w:t>CONCLUSION</w:t>
      </w:r>
    </w:p>
    <w:p w14:paraId="73AC7E73" w14:textId="77777777" w:rsidR="00032BE9" w:rsidRDefault="002F5BF6">
      <w:pPr>
        <w:pStyle w:val="Body"/>
        <w:spacing w:line="480" w:lineRule="auto"/>
        <w:ind w:firstLine="720"/>
        <w:rPr>
          <w:rFonts w:ascii="Times New Roman" w:hAnsi="Times New Roman"/>
          <w:sz w:val="24"/>
          <w:szCs w:val="24"/>
        </w:rPr>
      </w:pPr>
      <w:r>
        <w:rPr>
          <w:rFonts w:ascii="Times New Roman" w:hAnsi="Times New Roman"/>
          <w:sz w:val="24"/>
          <w:szCs w:val="24"/>
        </w:rPr>
        <w:t xml:space="preserve">In this paper I </w:t>
      </w:r>
      <w:r w:rsidR="0084403A">
        <w:rPr>
          <w:rFonts w:ascii="Times New Roman" w:hAnsi="Times New Roman"/>
          <w:sz w:val="24"/>
          <w:szCs w:val="24"/>
        </w:rPr>
        <w:t xml:space="preserve">have </w:t>
      </w:r>
      <w:r>
        <w:rPr>
          <w:rFonts w:ascii="Times New Roman" w:hAnsi="Times New Roman"/>
          <w:sz w:val="24"/>
          <w:szCs w:val="24"/>
        </w:rPr>
        <w:t>attempted to</w:t>
      </w:r>
      <w:r w:rsidR="00A74BF5">
        <w:rPr>
          <w:rFonts w:ascii="Times New Roman" w:hAnsi="Times New Roman"/>
          <w:sz w:val="24"/>
          <w:szCs w:val="24"/>
        </w:rPr>
        <w:t xml:space="preserve"> analyze</w:t>
      </w:r>
      <w:r w:rsidR="00A74BF5">
        <w:rPr>
          <w:rFonts w:ascii="Times New Roman" w:hAnsi="Times New Roman"/>
          <w:sz w:val="24"/>
          <w:szCs w:val="24"/>
          <w:lang w:val="fr-FR"/>
        </w:rPr>
        <w:t xml:space="preserve"> Simone de Beauvoir</w:t>
      </w:r>
      <w:r w:rsidR="00A74BF5">
        <w:rPr>
          <w:rFonts w:ascii="Times New Roman" w:hAnsi="Times New Roman"/>
          <w:sz w:val="24"/>
          <w:szCs w:val="24"/>
        </w:rPr>
        <w:t>’</w:t>
      </w:r>
      <w:r w:rsidR="00A74BF5">
        <w:rPr>
          <w:rFonts w:ascii="Times New Roman" w:hAnsi="Times New Roman"/>
          <w:sz w:val="24"/>
          <w:szCs w:val="24"/>
        </w:rPr>
        <w:t>s views on immanence and transcendence as determinants of women</w:t>
      </w:r>
      <w:r w:rsidR="00A74BF5">
        <w:rPr>
          <w:rFonts w:ascii="Times New Roman" w:hAnsi="Times New Roman"/>
          <w:sz w:val="24"/>
          <w:szCs w:val="24"/>
        </w:rPr>
        <w:t>’</w:t>
      </w:r>
      <w:r w:rsidR="00A74BF5">
        <w:rPr>
          <w:rFonts w:ascii="Times New Roman" w:hAnsi="Times New Roman"/>
          <w:sz w:val="24"/>
          <w:szCs w:val="24"/>
        </w:rPr>
        <w:t xml:space="preserve">s role and station in society. While she </w:t>
      </w:r>
      <w:r>
        <w:rPr>
          <w:rFonts w:ascii="Times New Roman" w:hAnsi="Times New Roman"/>
          <w:sz w:val="24"/>
          <w:szCs w:val="24"/>
        </w:rPr>
        <w:t>does make</w:t>
      </w:r>
      <w:r w:rsidR="00A74BF5">
        <w:rPr>
          <w:rFonts w:ascii="Times New Roman" w:hAnsi="Times New Roman"/>
          <w:sz w:val="24"/>
          <w:szCs w:val="24"/>
        </w:rPr>
        <w:t xml:space="preserve"> some poignant observations about the role of biology, myth, history and </w:t>
      </w:r>
      <w:r w:rsidR="00A74BF5">
        <w:rPr>
          <w:rFonts w:ascii="Times New Roman" w:hAnsi="Times New Roman"/>
          <w:sz w:val="24"/>
          <w:szCs w:val="24"/>
        </w:rPr>
        <w:t>the human quest for liberation in shaping women</w:t>
      </w:r>
      <w:r w:rsidR="00A74BF5">
        <w:rPr>
          <w:rFonts w:ascii="Times New Roman" w:hAnsi="Times New Roman"/>
          <w:sz w:val="24"/>
          <w:szCs w:val="24"/>
        </w:rPr>
        <w:t>’</w:t>
      </w:r>
      <w:r w:rsidR="00A74BF5">
        <w:rPr>
          <w:rFonts w:ascii="Times New Roman" w:hAnsi="Times New Roman"/>
          <w:sz w:val="24"/>
          <w:szCs w:val="24"/>
        </w:rPr>
        <w:t xml:space="preserve">s position in society, </w:t>
      </w:r>
      <w:r>
        <w:rPr>
          <w:rFonts w:ascii="Times New Roman" w:hAnsi="Times New Roman"/>
          <w:sz w:val="24"/>
          <w:szCs w:val="24"/>
        </w:rPr>
        <w:t xml:space="preserve">I believe that </w:t>
      </w:r>
      <w:r w:rsidR="00A74BF5">
        <w:rPr>
          <w:rFonts w:ascii="Times New Roman" w:hAnsi="Times New Roman"/>
          <w:sz w:val="24"/>
          <w:szCs w:val="24"/>
        </w:rPr>
        <w:t>her arguments are flawed. N</w:t>
      </w:r>
      <w:r>
        <w:rPr>
          <w:rFonts w:ascii="Times New Roman" w:hAnsi="Times New Roman"/>
          <w:sz w:val="24"/>
          <w:szCs w:val="24"/>
        </w:rPr>
        <w:t>ot only does she fail to consider the value of</w:t>
      </w:r>
      <w:r w:rsidR="00A74BF5">
        <w:rPr>
          <w:rFonts w:ascii="Times New Roman" w:hAnsi="Times New Roman"/>
          <w:sz w:val="24"/>
          <w:szCs w:val="24"/>
        </w:rPr>
        <w:t xml:space="preserve"> immanence </w:t>
      </w:r>
      <w:r>
        <w:rPr>
          <w:rFonts w:ascii="Times New Roman" w:hAnsi="Times New Roman"/>
          <w:sz w:val="24"/>
          <w:szCs w:val="24"/>
        </w:rPr>
        <w:t>in preserving and sustaining a balanced society, but she also classifies</w:t>
      </w:r>
      <w:r w:rsidR="00A74BF5">
        <w:rPr>
          <w:rFonts w:ascii="Times New Roman" w:hAnsi="Times New Roman"/>
          <w:sz w:val="24"/>
          <w:szCs w:val="24"/>
        </w:rPr>
        <w:t xml:space="preserve"> acts of immanence a</w:t>
      </w:r>
      <w:r w:rsidR="00A74BF5">
        <w:rPr>
          <w:rFonts w:ascii="Times New Roman" w:hAnsi="Times New Roman"/>
          <w:sz w:val="24"/>
          <w:szCs w:val="24"/>
        </w:rPr>
        <w:t>nd transcendence in a flawed manner by excluding reproduction and motherhood f</w:t>
      </w:r>
      <w:r>
        <w:rPr>
          <w:rFonts w:ascii="Times New Roman" w:hAnsi="Times New Roman"/>
          <w:sz w:val="24"/>
          <w:szCs w:val="24"/>
        </w:rPr>
        <w:t>rom transcendental actions. By presenting</w:t>
      </w:r>
      <w:r w:rsidR="00A74BF5">
        <w:rPr>
          <w:rFonts w:ascii="Times New Roman" w:hAnsi="Times New Roman"/>
          <w:sz w:val="24"/>
          <w:szCs w:val="24"/>
        </w:rPr>
        <w:t xml:space="preserve"> the female biological construct as the reason for women</w:t>
      </w:r>
      <w:r w:rsidR="00A74BF5">
        <w:rPr>
          <w:rFonts w:ascii="Times New Roman" w:hAnsi="Times New Roman"/>
          <w:sz w:val="24"/>
          <w:szCs w:val="24"/>
        </w:rPr>
        <w:t>’</w:t>
      </w:r>
      <w:r w:rsidR="00A74BF5">
        <w:rPr>
          <w:rFonts w:ascii="Times New Roman" w:hAnsi="Times New Roman"/>
          <w:sz w:val="24"/>
          <w:szCs w:val="24"/>
        </w:rPr>
        <w:t xml:space="preserve">s immanence, </w:t>
      </w:r>
      <w:r>
        <w:rPr>
          <w:rFonts w:ascii="Times New Roman" w:hAnsi="Times New Roman"/>
          <w:sz w:val="24"/>
          <w:szCs w:val="24"/>
        </w:rPr>
        <w:t xml:space="preserve">she essentially makes </w:t>
      </w:r>
      <w:r w:rsidR="00A74BF5">
        <w:rPr>
          <w:rFonts w:ascii="Times New Roman" w:hAnsi="Times New Roman"/>
          <w:sz w:val="24"/>
          <w:szCs w:val="24"/>
        </w:rPr>
        <w:t xml:space="preserve">transcendence unattainable for those </w:t>
      </w:r>
      <w:r>
        <w:rPr>
          <w:rFonts w:ascii="Times New Roman" w:hAnsi="Times New Roman"/>
          <w:sz w:val="24"/>
          <w:szCs w:val="24"/>
        </w:rPr>
        <w:t xml:space="preserve">women </w:t>
      </w:r>
      <w:r w:rsidR="00A74BF5">
        <w:rPr>
          <w:rFonts w:ascii="Times New Roman" w:hAnsi="Times New Roman"/>
          <w:sz w:val="24"/>
          <w:szCs w:val="24"/>
        </w:rPr>
        <w:t xml:space="preserve">who want to </w:t>
      </w:r>
      <w:r w:rsidR="00A74BF5">
        <w:rPr>
          <w:rFonts w:ascii="Times New Roman" w:hAnsi="Times New Roman"/>
          <w:sz w:val="24"/>
          <w:szCs w:val="24"/>
        </w:rPr>
        <w:t>embrace motherhood. Ultimately I feel like she falls prey to sexism wherein a woman</w:t>
      </w:r>
      <w:r w:rsidR="00A74BF5">
        <w:rPr>
          <w:rFonts w:ascii="Times New Roman" w:hAnsi="Times New Roman"/>
          <w:sz w:val="24"/>
          <w:szCs w:val="24"/>
        </w:rPr>
        <w:t>’</w:t>
      </w:r>
      <w:r w:rsidR="00A74BF5">
        <w:rPr>
          <w:rFonts w:ascii="Times New Roman" w:hAnsi="Times New Roman"/>
          <w:sz w:val="24"/>
          <w:szCs w:val="24"/>
        </w:rPr>
        <w:t>s worth is determined based on her contribution to the male-centric structures of society, and anything outside it is es</w:t>
      </w:r>
      <w:r>
        <w:rPr>
          <w:rFonts w:ascii="Times New Roman" w:hAnsi="Times New Roman"/>
          <w:sz w:val="24"/>
          <w:szCs w:val="24"/>
        </w:rPr>
        <w:t xml:space="preserve">sentially considered worthless. </w:t>
      </w:r>
    </w:p>
    <w:p w14:paraId="6C617B3E" w14:textId="3B7C0474" w:rsidR="004950AD" w:rsidRDefault="002F5BF6">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While she reimagines societal roles to provide equality for men and women, she focuses on women’s ability to perform ‘transcendental actions’. She </w:t>
      </w:r>
      <w:r w:rsidR="00A74BF5">
        <w:rPr>
          <w:rFonts w:ascii="Times New Roman" w:hAnsi="Times New Roman"/>
          <w:sz w:val="24"/>
          <w:szCs w:val="24"/>
        </w:rPr>
        <w:t>fails to realize</w:t>
      </w:r>
      <w:r w:rsidR="00A74BF5">
        <w:rPr>
          <w:rFonts w:ascii="Times New Roman" w:hAnsi="Times New Roman"/>
          <w:sz w:val="24"/>
          <w:szCs w:val="24"/>
        </w:rPr>
        <w:t xml:space="preserve"> that transcendence has been the territory of very few in human history, and that most people irrespective of gender are stuck in occupations defined by immanence, with no hopes of pursuing transcendental endeavours.</w:t>
      </w:r>
      <w:r w:rsidR="004F644D">
        <w:rPr>
          <w:rFonts w:ascii="Times New Roman" w:hAnsi="Times New Roman"/>
          <w:sz w:val="24"/>
          <w:szCs w:val="24"/>
        </w:rPr>
        <w:t xml:space="preserve"> </w:t>
      </w:r>
      <w:r w:rsidR="004F644D">
        <w:rPr>
          <w:rFonts w:ascii="Times New Roman" w:hAnsi="Times New Roman"/>
          <w:sz w:val="24"/>
          <w:szCs w:val="24"/>
        </w:rPr>
        <w:t xml:space="preserve">Interestingly, Beauvoir doesn’t consider whether men should share the burden of immanence to allow women to pursue transcendental endeavours since both immanence and transcendence are needed for a society to function effectively. Similarly, she doesn’t consider </w:t>
      </w:r>
      <w:r w:rsidR="004F644D">
        <w:rPr>
          <w:rFonts w:ascii="Times New Roman" w:hAnsi="Times New Roman"/>
          <w:sz w:val="24"/>
          <w:szCs w:val="24"/>
        </w:rPr>
        <w:lastRenderedPageBreak/>
        <w:t>that someone needs to perform sustenance activities, and while we are moving towards technological automation for some of those activities, everyone cannot pursue transcendence alone as it will lead to societal collapse.</w:t>
      </w:r>
    </w:p>
    <w:p w14:paraId="72C1F8C0" w14:textId="77777777" w:rsidR="004950AD" w:rsidRDefault="00A74BF5">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While this may appear to be a discussio</w:t>
      </w:r>
      <w:r>
        <w:rPr>
          <w:rFonts w:ascii="Times New Roman" w:hAnsi="Times New Roman"/>
          <w:sz w:val="24"/>
          <w:szCs w:val="24"/>
        </w:rPr>
        <w:t>n restricted to the realm of philosophy, it has major implications in our society</w:t>
      </w:r>
      <w:r>
        <w:rPr>
          <w:rFonts w:ascii="Times New Roman" w:hAnsi="Times New Roman"/>
          <w:sz w:val="24"/>
          <w:szCs w:val="24"/>
        </w:rPr>
        <w:t>. When the human race as a whole values transcendence over immanence, it influences how we think about certain roles and occupations and what value we ascribe to them. When</w:t>
      </w:r>
      <w:r>
        <w:rPr>
          <w:rFonts w:ascii="Times New Roman" w:hAnsi="Times New Roman"/>
          <w:sz w:val="24"/>
          <w:szCs w:val="24"/>
        </w:rPr>
        <w:t xml:space="preserve"> maintaining and caring for life is considered secondary to advancing technology and innovation in human society, it makes those who perform these secondary tasks inferior to others. Women, who are primarily tasked with these roles automatically find thems</w:t>
      </w:r>
      <w:r>
        <w:rPr>
          <w:rFonts w:ascii="Times New Roman" w:hAnsi="Times New Roman"/>
          <w:sz w:val="24"/>
          <w:szCs w:val="24"/>
        </w:rPr>
        <w:t>elves disadvantaged in life. Ultimately, this leads to social inequities like the gender wage gap, unpaid and unrecognized domestic labour and childcare, and restriction of women</w:t>
      </w:r>
      <w:r>
        <w:rPr>
          <w:rFonts w:ascii="Times New Roman" w:hAnsi="Times New Roman"/>
          <w:sz w:val="24"/>
          <w:szCs w:val="24"/>
        </w:rPr>
        <w:t>’</w:t>
      </w:r>
      <w:r>
        <w:rPr>
          <w:rFonts w:ascii="Times New Roman" w:hAnsi="Times New Roman"/>
          <w:sz w:val="24"/>
          <w:szCs w:val="24"/>
        </w:rPr>
        <w:t xml:space="preserve">s rights and liberties in society. Understanding immanence and transcendence </w:t>
      </w:r>
      <w:r>
        <w:rPr>
          <w:rFonts w:ascii="Times New Roman" w:hAnsi="Times New Roman"/>
          <w:sz w:val="24"/>
          <w:szCs w:val="24"/>
        </w:rPr>
        <w:t>as presented by Beauvoir can also be key to understanding things outside the boundaries of gender. For example, issues like climate change are based on preservation and sustenance rather than transcendence, and people</w:t>
      </w:r>
      <w:r>
        <w:rPr>
          <w:rFonts w:ascii="Times New Roman" w:hAnsi="Times New Roman"/>
          <w:sz w:val="24"/>
          <w:szCs w:val="24"/>
        </w:rPr>
        <w:t>’</w:t>
      </w:r>
      <w:r>
        <w:rPr>
          <w:rFonts w:ascii="Times New Roman" w:hAnsi="Times New Roman"/>
          <w:sz w:val="24"/>
          <w:szCs w:val="24"/>
        </w:rPr>
        <w:t>s support for the preservation of natu</w:t>
      </w:r>
      <w:r>
        <w:rPr>
          <w:rFonts w:ascii="Times New Roman" w:hAnsi="Times New Roman"/>
          <w:sz w:val="24"/>
          <w:szCs w:val="24"/>
        </w:rPr>
        <w:t>re can stem from the value they assign to immanence in life. While contemporary societies debate and discuss these issues, it might be useful to understand Simone de Beauvoir</w:t>
      </w:r>
      <w:r>
        <w:rPr>
          <w:rFonts w:ascii="Times New Roman" w:hAnsi="Times New Roman"/>
          <w:sz w:val="24"/>
          <w:szCs w:val="24"/>
        </w:rPr>
        <w:t>’</w:t>
      </w:r>
      <w:r>
        <w:rPr>
          <w:rFonts w:ascii="Times New Roman" w:hAnsi="Times New Roman"/>
          <w:sz w:val="24"/>
          <w:szCs w:val="24"/>
        </w:rPr>
        <w:t>s ideas of immanence and transcendence as key causes of such inequities to be abl</w:t>
      </w:r>
      <w:r>
        <w:rPr>
          <w:rFonts w:ascii="Times New Roman" w:hAnsi="Times New Roman"/>
          <w:sz w:val="24"/>
          <w:szCs w:val="24"/>
        </w:rPr>
        <w:t>e to create effective and lasting change in these areas, and reform and remedy unjust practices and mindsets among all humans.</w:t>
      </w:r>
    </w:p>
    <w:p w14:paraId="6126B02D" w14:textId="77777777" w:rsidR="00911034" w:rsidRDefault="00911034">
      <w:pPr>
        <w:pStyle w:val="Body"/>
        <w:spacing w:line="480" w:lineRule="auto"/>
        <w:jc w:val="center"/>
        <w:rPr>
          <w:rFonts w:ascii="Times New Roman" w:hAnsi="Times New Roman"/>
          <w:sz w:val="24"/>
          <w:szCs w:val="24"/>
          <w:lang w:val="fr-FR"/>
        </w:rPr>
      </w:pPr>
    </w:p>
    <w:p w14:paraId="244190E1" w14:textId="77777777" w:rsidR="00911034" w:rsidRDefault="00911034">
      <w:pPr>
        <w:pStyle w:val="Body"/>
        <w:spacing w:line="480" w:lineRule="auto"/>
        <w:jc w:val="center"/>
        <w:rPr>
          <w:rFonts w:ascii="Times New Roman" w:hAnsi="Times New Roman"/>
          <w:sz w:val="24"/>
          <w:szCs w:val="24"/>
          <w:lang w:val="fr-FR"/>
        </w:rPr>
      </w:pPr>
    </w:p>
    <w:p w14:paraId="025FDC1D" w14:textId="77777777" w:rsidR="00911034" w:rsidRDefault="00911034">
      <w:pPr>
        <w:pStyle w:val="Body"/>
        <w:spacing w:line="480" w:lineRule="auto"/>
        <w:jc w:val="center"/>
        <w:rPr>
          <w:rFonts w:ascii="Times New Roman" w:hAnsi="Times New Roman"/>
          <w:sz w:val="24"/>
          <w:szCs w:val="24"/>
          <w:lang w:val="fr-FR"/>
        </w:rPr>
      </w:pPr>
    </w:p>
    <w:p w14:paraId="1670C813" w14:textId="77777777" w:rsidR="004950AD" w:rsidRDefault="00A74BF5">
      <w:pPr>
        <w:pStyle w:val="Body"/>
        <w:spacing w:line="480" w:lineRule="auto"/>
        <w:jc w:val="center"/>
        <w:rPr>
          <w:rFonts w:ascii="Times New Roman" w:eastAsia="Times New Roman" w:hAnsi="Times New Roman" w:cs="Times New Roman"/>
          <w:sz w:val="24"/>
          <w:szCs w:val="24"/>
        </w:rPr>
      </w:pPr>
      <w:bookmarkStart w:id="0" w:name="_GoBack"/>
      <w:bookmarkEnd w:id="0"/>
      <w:r>
        <w:rPr>
          <w:rFonts w:ascii="Times New Roman" w:hAnsi="Times New Roman"/>
          <w:sz w:val="24"/>
          <w:szCs w:val="24"/>
          <w:lang w:val="fr-FR"/>
        </w:rPr>
        <w:lastRenderedPageBreak/>
        <w:t>References</w:t>
      </w:r>
    </w:p>
    <w:p w14:paraId="7FB85126" w14:textId="77777777" w:rsidR="004950AD" w:rsidRDefault="00A74BF5">
      <w:pPr>
        <w:pStyle w:val="Bibliography"/>
      </w:pPr>
      <w:r>
        <w:rPr>
          <w:rFonts w:ascii="Times New Roman" w:hAnsi="Times New Roman"/>
          <w:sz w:val="24"/>
          <w:szCs w:val="24"/>
        </w:rPr>
        <w:t xml:space="preserve">Beauvoir, Simone de. </w:t>
      </w:r>
      <w:r>
        <w:rPr>
          <w:rFonts w:ascii="Times New Roman" w:hAnsi="Times New Roman"/>
          <w:i/>
          <w:iCs/>
          <w:sz w:val="24"/>
          <w:szCs w:val="24"/>
        </w:rPr>
        <w:t>The Second Sex</w:t>
      </w:r>
      <w:r>
        <w:rPr>
          <w:rFonts w:ascii="Times New Roman" w:hAnsi="Times New Roman"/>
          <w:sz w:val="24"/>
          <w:szCs w:val="24"/>
        </w:rPr>
        <w:t>. Translation by Constance Borde and Sheila Malovany-Chevallier. London: Vintage</w:t>
      </w:r>
      <w:r>
        <w:rPr>
          <w:rFonts w:ascii="Times New Roman" w:hAnsi="Times New Roman"/>
          <w:sz w:val="24"/>
          <w:szCs w:val="24"/>
        </w:rPr>
        <w:t xml:space="preserve"> Random House, 2011.</w:t>
      </w:r>
    </w:p>
    <w:sectPr w:rsidR="004950AD" w:rsidSect="00032BE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BA90C" w14:textId="77777777" w:rsidR="00A74BF5" w:rsidRDefault="00A74BF5">
      <w:r>
        <w:separator/>
      </w:r>
    </w:p>
  </w:endnote>
  <w:endnote w:type="continuationSeparator" w:id="0">
    <w:p w14:paraId="2741076B" w14:textId="77777777" w:rsidR="00A74BF5" w:rsidRDefault="00A7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84D04" w14:textId="77777777" w:rsidR="004950AD" w:rsidRDefault="004950A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45185" w14:textId="77777777" w:rsidR="00A74BF5" w:rsidRDefault="00A74BF5">
      <w:r>
        <w:separator/>
      </w:r>
    </w:p>
  </w:footnote>
  <w:footnote w:type="continuationSeparator" w:id="0">
    <w:p w14:paraId="67B6E48B" w14:textId="77777777" w:rsidR="00A74BF5" w:rsidRDefault="00A74BF5">
      <w:r>
        <w:continuationSeparator/>
      </w:r>
    </w:p>
  </w:footnote>
  <w:footnote w:type="continuationNotice" w:id="1">
    <w:p w14:paraId="0ABD24E3" w14:textId="77777777" w:rsidR="00A74BF5" w:rsidRDefault="00A74BF5"/>
  </w:footnote>
  <w:footnote w:id="2">
    <w:p w14:paraId="0A486723" w14:textId="77777777" w:rsidR="004950AD" w:rsidRDefault="00A74BF5">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Beauvoir, </w:t>
      </w:r>
      <w:r>
        <w:rPr>
          <w:rFonts w:eastAsia="Arial Unicode MS" w:cs="Arial Unicode MS"/>
          <w:i/>
          <w:iCs/>
        </w:rPr>
        <w:t>The Second Sex</w:t>
      </w:r>
      <w:r>
        <w:rPr>
          <w:rFonts w:eastAsia="Arial Unicode MS" w:cs="Arial Unicode MS"/>
        </w:rPr>
        <w:t>. pg. 17</w:t>
      </w:r>
    </w:p>
  </w:footnote>
  <w:footnote w:id="3">
    <w:p w14:paraId="16A968F5" w14:textId="77777777" w:rsidR="004950AD" w:rsidRDefault="00A74BF5">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w:t>
      </w:r>
      <w:r>
        <w:rPr>
          <w:rFonts w:eastAsia="Arial Unicode MS" w:cs="Arial Unicode MS"/>
        </w:rPr>
        <w:t>Beauvoir. pg. 17</w:t>
      </w:r>
    </w:p>
  </w:footnote>
  <w:footnote w:id="4">
    <w:p w14:paraId="7C2C3E2A" w14:textId="77777777" w:rsidR="004950AD" w:rsidRDefault="00A74BF5">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Beauvoir. pg. 552</w:t>
      </w:r>
    </w:p>
  </w:footnote>
  <w:footnote w:id="5">
    <w:p w14:paraId="4859D62E" w14:textId="77777777" w:rsidR="004950AD" w:rsidRDefault="00A74BF5">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Beauvoir. pg. 552</w:t>
      </w:r>
    </w:p>
  </w:footnote>
  <w:footnote w:id="6">
    <w:p w14:paraId="397A858B" w14:textId="77777777" w:rsidR="004950AD" w:rsidRDefault="00A74BF5">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Beauvoir. pg. 552</w:t>
      </w:r>
    </w:p>
  </w:footnote>
  <w:footnote w:id="7">
    <w:p w14:paraId="2C61EF60" w14:textId="77777777" w:rsidR="004950AD" w:rsidRDefault="00A74BF5">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Beauvoir. pg. 186</w:t>
      </w:r>
    </w:p>
  </w:footnote>
  <w:footnote w:id="8">
    <w:p w14:paraId="44291376" w14:textId="77777777" w:rsidR="004950AD" w:rsidRDefault="00A74BF5">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Beauvoir. pg.77</w:t>
      </w:r>
    </w:p>
  </w:footnote>
  <w:footnote w:id="9">
    <w:p w14:paraId="76DC6AAF" w14:textId="77777777" w:rsidR="004950AD" w:rsidRDefault="00A74BF5">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Beauvoir. pg. 17</w:t>
      </w:r>
    </w:p>
  </w:footnote>
  <w:footnote w:id="10">
    <w:p w14:paraId="00F5AD18" w14:textId="77777777" w:rsidR="004950AD" w:rsidRDefault="00A74BF5">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Beauvoir. pg. 776</w:t>
      </w:r>
    </w:p>
  </w:footnote>
  <w:footnote w:id="11">
    <w:p w14:paraId="6BFE2C63" w14:textId="77777777" w:rsidR="004950AD" w:rsidRDefault="00A74BF5">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Beauvoir. pg. 9</w:t>
      </w:r>
    </w:p>
  </w:footnote>
  <w:footnote w:id="12">
    <w:p w14:paraId="10F9B46D" w14:textId="77777777" w:rsidR="004950AD" w:rsidRDefault="00A74BF5">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Beauvoir. pg. 582</w:t>
      </w:r>
    </w:p>
  </w:footnote>
  <w:footnote w:id="13">
    <w:p w14:paraId="568B6C2C" w14:textId="77777777" w:rsidR="004950AD" w:rsidRDefault="00A74BF5">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Beauvoir. pg. 774</w:t>
      </w:r>
    </w:p>
  </w:footnote>
  <w:footnote w:id="14">
    <w:p w14:paraId="3DC1C520" w14:textId="77777777" w:rsidR="004950AD" w:rsidRDefault="00A74BF5">
      <w:pPr>
        <w:pStyle w:val="FootnoteText"/>
      </w:pPr>
      <w:r>
        <w:rPr>
          <w:rFonts w:ascii="Times New Roman" w:eastAsia="Times New Roman" w:hAnsi="Times New Roman" w:cs="Times New Roman"/>
          <w:sz w:val="24"/>
          <w:szCs w:val="24"/>
          <w:vertAlign w:val="superscript"/>
        </w:rPr>
        <w:footnoteRef/>
      </w:r>
      <w:r>
        <w:rPr>
          <w:rFonts w:eastAsia="Arial Unicode MS" w:cs="Arial Unicode MS"/>
        </w:rPr>
        <w:t xml:space="preserve"> Beauvoir. pg.29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8D21" w14:textId="77777777" w:rsidR="004950AD" w:rsidRDefault="00A74BF5">
    <w:pPr>
      <w:pStyle w:val="Header"/>
      <w:tabs>
        <w:tab w:val="clear" w:pos="9360"/>
        <w:tab w:val="right" w:pos="9340"/>
      </w:tabs>
      <w:jc w:val="right"/>
    </w:pPr>
    <w:r>
      <w:fldChar w:fldCharType="begin"/>
    </w:r>
    <w:r>
      <w:instrText xml:space="preserve"> PAGE </w:instrText>
    </w:r>
    <w:r w:rsidR="008B6017">
      <w:fldChar w:fldCharType="separate"/>
    </w:r>
    <w:r w:rsidR="00911034">
      <w:rPr>
        <w:noProof/>
      </w:rPr>
      <w:t>12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AD"/>
    <w:rsid w:val="000222A0"/>
    <w:rsid w:val="00027ECC"/>
    <w:rsid w:val="00032BE9"/>
    <w:rsid w:val="000359D1"/>
    <w:rsid w:val="000B02C0"/>
    <w:rsid w:val="00120E3C"/>
    <w:rsid w:val="00195BB6"/>
    <w:rsid w:val="001D4770"/>
    <w:rsid w:val="00234A9D"/>
    <w:rsid w:val="00285D52"/>
    <w:rsid w:val="002F5BF6"/>
    <w:rsid w:val="003B3383"/>
    <w:rsid w:val="003E383C"/>
    <w:rsid w:val="003F3EE0"/>
    <w:rsid w:val="00435DC3"/>
    <w:rsid w:val="00451ECE"/>
    <w:rsid w:val="00457EC2"/>
    <w:rsid w:val="004950AD"/>
    <w:rsid w:val="004B560D"/>
    <w:rsid w:val="004F644D"/>
    <w:rsid w:val="005450C8"/>
    <w:rsid w:val="0055350A"/>
    <w:rsid w:val="005F2A8B"/>
    <w:rsid w:val="006822B6"/>
    <w:rsid w:val="006E3ECF"/>
    <w:rsid w:val="00724DFC"/>
    <w:rsid w:val="007465E5"/>
    <w:rsid w:val="0084403A"/>
    <w:rsid w:val="008A3008"/>
    <w:rsid w:val="008B6017"/>
    <w:rsid w:val="008D67FB"/>
    <w:rsid w:val="009041C3"/>
    <w:rsid w:val="00911034"/>
    <w:rsid w:val="009C50A3"/>
    <w:rsid w:val="009D7A18"/>
    <w:rsid w:val="00A74BF5"/>
    <w:rsid w:val="00C561F3"/>
    <w:rsid w:val="00D22955"/>
    <w:rsid w:val="00E96D83"/>
    <w:rsid w:val="00F7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E1F7"/>
  <w15:docId w15:val="{3D367FE5-7D0E-44C7-8738-5F395E3A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noteText">
    <w:name w:val="footnote text"/>
    <w:rPr>
      <w:rFonts w:ascii="Calibri" w:eastAsia="Calibri" w:hAnsi="Calibri" w:cs="Calibri"/>
      <w:color w:val="000000"/>
      <w:u w:color="000000"/>
    </w:rPr>
  </w:style>
  <w:style w:type="paragraph" w:styleId="Bibliography">
    <w:name w:val="Bibliography"/>
    <w:next w:val="Body"/>
    <w:pPr>
      <w:ind w:left="720" w:hanging="720"/>
    </w:pPr>
    <w:rPr>
      <w:rFonts w:ascii="Calibri" w:hAnsi="Calibri" w:cs="Arial Unicode MS"/>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6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B310-4624-4FBD-8390-1DA35D7E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LAPPY</dc:creator>
  <cp:lastModifiedBy>Chaitanya Venkateswaran</cp:lastModifiedBy>
  <cp:revision>3</cp:revision>
  <dcterms:created xsi:type="dcterms:W3CDTF">2020-12-05T01:55:00Z</dcterms:created>
  <dcterms:modified xsi:type="dcterms:W3CDTF">2020-12-05T01:58:00Z</dcterms:modified>
</cp:coreProperties>
</file>