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A9B7" w14:textId="76A4CB68" w:rsidR="00BD46E6" w:rsidRDefault="00BD46E6" w:rsidP="00BD46E6">
      <w:pPr>
        <w:spacing w:line="480" w:lineRule="auto"/>
        <w:rPr>
          <w:rFonts w:ascii="Times New Roman" w:hAnsi="Times New Roman" w:cs="Times New Roman"/>
          <w:sz w:val="24"/>
        </w:rPr>
      </w:pPr>
      <w:r>
        <w:rPr>
          <w:rFonts w:ascii="Times New Roman" w:hAnsi="Times New Roman" w:cs="Times New Roman"/>
          <w:sz w:val="24"/>
        </w:rPr>
        <w:t>Nicholas Couch</w:t>
      </w:r>
    </w:p>
    <w:p w14:paraId="201288D7" w14:textId="39468C35" w:rsidR="00111DDC" w:rsidRDefault="00111DDC" w:rsidP="00111DDC">
      <w:pPr>
        <w:spacing w:line="480" w:lineRule="auto"/>
        <w:jc w:val="center"/>
        <w:rPr>
          <w:rFonts w:ascii="Times New Roman" w:hAnsi="Times New Roman" w:cs="Times New Roman"/>
          <w:sz w:val="24"/>
        </w:rPr>
      </w:pPr>
      <w:r>
        <w:rPr>
          <w:rFonts w:ascii="Times New Roman" w:hAnsi="Times New Roman" w:cs="Times New Roman"/>
          <w:sz w:val="24"/>
        </w:rPr>
        <w:t>Applications of the Death Penalty</w:t>
      </w:r>
    </w:p>
    <w:p w14:paraId="021853CF" w14:textId="7E637283" w:rsidR="00DA1FFF" w:rsidRDefault="008D4943" w:rsidP="00DA1FFF">
      <w:pPr>
        <w:spacing w:line="480" w:lineRule="auto"/>
        <w:rPr>
          <w:rFonts w:ascii="Times New Roman" w:hAnsi="Times New Roman" w:cs="Times New Roman"/>
          <w:sz w:val="24"/>
        </w:rPr>
      </w:pPr>
      <w:r>
        <w:rPr>
          <w:rFonts w:ascii="Times New Roman" w:hAnsi="Times New Roman" w:cs="Times New Roman"/>
          <w:sz w:val="24"/>
        </w:rPr>
        <w:tab/>
      </w:r>
      <w:r w:rsidR="00965B87">
        <w:rPr>
          <w:rFonts w:ascii="Times New Roman" w:hAnsi="Times New Roman" w:cs="Times New Roman"/>
          <w:sz w:val="24"/>
        </w:rPr>
        <w:t xml:space="preserve">Occurring for thousands of years, the death penalty represents a more merciless and brutal chapter in history. </w:t>
      </w:r>
      <w:r w:rsidR="00DA1FFF">
        <w:rPr>
          <w:rFonts w:ascii="Times New Roman" w:hAnsi="Times New Roman" w:cs="Times New Roman"/>
          <w:sz w:val="24"/>
        </w:rPr>
        <w:t xml:space="preserve">However, the uses and applications of the death penalty have been in flux for the past century, as new improvements and new challenges cast uncertainty on future uses. </w:t>
      </w:r>
      <w:r w:rsidR="008F3BEC">
        <w:rPr>
          <w:rFonts w:ascii="Times New Roman" w:hAnsi="Times New Roman" w:cs="Times New Roman"/>
          <w:sz w:val="24"/>
        </w:rPr>
        <w:t>Withi</w:t>
      </w:r>
      <w:r w:rsidR="00DA1FFF">
        <w:rPr>
          <w:rFonts w:ascii="Times New Roman" w:hAnsi="Times New Roman" w:cs="Times New Roman"/>
          <w:sz w:val="24"/>
        </w:rPr>
        <w:t xml:space="preserve">n the past 50 years, the death penalty has seen countless revisions as technology advances and attitudes with it. What was once considered moral and legal 20 years ago is so greatly different than today, reflecting different societal standards and questions of morality in the law. </w:t>
      </w:r>
      <w:r w:rsidR="008F3BEC">
        <w:rPr>
          <w:rFonts w:ascii="Times New Roman" w:hAnsi="Times New Roman" w:cs="Times New Roman"/>
          <w:sz w:val="24"/>
        </w:rPr>
        <w:t xml:space="preserve">Through these constant changes, the death penalty has lost its legitimacy as a punishment. </w:t>
      </w:r>
      <w:r w:rsidR="00DA1FFF" w:rsidRPr="00DA1FFF">
        <w:rPr>
          <w:rFonts w:ascii="Times New Roman" w:hAnsi="Times New Roman" w:cs="Times New Roman"/>
          <w:sz w:val="24"/>
        </w:rPr>
        <w:t>Due to the narrowly tailored applications of capital punishment stemming from decades of Supreme Court precedent and shifting public opinion, the death penalty is on its way to being marked obsolete within the next 50 years.</w:t>
      </w:r>
    </w:p>
    <w:p w14:paraId="7A53EC69" w14:textId="04E2FD3E" w:rsidR="0068201C" w:rsidRDefault="0068201C" w:rsidP="00DA1FFF">
      <w:pPr>
        <w:spacing w:line="480" w:lineRule="auto"/>
        <w:rPr>
          <w:rFonts w:ascii="Times New Roman" w:hAnsi="Times New Roman" w:cs="Times New Roman"/>
          <w:sz w:val="24"/>
        </w:rPr>
      </w:pPr>
      <w:r>
        <w:rPr>
          <w:rFonts w:ascii="Times New Roman" w:hAnsi="Times New Roman" w:cs="Times New Roman"/>
          <w:sz w:val="24"/>
        </w:rPr>
        <w:tab/>
      </w:r>
      <w:r w:rsidR="006E0B89">
        <w:rPr>
          <w:rFonts w:ascii="Times New Roman" w:hAnsi="Times New Roman" w:cs="Times New Roman"/>
          <w:sz w:val="24"/>
        </w:rPr>
        <w:t>The Eighth Amendment states, “e</w:t>
      </w:r>
      <w:r w:rsidR="006E0B89" w:rsidRPr="006E0B89">
        <w:rPr>
          <w:rFonts w:ascii="Times New Roman" w:hAnsi="Times New Roman" w:cs="Times New Roman"/>
          <w:sz w:val="24"/>
        </w:rPr>
        <w:t>xcessive bail shall not be required, nor excessive fines imposed, nor cruel and unusual punishments inflicted</w:t>
      </w:r>
      <w:r w:rsidR="006E0B89">
        <w:rPr>
          <w:rFonts w:ascii="Times New Roman" w:hAnsi="Times New Roman" w:cs="Times New Roman"/>
          <w:sz w:val="24"/>
        </w:rPr>
        <w:t>” (</w:t>
      </w:r>
      <w:r w:rsidR="00223610">
        <w:rPr>
          <w:rFonts w:ascii="Times New Roman" w:hAnsi="Times New Roman" w:cs="Times New Roman"/>
          <w:sz w:val="24"/>
        </w:rPr>
        <w:t xml:space="preserve">US Const. </w:t>
      </w:r>
      <w:r w:rsidR="00A17FF1">
        <w:rPr>
          <w:rFonts w:ascii="Times New Roman" w:hAnsi="Times New Roman" w:cs="Times New Roman"/>
          <w:sz w:val="24"/>
        </w:rPr>
        <w:t>am. 8</w:t>
      </w:r>
      <w:r w:rsidR="006E0B89">
        <w:rPr>
          <w:rFonts w:ascii="Times New Roman" w:hAnsi="Times New Roman" w:cs="Times New Roman"/>
          <w:sz w:val="24"/>
        </w:rPr>
        <w:t xml:space="preserve">). </w:t>
      </w:r>
      <w:r w:rsidR="00C23A6E">
        <w:rPr>
          <w:rFonts w:ascii="Times New Roman" w:hAnsi="Times New Roman" w:cs="Times New Roman"/>
          <w:sz w:val="24"/>
        </w:rPr>
        <w:t xml:space="preserve">Through the case </w:t>
      </w:r>
      <w:r w:rsidR="00C23A6E">
        <w:rPr>
          <w:rFonts w:ascii="Times New Roman" w:hAnsi="Times New Roman" w:cs="Times New Roman"/>
          <w:i/>
          <w:sz w:val="24"/>
        </w:rPr>
        <w:t>Robinson v. California</w:t>
      </w:r>
      <w:r w:rsidR="00C23A6E">
        <w:rPr>
          <w:rFonts w:ascii="Times New Roman" w:hAnsi="Times New Roman" w:cs="Times New Roman"/>
          <w:sz w:val="24"/>
        </w:rPr>
        <w:t>,</w:t>
      </w:r>
      <w:r w:rsidR="006E0B89">
        <w:rPr>
          <w:rFonts w:ascii="Times New Roman" w:hAnsi="Times New Roman" w:cs="Times New Roman"/>
          <w:sz w:val="24"/>
        </w:rPr>
        <w:t xml:space="preserve"> 370 U.S. 660 (1962),</w:t>
      </w:r>
      <w:r w:rsidR="00C23A6E">
        <w:rPr>
          <w:rFonts w:ascii="Times New Roman" w:hAnsi="Times New Roman" w:cs="Times New Roman"/>
          <w:sz w:val="24"/>
        </w:rPr>
        <w:t xml:space="preserve"> the 8</w:t>
      </w:r>
      <w:r w:rsidR="00C23A6E" w:rsidRPr="00C23A6E">
        <w:rPr>
          <w:rFonts w:ascii="Times New Roman" w:hAnsi="Times New Roman" w:cs="Times New Roman"/>
          <w:sz w:val="24"/>
          <w:vertAlign w:val="superscript"/>
        </w:rPr>
        <w:t>th</w:t>
      </w:r>
      <w:r w:rsidR="00C23A6E">
        <w:rPr>
          <w:rFonts w:ascii="Times New Roman" w:hAnsi="Times New Roman" w:cs="Times New Roman"/>
          <w:sz w:val="24"/>
        </w:rPr>
        <w:t xml:space="preserve"> Amendment was made applicable to the states</w:t>
      </w:r>
      <w:r w:rsidR="006E0B89">
        <w:rPr>
          <w:rFonts w:ascii="Times New Roman" w:hAnsi="Times New Roman" w:cs="Times New Roman"/>
          <w:sz w:val="24"/>
        </w:rPr>
        <w:t xml:space="preserve"> through the process of selective incorporation</w:t>
      </w:r>
      <w:r w:rsidR="00C23A6E">
        <w:rPr>
          <w:rFonts w:ascii="Times New Roman" w:hAnsi="Times New Roman" w:cs="Times New Roman"/>
          <w:sz w:val="24"/>
        </w:rPr>
        <w:t xml:space="preserve">. The Supreme Court had already ruled on cases about the death penalty years before, starting all the way back in 1879, </w:t>
      </w:r>
      <w:r w:rsidR="00984BB6">
        <w:rPr>
          <w:rFonts w:ascii="Times New Roman" w:hAnsi="Times New Roman" w:cs="Times New Roman"/>
          <w:sz w:val="24"/>
        </w:rPr>
        <w:t xml:space="preserve">but the death penalty saw the most change within the last 50 years following a pair of cases, </w:t>
      </w:r>
      <w:r w:rsidR="00984BB6" w:rsidRPr="00984BB6">
        <w:rPr>
          <w:rFonts w:ascii="Times New Roman" w:hAnsi="Times New Roman" w:cs="Times New Roman"/>
          <w:i/>
          <w:sz w:val="24"/>
        </w:rPr>
        <w:t>Furman v. Georgia</w:t>
      </w:r>
      <w:r w:rsidR="00984BB6">
        <w:rPr>
          <w:rFonts w:ascii="Times New Roman" w:hAnsi="Times New Roman" w:cs="Times New Roman"/>
          <w:sz w:val="24"/>
        </w:rPr>
        <w:t xml:space="preserve"> and </w:t>
      </w:r>
      <w:r w:rsidR="00984BB6" w:rsidRPr="00984BB6">
        <w:rPr>
          <w:rFonts w:ascii="Times New Roman" w:hAnsi="Times New Roman" w:cs="Times New Roman"/>
          <w:i/>
          <w:sz w:val="24"/>
        </w:rPr>
        <w:t>Gregg v. Georgia</w:t>
      </w:r>
      <w:r w:rsidR="00984BB6">
        <w:rPr>
          <w:rFonts w:ascii="Times New Roman" w:hAnsi="Times New Roman" w:cs="Times New Roman"/>
          <w:sz w:val="24"/>
        </w:rPr>
        <w:t xml:space="preserve">. </w:t>
      </w:r>
      <w:r w:rsidR="00095A41" w:rsidRPr="00894C47">
        <w:rPr>
          <w:rFonts w:ascii="Times New Roman" w:hAnsi="Times New Roman" w:cs="Times New Roman"/>
          <w:i/>
          <w:sz w:val="24"/>
        </w:rPr>
        <w:t>Furman v. Georgia</w:t>
      </w:r>
      <w:r w:rsidR="00095A41">
        <w:rPr>
          <w:rFonts w:ascii="Times New Roman" w:hAnsi="Times New Roman" w:cs="Times New Roman"/>
          <w:sz w:val="24"/>
        </w:rPr>
        <w:t xml:space="preserve"> </w:t>
      </w:r>
      <w:r w:rsidR="00D93616">
        <w:rPr>
          <w:rFonts w:ascii="Times New Roman" w:hAnsi="Times New Roman" w:cs="Times New Roman"/>
          <w:sz w:val="24"/>
        </w:rPr>
        <w:t>represented the first time that the Court has taken substantive measures to strike down death penalty law</w:t>
      </w:r>
      <w:r w:rsidR="00894C47">
        <w:rPr>
          <w:rFonts w:ascii="Times New Roman" w:hAnsi="Times New Roman" w:cs="Times New Roman"/>
          <w:sz w:val="24"/>
        </w:rPr>
        <w:t xml:space="preserve">s across the country. </w:t>
      </w:r>
      <w:r w:rsidR="00E028D3">
        <w:rPr>
          <w:rFonts w:ascii="Times New Roman" w:hAnsi="Times New Roman" w:cs="Times New Roman"/>
          <w:sz w:val="24"/>
        </w:rPr>
        <w:t>A</w:t>
      </w:r>
      <w:r w:rsidR="00235B17">
        <w:rPr>
          <w:rFonts w:ascii="Times New Roman" w:hAnsi="Times New Roman" w:cs="Times New Roman"/>
          <w:sz w:val="24"/>
        </w:rPr>
        <w:t xml:space="preserve"> heavily split 5-4 Court issued a short </w:t>
      </w:r>
      <w:r w:rsidR="00566EAC">
        <w:rPr>
          <w:rFonts w:ascii="Times New Roman" w:hAnsi="Times New Roman" w:cs="Times New Roman"/>
          <w:sz w:val="24"/>
        </w:rPr>
        <w:t xml:space="preserve">2 paragraph </w:t>
      </w:r>
      <w:r w:rsidR="00D52B61">
        <w:rPr>
          <w:rFonts w:ascii="Times New Roman" w:hAnsi="Times New Roman" w:cs="Times New Roman"/>
          <w:sz w:val="24"/>
        </w:rPr>
        <w:t xml:space="preserve">per </w:t>
      </w:r>
      <w:r w:rsidR="00A95658">
        <w:rPr>
          <w:rFonts w:ascii="Times New Roman" w:hAnsi="Times New Roman" w:cs="Times New Roman"/>
          <w:sz w:val="24"/>
        </w:rPr>
        <w:t>curium</w:t>
      </w:r>
      <w:r w:rsidR="00D52B61">
        <w:rPr>
          <w:rFonts w:ascii="Times New Roman" w:hAnsi="Times New Roman" w:cs="Times New Roman"/>
          <w:sz w:val="24"/>
        </w:rPr>
        <w:t xml:space="preserve"> opinion, </w:t>
      </w:r>
      <w:r w:rsidR="00D9623F">
        <w:rPr>
          <w:rFonts w:ascii="Times New Roman" w:hAnsi="Times New Roman" w:cs="Times New Roman"/>
          <w:sz w:val="24"/>
        </w:rPr>
        <w:t xml:space="preserve">where the only thing the majority could agree on was </w:t>
      </w:r>
      <w:r w:rsidR="00E028D3">
        <w:rPr>
          <w:rFonts w:ascii="Times New Roman" w:hAnsi="Times New Roman" w:cs="Times New Roman"/>
          <w:sz w:val="24"/>
        </w:rPr>
        <w:t>“</w:t>
      </w:r>
      <w:r w:rsidR="00E028D3" w:rsidRPr="00E028D3">
        <w:rPr>
          <w:rFonts w:ascii="Times New Roman" w:hAnsi="Times New Roman" w:cs="Times New Roman"/>
          <w:sz w:val="24"/>
        </w:rPr>
        <w:t>the imposition and carrying out of the death penalty in these cases constitute cruel and unusual punishment</w:t>
      </w:r>
      <w:r w:rsidR="0084060B">
        <w:rPr>
          <w:rFonts w:ascii="Times New Roman" w:hAnsi="Times New Roman" w:cs="Times New Roman"/>
          <w:sz w:val="24"/>
        </w:rPr>
        <w:t xml:space="preserve">” </w:t>
      </w:r>
      <w:r w:rsidR="0084060B">
        <w:rPr>
          <w:rFonts w:ascii="Times New Roman" w:hAnsi="Times New Roman" w:cs="Times New Roman"/>
          <w:i/>
          <w:sz w:val="24"/>
        </w:rPr>
        <w:t>Furman v. Georgia</w:t>
      </w:r>
      <w:r w:rsidR="0084060B">
        <w:rPr>
          <w:rFonts w:ascii="Times New Roman" w:hAnsi="Times New Roman" w:cs="Times New Roman"/>
          <w:sz w:val="24"/>
        </w:rPr>
        <w:t>, 408 U.S. 238 (1972)</w:t>
      </w:r>
      <w:r w:rsidR="00D9623F">
        <w:rPr>
          <w:rFonts w:ascii="Times New Roman" w:hAnsi="Times New Roman" w:cs="Times New Roman"/>
          <w:sz w:val="24"/>
        </w:rPr>
        <w:t xml:space="preserve">. </w:t>
      </w:r>
      <w:r w:rsidR="007364B6">
        <w:rPr>
          <w:rFonts w:ascii="Times New Roman" w:hAnsi="Times New Roman" w:cs="Times New Roman"/>
          <w:sz w:val="24"/>
        </w:rPr>
        <w:t xml:space="preserve">Due to the </w:t>
      </w:r>
      <w:r w:rsidR="007364B6">
        <w:rPr>
          <w:rFonts w:ascii="Times New Roman" w:hAnsi="Times New Roman" w:cs="Times New Roman"/>
          <w:i/>
          <w:sz w:val="24"/>
        </w:rPr>
        <w:t xml:space="preserve">Furman </w:t>
      </w:r>
      <w:r w:rsidR="007364B6">
        <w:rPr>
          <w:rFonts w:ascii="Times New Roman" w:hAnsi="Times New Roman" w:cs="Times New Roman"/>
          <w:sz w:val="24"/>
        </w:rPr>
        <w:t xml:space="preserve">decision, </w:t>
      </w:r>
      <w:r w:rsidR="007364B6">
        <w:rPr>
          <w:rFonts w:ascii="Times New Roman" w:hAnsi="Times New Roman" w:cs="Times New Roman"/>
          <w:sz w:val="24"/>
        </w:rPr>
        <w:lastRenderedPageBreak/>
        <w:t>the Court had “</w:t>
      </w:r>
      <w:r w:rsidR="007364B6" w:rsidRPr="007364B6">
        <w:rPr>
          <w:rFonts w:ascii="Times New Roman" w:hAnsi="Times New Roman" w:cs="Times New Roman"/>
          <w:sz w:val="24"/>
        </w:rPr>
        <w:t>effectively voided 40 death penalty statutes, thereby commuting the sentences of 629 death row inmates around the country and suspending the death penalty</w:t>
      </w:r>
      <w:r w:rsidR="007364B6">
        <w:rPr>
          <w:rFonts w:ascii="Times New Roman" w:hAnsi="Times New Roman" w:cs="Times New Roman"/>
          <w:sz w:val="24"/>
        </w:rPr>
        <w:t>” (</w:t>
      </w:r>
      <w:r w:rsidR="008C12D7">
        <w:rPr>
          <w:rFonts w:ascii="Times New Roman" w:hAnsi="Times New Roman" w:cs="Times New Roman"/>
          <w:sz w:val="24"/>
        </w:rPr>
        <w:t>“</w:t>
      </w:r>
      <w:r w:rsidR="00C7681C">
        <w:rPr>
          <w:rFonts w:ascii="Times New Roman" w:hAnsi="Times New Roman" w:cs="Times New Roman"/>
          <w:sz w:val="24"/>
        </w:rPr>
        <w:t>Constitutionality of the Death Penalty”</w:t>
      </w:r>
      <w:r w:rsidR="007364B6">
        <w:rPr>
          <w:rFonts w:ascii="Times New Roman" w:hAnsi="Times New Roman" w:cs="Times New Roman"/>
          <w:sz w:val="24"/>
        </w:rPr>
        <w:t>). Citing “arbitrary sentencing”</w:t>
      </w:r>
      <w:r w:rsidR="00D550F6">
        <w:rPr>
          <w:rFonts w:ascii="Times New Roman" w:hAnsi="Times New Roman" w:cs="Times New Roman"/>
          <w:sz w:val="24"/>
        </w:rPr>
        <w:t>, t</w:t>
      </w:r>
      <w:r w:rsidR="007364B6">
        <w:rPr>
          <w:rFonts w:ascii="Times New Roman" w:hAnsi="Times New Roman" w:cs="Times New Roman"/>
          <w:sz w:val="24"/>
        </w:rPr>
        <w:t>he majority could</w:t>
      </w:r>
      <w:r w:rsidR="00871388">
        <w:rPr>
          <w:rFonts w:ascii="Times New Roman" w:hAnsi="Times New Roman" w:cs="Times New Roman"/>
          <w:sz w:val="24"/>
        </w:rPr>
        <w:t>n’</w:t>
      </w:r>
      <w:r w:rsidR="007364B6">
        <w:rPr>
          <w:rFonts w:ascii="Times New Roman" w:hAnsi="Times New Roman" w:cs="Times New Roman"/>
          <w:sz w:val="24"/>
        </w:rPr>
        <w:t>t agree on one reason to strike down the death penalty laws, and t</w:t>
      </w:r>
      <w:r w:rsidR="00D00DD6">
        <w:rPr>
          <w:rFonts w:ascii="Times New Roman" w:hAnsi="Times New Roman" w:cs="Times New Roman"/>
          <w:sz w:val="24"/>
        </w:rPr>
        <w:t>wo of the five justices, Justice</w:t>
      </w:r>
      <w:r w:rsidR="00E028D3">
        <w:rPr>
          <w:rFonts w:ascii="Times New Roman" w:hAnsi="Times New Roman" w:cs="Times New Roman"/>
          <w:sz w:val="24"/>
        </w:rPr>
        <w:t>s</w:t>
      </w:r>
      <w:r w:rsidR="00D00DD6">
        <w:rPr>
          <w:rFonts w:ascii="Times New Roman" w:hAnsi="Times New Roman" w:cs="Times New Roman"/>
          <w:sz w:val="24"/>
        </w:rPr>
        <w:t xml:space="preserve"> Brennan and Marshall went so far as to claim that the death penalty </w:t>
      </w:r>
      <w:r w:rsidR="007364B6">
        <w:rPr>
          <w:rFonts w:ascii="Times New Roman" w:hAnsi="Times New Roman" w:cs="Times New Roman"/>
          <w:sz w:val="24"/>
        </w:rPr>
        <w:t>by nature is unconstitutional</w:t>
      </w:r>
      <w:r w:rsidR="00D550F6">
        <w:rPr>
          <w:rFonts w:ascii="Times New Roman" w:hAnsi="Times New Roman" w:cs="Times New Roman"/>
          <w:sz w:val="24"/>
        </w:rPr>
        <w:t xml:space="preserve"> (</w:t>
      </w:r>
      <w:r w:rsidR="00C7681C">
        <w:rPr>
          <w:rFonts w:ascii="Times New Roman" w:hAnsi="Times New Roman" w:cs="Times New Roman"/>
          <w:sz w:val="24"/>
        </w:rPr>
        <w:t>“Constitutionality of the Death Penalty”</w:t>
      </w:r>
      <w:r w:rsidR="008C12D7">
        <w:rPr>
          <w:rFonts w:ascii="Times New Roman" w:hAnsi="Times New Roman" w:cs="Times New Roman"/>
          <w:sz w:val="24"/>
        </w:rPr>
        <w:t>)</w:t>
      </w:r>
      <w:r w:rsidR="00D00DD6">
        <w:rPr>
          <w:rFonts w:ascii="Times New Roman" w:hAnsi="Times New Roman" w:cs="Times New Roman"/>
          <w:sz w:val="24"/>
        </w:rPr>
        <w:t xml:space="preserve">. </w:t>
      </w:r>
      <w:r w:rsidR="007364B6">
        <w:rPr>
          <w:rFonts w:ascii="Times New Roman" w:hAnsi="Times New Roman" w:cs="Times New Roman"/>
          <w:sz w:val="24"/>
        </w:rPr>
        <w:t xml:space="preserve">However, this suspension of the death penalty was short lived, as the Court refused to </w:t>
      </w:r>
      <w:r w:rsidR="00783230">
        <w:rPr>
          <w:rFonts w:ascii="Times New Roman" w:hAnsi="Times New Roman" w:cs="Times New Roman"/>
          <w:sz w:val="24"/>
        </w:rPr>
        <w:t>strike down the death penalty in its totality, declaring that</w:t>
      </w:r>
      <w:r w:rsidR="007364B6">
        <w:rPr>
          <w:rFonts w:ascii="Times New Roman" w:hAnsi="Times New Roman" w:cs="Times New Roman"/>
          <w:sz w:val="24"/>
        </w:rPr>
        <w:t xml:space="preserve"> </w:t>
      </w:r>
      <w:r w:rsidR="00783230">
        <w:rPr>
          <w:rFonts w:ascii="Times New Roman" w:hAnsi="Times New Roman" w:cs="Times New Roman"/>
          <w:sz w:val="24"/>
        </w:rPr>
        <w:t>“</w:t>
      </w:r>
      <w:r w:rsidR="00783230" w:rsidRPr="00783230">
        <w:rPr>
          <w:rFonts w:ascii="Times New Roman" w:hAnsi="Times New Roman" w:cs="Times New Roman"/>
          <w:sz w:val="24"/>
        </w:rPr>
        <w:t>the death penalty is not a form of punishment that may never be imposed, regardless of the circumstances of the offense</w:t>
      </w:r>
      <w:r w:rsidR="00783230">
        <w:rPr>
          <w:rFonts w:ascii="Times New Roman" w:hAnsi="Times New Roman" w:cs="Times New Roman"/>
          <w:sz w:val="24"/>
        </w:rPr>
        <w:t xml:space="preserve">” </w:t>
      </w:r>
      <w:r w:rsidR="00783230">
        <w:rPr>
          <w:rFonts w:ascii="Times New Roman" w:hAnsi="Times New Roman" w:cs="Times New Roman"/>
          <w:i/>
          <w:sz w:val="24"/>
        </w:rPr>
        <w:t>Gregg v. Georgia</w:t>
      </w:r>
      <w:r w:rsidR="00783230">
        <w:rPr>
          <w:rFonts w:ascii="Times New Roman" w:hAnsi="Times New Roman" w:cs="Times New Roman"/>
          <w:sz w:val="24"/>
        </w:rPr>
        <w:t>, 428 U.S. 153 (1976).</w:t>
      </w:r>
      <w:r w:rsidR="00C56B82">
        <w:rPr>
          <w:rFonts w:ascii="Times New Roman" w:hAnsi="Times New Roman" w:cs="Times New Roman"/>
          <w:sz w:val="24"/>
        </w:rPr>
        <w:t xml:space="preserve"> </w:t>
      </w:r>
      <w:r w:rsidR="00783230">
        <w:rPr>
          <w:rFonts w:ascii="Times New Roman" w:hAnsi="Times New Roman" w:cs="Times New Roman"/>
          <w:sz w:val="24"/>
        </w:rPr>
        <w:t>Sinc</w:t>
      </w:r>
      <w:r w:rsidR="00C56B82">
        <w:rPr>
          <w:rFonts w:ascii="Times New Roman" w:hAnsi="Times New Roman" w:cs="Times New Roman"/>
          <w:sz w:val="24"/>
        </w:rPr>
        <w:t xml:space="preserve">e reinstatement of the death penalty in </w:t>
      </w:r>
      <w:r w:rsidR="00C56B82" w:rsidRPr="00783230">
        <w:rPr>
          <w:rFonts w:ascii="Times New Roman" w:hAnsi="Times New Roman" w:cs="Times New Roman"/>
          <w:i/>
          <w:sz w:val="24"/>
        </w:rPr>
        <w:t>Gregg</w:t>
      </w:r>
      <w:r w:rsidR="00C56B82">
        <w:rPr>
          <w:rFonts w:ascii="Times New Roman" w:hAnsi="Times New Roman" w:cs="Times New Roman"/>
          <w:sz w:val="24"/>
        </w:rPr>
        <w:t xml:space="preserve">, the Court has narrowed the applications of the death </w:t>
      </w:r>
      <w:r w:rsidR="00783230">
        <w:rPr>
          <w:rFonts w:ascii="Times New Roman" w:hAnsi="Times New Roman" w:cs="Times New Roman"/>
          <w:sz w:val="24"/>
        </w:rPr>
        <w:t>penalty, paving the way for the death penalty to be completely abandoned altogether.</w:t>
      </w:r>
    </w:p>
    <w:p w14:paraId="00A16B8A" w14:textId="77777777" w:rsidR="007F14EE" w:rsidRDefault="00C56B82" w:rsidP="00DA1FFF">
      <w:pPr>
        <w:spacing w:line="480" w:lineRule="auto"/>
        <w:rPr>
          <w:rFonts w:ascii="Times New Roman" w:hAnsi="Times New Roman" w:cs="Times New Roman"/>
          <w:sz w:val="24"/>
        </w:rPr>
      </w:pPr>
      <w:r>
        <w:rPr>
          <w:rFonts w:ascii="Times New Roman" w:hAnsi="Times New Roman" w:cs="Times New Roman"/>
          <w:sz w:val="24"/>
        </w:rPr>
        <w:tab/>
      </w:r>
      <w:r w:rsidR="002E52ED" w:rsidRPr="00F015C1">
        <w:rPr>
          <w:rFonts w:ascii="Times New Roman" w:hAnsi="Times New Roman" w:cs="Times New Roman"/>
          <w:i/>
          <w:sz w:val="24"/>
        </w:rPr>
        <w:t>Furman v. Georgia</w:t>
      </w:r>
      <w:r w:rsidR="002E52ED">
        <w:rPr>
          <w:rFonts w:ascii="Times New Roman" w:hAnsi="Times New Roman" w:cs="Times New Roman"/>
          <w:sz w:val="24"/>
        </w:rPr>
        <w:t xml:space="preserve"> and </w:t>
      </w:r>
      <w:r w:rsidR="002E52ED" w:rsidRPr="00F015C1">
        <w:rPr>
          <w:rFonts w:ascii="Times New Roman" w:hAnsi="Times New Roman" w:cs="Times New Roman"/>
          <w:i/>
          <w:sz w:val="24"/>
        </w:rPr>
        <w:t>Gregg v. Georgia</w:t>
      </w:r>
      <w:r w:rsidR="002E52ED">
        <w:rPr>
          <w:rFonts w:ascii="Times New Roman" w:hAnsi="Times New Roman" w:cs="Times New Roman"/>
          <w:sz w:val="24"/>
        </w:rPr>
        <w:t xml:space="preserve"> </w:t>
      </w:r>
      <w:r w:rsidR="00DB7AB1">
        <w:rPr>
          <w:rFonts w:ascii="Times New Roman" w:hAnsi="Times New Roman" w:cs="Times New Roman"/>
          <w:sz w:val="24"/>
        </w:rPr>
        <w:t>represent</w:t>
      </w:r>
      <w:r w:rsidR="002E52ED">
        <w:rPr>
          <w:rFonts w:ascii="Times New Roman" w:hAnsi="Times New Roman" w:cs="Times New Roman"/>
          <w:sz w:val="24"/>
        </w:rPr>
        <w:t xml:space="preserve"> monumental in reshaping the death penalty, but in the 40</w:t>
      </w:r>
      <w:r w:rsidR="00F015C1">
        <w:rPr>
          <w:rFonts w:ascii="Times New Roman" w:hAnsi="Times New Roman" w:cs="Times New Roman"/>
          <w:sz w:val="24"/>
        </w:rPr>
        <w:t xml:space="preserve">+ years since those decisions, the Court has taken </w:t>
      </w:r>
      <w:r w:rsidR="00127B8D">
        <w:rPr>
          <w:rFonts w:ascii="Times New Roman" w:hAnsi="Times New Roman" w:cs="Times New Roman"/>
          <w:sz w:val="24"/>
        </w:rPr>
        <w:t>two paths in limiting the death penalty by the crime committed and who the criminal is</w:t>
      </w:r>
      <w:r w:rsidR="00F015C1">
        <w:rPr>
          <w:rFonts w:ascii="Times New Roman" w:hAnsi="Times New Roman" w:cs="Times New Roman"/>
          <w:sz w:val="24"/>
        </w:rPr>
        <w:t>.</w:t>
      </w:r>
      <w:r w:rsidR="00CB6485">
        <w:rPr>
          <w:rFonts w:ascii="Times New Roman" w:hAnsi="Times New Roman" w:cs="Times New Roman"/>
          <w:sz w:val="24"/>
        </w:rPr>
        <w:t xml:space="preserve"> </w:t>
      </w:r>
      <w:r w:rsidR="00127B8D">
        <w:rPr>
          <w:rFonts w:ascii="Times New Roman" w:hAnsi="Times New Roman" w:cs="Times New Roman"/>
          <w:sz w:val="24"/>
        </w:rPr>
        <w:t xml:space="preserve">With respect to the crime itself, </w:t>
      </w:r>
      <w:r w:rsidR="00CB6485">
        <w:rPr>
          <w:rFonts w:ascii="Times New Roman" w:hAnsi="Times New Roman" w:cs="Times New Roman"/>
          <w:sz w:val="24"/>
        </w:rPr>
        <w:t xml:space="preserve">the Court ruled </w:t>
      </w:r>
      <w:r w:rsidR="00127B8D">
        <w:rPr>
          <w:rFonts w:ascii="Times New Roman" w:hAnsi="Times New Roman" w:cs="Times New Roman"/>
          <w:sz w:val="24"/>
        </w:rPr>
        <w:t xml:space="preserve">in </w:t>
      </w:r>
      <w:r w:rsidR="00127B8D">
        <w:rPr>
          <w:rFonts w:ascii="Times New Roman" w:hAnsi="Times New Roman" w:cs="Times New Roman"/>
          <w:i/>
          <w:sz w:val="24"/>
        </w:rPr>
        <w:t xml:space="preserve">Kennedy v. Louisiana </w:t>
      </w:r>
      <w:r w:rsidR="00CB6485">
        <w:rPr>
          <w:rFonts w:ascii="Times New Roman" w:hAnsi="Times New Roman" w:cs="Times New Roman"/>
          <w:sz w:val="24"/>
        </w:rPr>
        <w:t>that, “</w:t>
      </w:r>
      <w:r w:rsidR="0025416F">
        <w:rPr>
          <w:rFonts w:ascii="Times New Roman" w:hAnsi="Times New Roman" w:cs="Times New Roman"/>
          <w:sz w:val="24"/>
        </w:rPr>
        <w:t>d</w:t>
      </w:r>
      <w:r w:rsidR="0025416F" w:rsidRPr="0025416F">
        <w:rPr>
          <w:rFonts w:ascii="Times New Roman" w:hAnsi="Times New Roman" w:cs="Times New Roman"/>
          <w:sz w:val="24"/>
        </w:rPr>
        <w:t xml:space="preserve">ifficulties in administering the </w:t>
      </w:r>
      <w:r w:rsidR="0025416F">
        <w:rPr>
          <w:rFonts w:ascii="Times New Roman" w:hAnsi="Times New Roman" w:cs="Times New Roman"/>
          <w:sz w:val="24"/>
        </w:rPr>
        <w:t xml:space="preserve">[death] </w:t>
      </w:r>
      <w:r w:rsidR="0025416F" w:rsidRPr="0025416F">
        <w:rPr>
          <w:rFonts w:ascii="Times New Roman" w:hAnsi="Times New Roman" w:cs="Times New Roman"/>
          <w:sz w:val="24"/>
        </w:rPr>
        <w:t>penalty</w:t>
      </w:r>
      <w:r w:rsidR="0025416F">
        <w:rPr>
          <w:rFonts w:ascii="Times New Roman" w:hAnsi="Times New Roman" w:cs="Times New Roman"/>
          <w:sz w:val="24"/>
        </w:rPr>
        <w:t>…</w:t>
      </w:r>
      <w:r w:rsidR="0025416F" w:rsidRPr="0025416F">
        <w:rPr>
          <w:rFonts w:ascii="Times New Roman" w:hAnsi="Times New Roman" w:cs="Times New Roman"/>
          <w:sz w:val="24"/>
        </w:rPr>
        <w:t xml:space="preserve"> require adherence to a rule reserving its use</w:t>
      </w:r>
      <w:r w:rsidR="0025416F">
        <w:rPr>
          <w:rFonts w:ascii="Times New Roman" w:hAnsi="Times New Roman" w:cs="Times New Roman"/>
          <w:sz w:val="24"/>
        </w:rPr>
        <w:t>…</w:t>
      </w:r>
      <w:r w:rsidR="0025416F" w:rsidRPr="0025416F">
        <w:rPr>
          <w:rFonts w:ascii="Times New Roman" w:hAnsi="Times New Roman" w:cs="Times New Roman"/>
          <w:sz w:val="24"/>
        </w:rPr>
        <w:t xml:space="preserve"> for crimes that take the life of the victim</w:t>
      </w:r>
      <w:r w:rsidR="0025416F">
        <w:rPr>
          <w:rFonts w:ascii="Times New Roman" w:hAnsi="Times New Roman" w:cs="Times New Roman"/>
          <w:sz w:val="24"/>
        </w:rPr>
        <w:t xml:space="preserve">” </w:t>
      </w:r>
      <w:r w:rsidR="0025416F">
        <w:rPr>
          <w:rFonts w:ascii="Times New Roman" w:hAnsi="Times New Roman" w:cs="Times New Roman"/>
          <w:i/>
          <w:sz w:val="24"/>
        </w:rPr>
        <w:t>Kennedy v. Louisiana</w:t>
      </w:r>
      <w:r w:rsidR="00B64838">
        <w:rPr>
          <w:rFonts w:ascii="Times New Roman" w:hAnsi="Times New Roman" w:cs="Times New Roman"/>
          <w:i/>
          <w:sz w:val="24"/>
        </w:rPr>
        <w:t>,</w:t>
      </w:r>
      <w:r w:rsidR="0025416F">
        <w:rPr>
          <w:rFonts w:ascii="Times New Roman" w:hAnsi="Times New Roman" w:cs="Times New Roman"/>
          <w:i/>
          <w:sz w:val="24"/>
        </w:rPr>
        <w:t xml:space="preserve"> </w:t>
      </w:r>
      <w:r w:rsidR="0025416F" w:rsidRPr="00411E2A">
        <w:rPr>
          <w:rFonts w:ascii="Times New Roman" w:hAnsi="Times New Roman" w:cs="Times New Roman"/>
          <w:sz w:val="24"/>
        </w:rPr>
        <w:t>554 U</w:t>
      </w:r>
      <w:r w:rsidR="00411E2A">
        <w:rPr>
          <w:rFonts w:ascii="Times New Roman" w:hAnsi="Times New Roman" w:cs="Times New Roman"/>
          <w:sz w:val="24"/>
        </w:rPr>
        <w:t>.</w:t>
      </w:r>
      <w:r w:rsidR="0025416F" w:rsidRPr="00411E2A">
        <w:rPr>
          <w:rFonts w:ascii="Times New Roman" w:hAnsi="Times New Roman" w:cs="Times New Roman"/>
          <w:sz w:val="24"/>
        </w:rPr>
        <w:t>S</w:t>
      </w:r>
      <w:r w:rsidR="00411E2A">
        <w:rPr>
          <w:rFonts w:ascii="Times New Roman" w:hAnsi="Times New Roman" w:cs="Times New Roman"/>
          <w:sz w:val="24"/>
        </w:rPr>
        <w:t>.</w:t>
      </w:r>
      <w:r w:rsidR="0025416F" w:rsidRPr="00411E2A">
        <w:rPr>
          <w:rFonts w:ascii="Times New Roman" w:hAnsi="Times New Roman" w:cs="Times New Roman"/>
          <w:sz w:val="24"/>
        </w:rPr>
        <w:t xml:space="preserve"> 407 (2008)</w:t>
      </w:r>
      <w:r w:rsidR="0025416F">
        <w:rPr>
          <w:rFonts w:ascii="Times New Roman" w:hAnsi="Times New Roman" w:cs="Times New Roman"/>
          <w:sz w:val="24"/>
        </w:rPr>
        <w:t>.</w:t>
      </w:r>
      <w:r w:rsidR="00127B8D">
        <w:rPr>
          <w:rFonts w:ascii="Times New Roman" w:hAnsi="Times New Roman" w:cs="Times New Roman"/>
          <w:sz w:val="24"/>
        </w:rPr>
        <w:t xml:space="preserve"> </w:t>
      </w:r>
      <w:r w:rsidR="00B73EE2">
        <w:rPr>
          <w:rFonts w:ascii="Times New Roman" w:hAnsi="Times New Roman" w:cs="Times New Roman"/>
          <w:sz w:val="24"/>
        </w:rPr>
        <w:t>On the other hand</w:t>
      </w:r>
      <w:r w:rsidR="00936221">
        <w:rPr>
          <w:rFonts w:ascii="Times New Roman" w:hAnsi="Times New Roman" w:cs="Times New Roman"/>
          <w:sz w:val="24"/>
        </w:rPr>
        <w:t xml:space="preserve">, the Court has also taken steps to limit who can be sentenced with the death penalty. </w:t>
      </w:r>
      <w:r w:rsidR="00E66FF8">
        <w:rPr>
          <w:rFonts w:ascii="Times New Roman" w:hAnsi="Times New Roman" w:cs="Times New Roman"/>
          <w:sz w:val="24"/>
        </w:rPr>
        <w:t xml:space="preserve">In </w:t>
      </w:r>
      <w:r w:rsidR="00E66FF8" w:rsidRPr="00936221">
        <w:rPr>
          <w:rFonts w:ascii="Times New Roman" w:hAnsi="Times New Roman" w:cs="Times New Roman"/>
          <w:i/>
          <w:sz w:val="24"/>
        </w:rPr>
        <w:t>Roper v</w:t>
      </w:r>
      <w:r w:rsidR="00936221">
        <w:rPr>
          <w:rFonts w:ascii="Times New Roman" w:hAnsi="Times New Roman" w:cs="Times New Roman"/>
          <w:i/>
          <w:sz w:val="24"/>
        </w:rPr>
        <w:t>.</w:t>
      </w:r>
      <w:r w:rsidR="00E66FF8" w:rsidRPr="00936221">
        <w:rPr>
          <w:rFonts w:ascii="Times New Roman" w:hAnsi="Times New Roman" w:cs="Times New Roman"/>
          <w:i/>
          <w:sz w:val="24"/>
        </w:rPr>
        <w:t xml:space="preserve"> Simmons</w:t>
      </w:r>
      <w:r w:rsidR="00E66FF8">
        <w:rPr>
          <w:rFonts w:ascii="Times New Roman" w:hAnsi="Times New Roman" w:cs="Times New Roman"/>
          <w:sz w:val="24"/>
        </w:rPr>
        <w:t xml:space="preserve">, the court overturned </w:t>
      </w:r>
      <w:r w:rsidR="00E66FF8" w:rsidRPr="00936221">
        <w:rPr>
          <w:rFonts w:ascii="Times New Roman" w:hAnsi="Times New Roman" w:cs="Times New Roman"/>
          <w:i/>
          <w:sz w:val="24"/>
        </w:rPr>
        <w:t>Stanford v</w:t>
      </w:r>
      <w:r w:rsidR="00936221">
        <w:rPr>
          <w:rFonts w:ascii="Times New Roman" w:hAnsi="Times New Roman" w:cs="Times New Roman"/>
          <w:i/>
          <w:sz w:val="24"/>
        </w:rPr>
        <w:t>.</w:t>
      </w:r>
      <w:r w:rsidR="00E66FF8" w:rsidRPr="00936221">
        <w:rPr>
          <w:rFonts w:ascii="Times New Roman" w:hAnsi="Times New Roman" w:cs="Times New Roman"/>
          <w:i/>
          <w:sz w:val="24"/>
        </w:rPr>
        <w:t xml:space="preserve"> Kentucky</w:t>
      </w:r>
      <w:r w:rsidR="00E66FF8">
        <w:rPr>
          <w:rFonts w:ascii="Times New Roman" w:hAnsi="Times New Roman" w:cs="Times New Roman"/>
          <w:sz w:val="24"/>
        </w:rPr>
        <w:t xml:space="preserve">, </w:t>
      </w:r>
      <w:r w:rsidR="006C697E">
        <w:rPr>
          <w:rFonts w:ascii="Times New Roman" w:hAnsi="Times New Roman" w:cs="Times New Roman"/>
          <w:sz w:val="24"/>
        </w:rPr>
        <w:t>ruling</w:t>
      </w:r>
      <w:r w:rsidR="00E66FF8">
        <w:rPr>
          <w:rFonts w:ascii="Times New Roman" w:hAnsi="Times New Roman" w:cs="Times New Roman"/>
          <w:sz w:val="24"/>
        </w:rPr>
        <w:t xml:space="preserve"> that</w:t>
      </w:r>
      <w:r w:rsidR="00410323">
        <w:rPr>
          <w:rFonts w:ascii="Times New Roman" w:hAnsi="Times New Roman" w:cs="Times New Roman"/>
          <w:sz w:val="24"/>
        </w:rPr>
        <w:t>, “</w:t>
      </w:r>
      <w:r w:rsidR="00B64838">
        <w:rPr>
          <w:rFonts w:ascii="Times New Roman" w:hAnsi="Times New Roman" w:cs="Times New Roman"/>
          <w:sz w:val="24"/>
        </w:rPr>
        <w:t>t</w:t>
      </w:r>
      <w:r w:rsidR="00410323" w:rsidRPr="00410323">
        <w:rPr>
          <w:rFonts w:ascii="Times New Roman" w:hAnsi="Times New Roman" w:cs="Times New Roman"/>
          <w:sz w:val="24"/>
        </w:rPr>
        <w:t>he Eighth and Fourteenth Amendments forbid imposition of the death penalty on offenders who were under the age of 18 when their crimes were committed</w:t>
      </w:r>
      <w:r w:rsidR="00B64838">
        <w:rPr>
          <w:rFonts w:ascii="Times New Roman" w:hAnsi="Times New Roman" w:cs="Times New Roman"/>
          <w:sz w:val="24"/>
        </w:rPr>
        <w:t xml:space="preserve">” </w:t>
      </w:r>
      <w:r w:rsidR="00B64838">
        <w:rPr>
          <w:rFonts w:ascii="Times New Roman" w:hAnsi="Times New Roman" w:cs="Times New Roman"/>
          <w:i/>
          <w:sz w:val="24"/>
        </w:rPr>
        <w:t xml:space="preserve">Roper v. Simmons, </w:t>
      </w:r>
      <w:r w:rsidR="00B64838">
        <w:rPr>
          <w:rFonts w:ascii="Times New Roman" w:hAnsi="Times New Roman" w:cs="Times New Roman"/>
          <w:sz w:val="24"/>
        </w:rPr>
        <w:t>543 U.S. 551 (2005)</w:t>
      </w:r>
      <w:r w:rsidR="00E66FF8">
        <w:rPr>
          <w:rFonts w:ascii="Times New Roman" w:hAnsi="Times New Roman" w:cs="Times New Roman"/>
          <w:sz w:val="24"/>
        </w:rPr>
        <w:t xml:space="preserve">. </w:t>
      </w:r>
      <w:r w:rsidR="00B64838">
        <w:rPr>
          <w:rFonts w:ascii="Times New Roman" w:hAnsi="Times New Roman" w:cs="Times New Roman"/>
          <w:sz w:val="24"/>
        </w:rPr>
        <w:t xml:space="preserve">Mental illness has been given special treatment by the Supreme Court, with multiple cases deciding what constitutes mental illness and whether they are eligible for the death penalty. </w:t>
      </w:r>
      <w:r w:rsidR="00E66FF8">
        <w:rPr>
          <w:rFonts w:ascii="Times New Roman" w:hAnsi="Times New Roman" w:cs="Times New Roman"/>
          <w:sz w:val="24"/>
        </w:rPr>
        <w:t xml:space="preserve">In </w:t>
      </w:r>
      <w:r w:rsidR="00E66FF8" w:rsidRPr="00852A64">
        <w:rPr>
          <w:rFonts w:ascii="Times New Roman" w:hAnsi="Times New Roman" w:cs="Times New Roman"/>
          <w:i/>
          <w:sz w:val="24"/>
        </w:rPr>
        <w:t>Ford v</w:t>
      </w:r>
      <w:r w:rsidR="00852A64">
        <w:rPr>
          <w:rFonts w:ascii="Times New Roman" w:hAnsi="Times New Roman" w:cs="Times New Roman"/>
          <w:i/>
          <w:sz w:val="24"/>
        </w:rPr>
        <w:t>.</w:t>
      </w:r>
      <w:r w:rsidR="00E66FF8" w:rsidRPr="00852A64">
        <w:rPr>
          <w:rFonts w:ascii="Times New Roman" w:hAnsi="Times New Roman" w:cs="Times New Roman"/>
          <w:i/>
          <w:sz w:val="24"/>
        </w:rPr>
        <w:t xml:space="preserve"> Wainwright</w:t>
      </w:r>
      <w:r w:rsidR="00852A64">
        <w:rPr>
          <w:rFonts w:ascii="Times New Roman" w:hAnsi="Times New Roman" w:cs="Times New Roman"/>
          <w:sz w:val="24"/>
        </w:rPr>
        <w:t xml:space="preserve">, </w:t>
      </w:r>
      <w:r w:rsidR="007F14EE">
        <w:rPr>
          <w:rFonts w:ascii="Times New Roman" w:hAnsi="Times New Roman" w:cs="Times New Roman"/>
          <w:sz w:val="24"/>
        </w:rPr>
        <w:t xml:space="preserve">477 U.S. 399 (1986), </w:t>
      </w:r>
      <w:r w:rsidR="00E66FF8">
        <w:rPr>
          <w:rFonts w:ascii="Times New Roman" w:hAnsi="Times New Roman" w:cs="Times New Roman"/>
          <w:sz w:val="24"/>
        </w:rPr>
        <w:t xml:space="preserve">the Court found it </w:t>
      </w:r>
      <w:r w:rsidR="00E66FF8">
        <w:rPr>
          <w:rFonts w:ascii="Times New Roman" w:hAnsi="Times New Roman" w:cs="Times New Roman"/>
          <w:sz w:val="24"/>
        </w:rPr>
        <w:lastRenderedPageBreak/>
        <w:t xml:space="preserve">unconstitutional to execute insane persons, and </w:t>
      </w:r>
      <w:r w:rsidR="007F14EE">
        <w:rPr>
          <w:rFonts w:ascii="Times New Roman" w:hAnsi="Times New Roman" w:cs="Times New Roman"/>
          <w:sz w:val="24"/>
        </w:rPr>
        <w:t>16 years later</w:t>
      </w:r>
      <w:r w:rsidR="00E66FF8">
        <w:rPr>
          <w:rFonts w:ascii="Times New Roman" w:hAnsi="Times New Roman" w:cs="Times New Roman"/>
          <w:sz w:val="24"/>
        </w:rPr>
        <w:t xml:space="preserve"> the Court ruled that executing the mentally ill is unconstitutional </w:t>
      </w:r>
      <w:r w:rsidR="007F14EE">
        <w:rPr>
          <w:rFonts w:ascii="Times New Roman" w:hAnsi="Times New Roman" w:cs="Times New Roman"/>
          <w:sz w:val="24"/>
        </w:rPr>
        <w:t>in</w:t>
      </w:r>
      <w:r w:rsidR="00E66FF8">
        <w:rPr>
          <w:rFonts w:ascii="Times New Roman" w:hAnsi="Times New Roman" w:cs="Times New Roman"/>
          <w:sz w:val="24"/>
        </w:rPr>
        <w:t xml:space="preserve"> </w:t>
      </w:r>
      <w:r w:rsidR="00E66FF8" w:rsidRPr="007F14EE">
        <w:rPr>
          <w:rFonts w:ascii="Times New Roman" w:hAnsi="Times New Roman" w:cs="Times New Roman"/>
          <w:i/>
          <w:sz w:val="24"/>
        </w:rPr>
        <w:t>Atkins v</w:t>
      </w:r>
      <w:r w:rsidR="007F14EE">
        <w:rPr>
          <w:rFonts w:ascii="Times New Roman" w:hAnsi="Times New Roman" w:cs="Times New Roman"/>
          <w:i/>
          <w:sz w:val="24"/>
        </w:rPr>
        <w:t>.</w:t>
      </w:r>
      <w:r w:rsidR="00E66FF8" w:rsidRPr="007F14EE">
        <w:rPr>
          <w:rFonts w:ascii="Times New Roman" w:hAnsi="Times New Roman" w:cs="Times New Roman"/>
          <w:i/>
          <w:sz w:val="24"/>
        </w:rPr>
        <w:t xml:space="preserve"> Virginia</w:t>
      </w:r>
      <w:r w:rsidR="007F14EE">
        <w:rPr>
          <w:rFonts w:ascii="Times New Roman" w:hAnsi="Times New Roman" w:cs="Times New Roman"/>
          <w:sz w:val="24"/>
        </w:rPr>
        <w:t>, 536 U.S. 304 (2002)</w:t>
      </w:r>
      <w:r w:rsidR="00E66FF8">
        <w:rPr>
          <w:rFonts w:ascii="Times New Roman" w:hAnsi="Times New Roman" w:cs="Times New Roman"/>
          <w:sz w:val="24"/>
        </w:rPr>
        <w:t xml:space="preserve">. </w:t>
      </w:r>
      <w:r w:rsidR="007F14EE">
        <w:rPr>
          <w:rFonts w:ascii="Times New Roman" w:hAnsi="Times New Roman" w:cs="Times New Roman"/>
          <w:sz w:val="24"/>
        </w:rPr>
        <w:t xml:space="preserve">More recently, the Court has had to tackle the question of what defines mentally ill and if someone who cannot remember their crime due to a stroke is eligible to be executed. With so many caveats and limitations of who can be executed and for what crime, it is not too far of a stretch to say that the Supreme Court could strike down the death penalty. </w:t>
      </w:r>
      <w:r w:rsidR="00071C32">
        <w:rPr>
          <w:rFonts w:ascii="Times New Roman" w:hAnsi="Times New Roman" w:cs="Times New Roman"/>
          <w:sz w:val="24"/>
        </w:rPr>
        <w:t>However, given the Supreme Court’s respect for preceden</w:t>
      </w:r>
      <w:r w:rsidR="005E4AF5">
        <w:rPr>
          <w:rFonts w:ascii="Times New Roman" w:hAnsi="Times New Roman" w:cs="Times New Roman"/>
          <w:sz w:val="24"/>
        </w:rPr>
        <w:t>t, t</w:t>
      </w:r>
      <w:r w:rsidR="007F14EE">
        <w:rPr>
          <w:rFonts w:ascii="Times New Roman" w:hAnsi="Times New Roman" w:cs="Times New Roman"/>
          <w:sz w:val="24"/>
        </w:rPr>
        <w:t>his might not happen with the current ideological makeup</w:t>
      </w:r>
      <w:r w:rsidR="001C6328">
        <w:rPr>
          <w:rFonts w:ascii="Times New Roman" w:hAnsi="Times New Roman" w:cs="Times New Roman"/>
          <w:sz w:val="24"/>
        </w:rPr>
        <w:t>,</w:t>
      </w:r>
      <w:r w:rsidR="007F14EE">
        <w:rPr>
          <w:rFonts w:ascii="Times New Roman" w:hAnsi="Times New Roman" w:cs="Times New Roman"/>
          <w:sz w:val="24"/>
        </w:rPr>
        <w:t xml:space="preserve"> but future justices could be presented with the constitutionality of the death penalty.</w:t>
      </w:r>
    </w:p>
    <w:p w14:paraId="4BA74D32" w14:textId="6060AAD5" w:rsidR="00D142E7" w:rsidRDefault="00D142E7" w:rsidP="00DA1FFF">
      <w:pPr>
        <w:spacing w:line="480" w:lineRule="auto"/>
        <w:rPr>
          <w:rFonts w:ascii="Times New Roman" w:hAnsi="Times New Roman" w:cs="Times New Roman"/>
          <w:sz w:val="24"/>
        </w:rPr>
      </w:pPr>
      <w:r>
        <w:rPr>
          <w:rFonts w:ascii="Times New Roman" w:hAnsi="Times New Roman" w:cs="Times New Roman"/>
          <w:sz w:val="24"/>
        </w:rPr>
        <w:tab/>
      </w:r>
      <w:r w:rsidR="00097E52">
        <w:rPr>
          <w:rFonts w:ascii="Times New Roman" w:hAnsi="Times New Roman" w:cs="Times New Roman"/>
          <w:sz w:val="24"/>
        </w:rPr>
        <w:t>Public opinion and other external pressures are far more important in deciding Supreme Court cases and shifting policy towards the death penalty</w:t>
      </w:r>
      <w:r>
        <w:rPr>
          <w:rFonts w:ascii="Times New Roman" w:hAnsi="Times New Roman" w:cs="Times New Roman"/>
          <w:sz w:val="24"/>
        </w:rPr>
        <w:t xml:space="preserve">. </w:t>
      </w:r>
      <w:r w:rsidR="00E72147">
        <w:rPr>
          <w:rFonts w:ascii="Times New Roman" w:hAnsi="Times New Roman" w:cs="Times New Roman"/>
          <w:sz w:val="24"/>
        </w:rPr>
        <w:t xml:space="preserve">Statistically, the death penalty has been utilized at a very low rate, with only 21 executions in 2019 compared to </w:t>
      </w:r>
      <w:r w:rsidR="006B7786">
        <w:rPr>
          <w:rFonts w:ascii="Times New Roman" w:hAnsi="Times New Roman" w:cs="Times New Roman"/>
          <w:sz w:val="24"/>
        </w:rPr>
        <w:t>the peak of 98 in 1998 (</w:t>
      </w:r>
      <w:r w:rsidR="00FF184B">
        <w:rPr>
          <w:rFonts w:ascii="Times New Roman" w:hAnsi="Times New Roman" w:cs="Times New Roman"/>
          <w:sz w:val="24"/>
        </w:rPr>
        <w:t>“Facts about the Death Penalty”</w:t>
      </w:r>
      <w:r w:rsidR="00C63F7D">
        <w:rPr>
          <w:rFonts w:ascii="Times New Roman" w:hAnsi="Times New Roman" w:cs="Times New Roman"/>
          <w:sz w:val="24"/>
        </w:rPr>
        <w:t xml:space="preserve"> 1</w:t>
      </w:r>
      <w:r w:rsidR="006B7786">
        <w:rPr>
          <w:rFonts w:ascii="Times New Roman" w:hAnsi="Times New Roman" w:cs="Times New Roman"/>
          <w:sz w:val="24"/>
        </w:rPr>
        <w:t>). Public opinion has shifted against the death penalty, with 61% of Americans supporting some other type of punishment than the death penalty (</w:t>
      </w:r>
      <w:r w:rsidR="00C63F7D">
        <w:rPr>
          <w:rFonts w:ascii="Times New Roman" w:hAnsi="Times New Roman" w:cs="Times New Roman"/>
          <w:sz w:val="24"/>
        </w:rPr>
        <w:t>“Facts about the Death Penalty” 4</w:t>
      </w:r>
      <w:r w:rsidR="006B7786">
        <w:rPr>
          <w:rFonts w:ascii="Times New Roman" w:hAnsi="Times New Roman" w:cs="Times New Roman"/>
          <w:sz w:val="24"/>
        </w:rPr>
        <w:t>). The federal government itself faces pressure from both home and abroad, with 106 countries actively prohibiting the death penalty, and 21 states plus the District of Colombia outlawing it as well (</w:t>
      </w:r>
      <w:r w:rsidR="00FF184B">
        <w:rPr>
          <w:rFonts w:ascii="Times New Roman" w:hAnsi="Times New Roman" w:cs="Times New Roman"/>
          <w:sz w:val="24"/>
        </w:rPr>
        <w:t>“Facts about the Death Penalty”</w:t>
      </w:r>
      <w:r w:rsidR="00C63F7D">
        <w:rPr>
          <w:rFonts w:ascii="Times New Roman" w:hAnsi="Times New Roman" w:cs="Times New Roman"/>
          <w:sz w:val="24"/>
        </w:rPr>
        <w:t xml:space="preserve"> 1</w:t>
      </w:r>
      <w:r w:rsidR="006B7786">
        <w:rPr>
          <w:rFonts w:ascii="Times New Roman" w:hAnsi="Times New Roman" w:cs="Times New Roman"/>
          <w:sz w:val="24"/>
        </w:rPr>
        <w:t xml:space="preserve">). </w:t>
      </w:r>
      <w:r w:rsidR="00B77F03">
        <w:rPr>
          <w:rFonts w:ascii="Times New Roman" w:hAnsi="Times New Roman" w:cs="Times New Roman"/>
          <w:sz w:val="24"/>
        </w:rPr>
        <w:t xml:space="preserve">This </w:t>
      </w:r>
      <w:r w:rsidR="006B7786">
        <w:rPr>
          <w:rFonts w:ascii="Times New Roman" w:hAnsi="Times New Roman" w:cs="Times New Roman"/>
          <w:sz w:val="24"/>
        </w:rPr>
        <w:t>shift in opinion has led to every major 2020 Democratic candidate to oppose the death penalty, who would have the most immediate impact on the death penalty</w:t>
      </w:r>
      <w:r w:rsidR="00154B28">
        <w:rPr>
          <w:rFonts w:ascii="Times New Roman" w:hAnsi="Times New Roman" w:cs="Times New Roman"/>
          <w:sz w:val="24"/>
        </w:rPr>
        <w:t xml:space="preserve"> if elected</w:t>
      </w:r>
      <w:r w:rsidR="006B7786">
        <w:rPr>
          <w:rFonts w:ascii="Times New Roman" w:hAnsi="Times New Roman" w:cs="Times New Roman"/>
          <w:sz w:val="24"/>
        </w:rPr>
        <w:t xml:space="preserve"> (</w:t>
      </w:r>
      <w:r w:rsidR="00C33A56">
        <w:rPr>
          <w:rFonts w:ascii="Times New Roman" w:hAnsi="Times New Roman" w:cs="Times New Roman"/>
          <w:sz w:val="24"/>
        </w:rPr>
        <w:t>Egelko</w:t>
      </w:r>
      <w:r w:rsidR="006B7786">
        <w:rPr>
          <w:rFonts w:ascii="Times New Roman" w:hAnsi="Times New Roman" w:cs="Times New Roman"/>
          <w:sz w:val="24"/>
        </w:rPr>
        <w:t xml:space="preserve">). </w:t>
      </w:r>
      <w:r w:rsidR="00CC5C38">
        <w:rPr>
          <w:rFonts w:ascii="Times New Roman" w:hAnsi="Times New Roman" w:cs="Times New Roman"/>
          <w:sz w:val="24"/>
        </w:rPr>
        <w:t>The President could ask the Attorney General to review the federal death penalty and determine whether it should be continued, as President Obama did briefly in 2015 following the botched execution of an Oklahoma inmate (</w:t>
      </w:r>
      <w:r w:rsidR="000803FB">
        <w:rPr>
          <w:rFonts w:ascii="Times New Roman" w:hAnsi="Times New Roman" w:cs="Times New Roman"/>
          <w:sz w:val="24"/>
        </w:rPr>
        <w:t>Apuzzo</w:t>
      </w:r>
      <w:r w:rsidR="00CC5C38">
        <w:rPr>
          <w:rFonts w:ascii="Times New Roman" w:hAnsi="Times New Roman" w:cs="Times New Roman"/>
          <w:sz w:val="24"/>
        </w:rPr>
        <w:t xml:space="preserve">). While Attorney General Eric Holder resigned and thus the issue was dropped, the federal government has had a de facto moratorium on the death penalty as the federal government has not executed a death row inmate since 2003. However, Attorney General </w:t>
      </w:r>
      <w:r w:rsidR="00CC5C38">
        <w:rPr>
          <w:rFonts w:ascii="Times New Roman" w:hAnsi="Times New Roman" w:cs="Times New Roman"/>
          <w:sz w:val="24"/>
        </w:rPr>
        <w:lastRenderedPageBreak/>
        <w:t>William Barr has scheduled 5 death row inmates for execution in the coming months, setting up a legal battle that will ultimately end in the Supreme Court (</w:t>
      </w:r>
      <w:r w:rsidR="00066F67">
        <w:rPr>
          <w:rFonts w:ascii="Times New Roman" w:hAnsi="Times New Roman" w:cs="Times New Roman"/>
          <w:sz w:val="24"/>
        </w:rPr>
        <w:t>Benner</w:t>
      </w:r>
      <w:r w:rsidR="00CC5C38">
        <w:rPr>
          <w:rFonts w:ascii="Times New Roman" w:hAnsi="Times New Roman" w:cs="Times New Roman"/>
          <w:sz w:val="24"/>
        </w:rPr>
        <w:t xml:space="preserve">). </w:t>
      </w:r>
      <w:r w:rsidR="00433FDF">
        <w:rPr>
          <w:rFonts w:ascii="Times New Roman" w:hAnsi="Times New Roman" w:cs="Times New Roman"/>
          <w:sz w:val="24"/>
        </w:rPr>
        <w:t>If a Democrat wins the 2020 election, then they will certainly ask their Attorney General to place a moratorium on federal executions. By doing so, “s</w:t>
      </w:r>
      <w:r w:rsidR="00433FDF" w:rsidRPr="00433FDF">
        <w:rPr>
          <w:rFonts w:ascii="Times New Roman" w:hAnsi="Times New Roman" w:cs="Times New Roman"/>
          <w:sz w:val="24"/>
        </w:rPr>
        <w:t>uch a declaration would have pressured states to do the same</w:t>
      </w:r>
      <w:r w:rsidR="00433FDF">
        <w:rPr>
          <w:rFonts w:ascii="Times New Roman" w:hAnsi="Times New Roman" w:cs="Times New Roman"/>
          <w:sz w:val="24"/>
        </w:rPr>
        <w:t>” (</w:t>
      </w:r>
      <w:r w:rsidR="00334F7A">
        <w:rPr>
          <w:rFonts w:ascii="Times New Roman" w:hAnsi="Times New Roman" w:cs="Times New Roman"/>
          <w:sz w:val="24"/>
        </w:rPr>
        <w:t>Apuzzo</w:t>
      </w:r>
      <w:r w:rsidR="00433FDF">
        <w:rPr>
          <w:rFonts w:ascii="Times New Roman" w:hAnsi="Times New Roman" w:cs="Times New Roman"/>
          <w:sz w:val="24"/>
        </w:rPr>
        <w:t xml:space="preserve">). However, in order to formally outlaw the death penalty for not just the federal government and the states, the President would need Congress to create and pass a law. In total, federal executions could be stopped, but </w:t>
      </w:r>
      <w:r w:rsidR="00B60CD0">
        <w:rPr>
          <w:rFonts w:ascii="Times New Roman" w:hAnsi="Times New Roman" w:cs="Times New Roman"/>
          <w:sz w:val="24"/>
        </w:rPr>
        <w:t xml:space="preserve">there needs to be more </w:t>
      </w:r>
      <w:r w:rsidR="00433FDF">
        <w:rPr>
          <w:rFonts w:ascii="Times New Roman" w:hAnsi="Times New Roman" w:cs="Times New Roman"/>
          <w:sz w:val="24"/>
        </w:rPr>
        <w:t>direct pressure to fully outlaw it</w:t>
      </w:r>
      <w:r w:rsidR="00581952">
        <w:rPr>
          <w:rFonts w:ascii="Times New Roman" w:hAnsi="Times New Roman" w:cs="Times New Roman"/>
          <w:sz w:val="24"/>
        </w:rPr>
        <w:t xml:space="preserve"> at the state level</w:t>
      </w:r>
      <w:r w:rsidR="00433FDF">
        <w:rPr>
          <w:rFonts w:ascii="Times New Roman" w:hAnsi="Times New Roman" w:cs="Times New Roman"/>
          <w:sz w:val="24"/>
        </w:rPr>
        <w:t>.</w:t>
      </w:r>
    </w:p>
    <w:p w14:paraId="6C495C9E" w14:textId="6409A13B" w:rsidR="008A3498" w:rsidRDefault="008A3498" w:rsidP="00DA1FFF">
      <w:pPr>
        <w:spacing w:line="480" w:lineRule="auto"/>
        <w:rPr>
          <w:rFonts w:ascii="Times New Roman" w:hAnsi="Times New Roman" w:cs="Times New Roman"/>
          <w:sz w:val="24"/>
        </w:rPr>
      </w:pPr>
      <w:r>
        <w:rPr>
          <w:rFonts w:ascii="Times New Roman" w:hAnsi="Times New Roman" w:cs="Times New Roman"/>
          <w:sz w:val="24"/>
        </w:rPr>
        <w:tab/>
      </w:r>
      <w:r w:rsidR="002B02D3">
        <w:rPr>
          <w:rFonts w:ascii="Times New Roman" w:hAnsi="Times New Roman" w:cs="Times New Roman"/>
          <w:sz w:val="24"/>
        </w:rPr>
        <w:t>Whenever the justice system makes an error, there is usually some way to remedy this with concern to the inmate. When the justice system executes the wrong person, then there is nothing the state can do to remedy this injustice caused upon the victim’s family. The crim</w:t>
      </w:r>
      <w:r w:rsidR="002265C2">
        <w:rPr>
          <w:rFonts w:ascii="Times New Roman" w:hAnsi="Times New Roman" w:cs="Times New Roman"/>
          <w:sz w:val="24"/>
        </w:rPr>
        <w:t>inal justice system is nowhere near perfect, and there will always be discrepancies in evidence and proof that can lead to innocent people being charged. Since 1976, 166 death row inmates have been exonerated, and 15 people have been exonerate</w:t>
      </w:r>
      <w:r w:rsidR="00415F26">
        <w:rPr>
          <w:rFonts w:ascii="Times New Roman" w:hAnsi="Times New Roman" w:cs="Times New Roman"/>
          <w:sz w:val="24"/>
        </w:rPr>
        <w:t>d</w:t>
      </w:r>
      <w:r w:rsidR="002265C2">
        <w:rPr>
          <w:rFonts w:ascii="Times New Roman" w:hAnsi="Times New Roman" w:cs="Times New Roman"/>
          <w:sz w:val="24"/>
        </w:rPr>
        <w:t xml:space="preserve"> since 2015</w:t>
      </w:r>
      <w:r w:rsidR="005270F3">
        <w:rPr>
          <w:rFonts w:ascii="Times New Roman" w:hAnsi="Times New Roman" w:cs="Times New Roman"/>
          <w:sz w:val="24"/>
        </w:rPr>
        <w:t xml:space="preserve"> (</w:t>
      </w:r>
      <w:r w:rsidR="000C7170">
        <w:rPr>
          <w:rFonts w:ascii="Times New Roman" w:hAnsi="Times New Roman" w:cs="Times New Roman"/>
          <w:sz w:val="24"/>
        </w:rPr>
        <w:t>“Facts about the Death Penalty”</w:t>
      </w:r>
      <w:r w:rsidR="005270F3">
        <w:rPr>
          <w:rFonts w:ascii="Times New Roman" w:hAnsi="Times New Roman" w:cs="Times New Roman"/>
          <w:sz w:val="24"/>
        </w:rPr>
        <w:t>)</w:t>
      </w:r>
      <w:r w:rsidR="002265C2">
        <w:rPr>
          <w:rFonts w:ascii="Times New Roman" w:hAnsi="Times New Roman" w:cs="Times New Roman"/>
          <w:sz w:val="24"/>
        </w:rPr>
        <w:t>.</w:t>
      </w:r>
      <w:r w:rsidR="00415F26">
        <w:rPr>
          <w:rFonts w:ascii="Times New Roman" w:hAnsi="Times New Roman" w:cs="Times New Roman"/>
          <w:sz w:val="24"/>
        </w:rPr>
        <w:t xml:space="preserve"> Wrongful killing</w:t>
      </w:r>
      <w:r w:rsidR="002A3AB6">
        <w:rPr>
          <w:rFonts w:ascii="Times New Roman" w:hAnsi="Times New Roman" w:cs="Times New Roman"/>
          <w:sz w:val="24"/>
        </w:rPr>
        <w:t>s</w:t>
      </w:r>
      <w:r w:rsidR="00415F26">
        <w:rPr>
          <w:rFonts w:ascii="Times New Roman" w:hAnsi="Times New Roman" w:cs="Times New Roman"/>
          <w:sz w:val="24"/>
        </w:rPr>
        <w:t xml:space="preserve"> </w:t>
      </w:r>
      <w:r w:rsidR="002A3AB6">
        <w:rPr>
          <w:rFonts w:ascii="Times New Roman" w:hAnsi="Times New Roman" w:cs="Times New Roman"/>
          <w:sz w:val="24"/>
        </w:rPr>
        <w:t>have</w:t>
      </w:r>
      <w:r w:rsidR="00415F26">
        <w:rPr>
          <w:rFonts w:ascii="Times New Roman" w:hAnsi="Times New Roman" w:cs="Times New Roman"/>
          <w:sz w:val="24"/>
        </w:rPr>
        <w:t xml:space="preserve"> no place in an advanced society like the United States. Accidentally sentencing someone to death is leagues worse than life imprisonment, whereas death cannot be undone once the execution has taken place. As Justice Brennan put it with his concurring opinion in </w:t>
      </w:r>
      <w:r w:rsidR="00415F26" w:rsidRPr="005270F3">
        <w:rPr>
          <w:rFonts w:ascii="Times New Roman" w:hAnsi="Times New Roman" w:cs="Times New Roman"/>
          <w:i/>
          <w:sz w:val="24"/>
        </w:rPr>
        <w:t>Furman v. Georgia</w:t>
      </w:r>
      <w:r w:rsidR="00415F26">
        <w:rPr>
          <w:rFonts w:ascii="Times New Roman" w:hAnsi="Times New Roman" w:cs="Times New Roman"/>
          <w:sz w:val="24"/>
        </w:rPr>
        <w:t>, “</w:t>
      </w:r>
      <w:r w:rsidR="00415F26" w:rsidRPr="00415F26">
        <w:rPr>
          <w:rFonts w:ascii="Times New Roman" w:hAnsi="Times New Roman" w:cs="Times New Roman"/>
          <w:sz w:val="24"/>
        </w:rPr>
        <w:t xml:space="preserve">When a man is hung, there is an end of our relations with him. His execution is a way of saying, </w:t>
      </w:r>
      <w:r w:rsidR="00415F26">
        <w:rPr>
          <w:rFonts w:ascii="Times New Roman" w:hAnsi="Times New Roman" w:cs="Times New Roman"/>
          <w:sz w:val="24"/>
        </w:rPr>
        <w:t>‘</w:t>
      </w:r>
      <w:r w:rsidR="00415F26" w:rsidRPr="00415F26">
        <w:rPr>
          <w:rFonts w:ascii="Times New Roman" w:hAnsi="Times New Roman" w:cs="Times New Roman"/>
          <w:sz w:val="24"/>
        </w:rPr>
        <w:t>You are not fit for this world, take your chance elsewhere</w:t>
      </w:r>
      <w:r w:rsidR="00415F26">
        <w:rPr>
          <w:rFonts w:ascii="Times New Roman" w:hAnsi="Times New Roman" w:cs="Times New Roman"/>
          <w:sz w:val="24"/>
        </w:rPr>
        <w:t>’</w:t>
      </w:r>
      <w:r w:rsidR="00FD39CE">
        <w:rPr>
          <w:rFonts w:ascii="Times New Roman" w:hAnsi="Times New Roman" w:cs="Times New Roman"/>
          <w:sz w:val="24"/>
        </w:rPr>
        <w:t>”</w:t>
      </w:r>
      <w:r w:rsidR="00C22D98">
        <w:rPr>
          <w:rFonts w:ascii="Times New Roman" w:hAnsi="Times New Roman" w:cs="Times New Roman"/>
          <w:sz w:val="24"/>
        </w:rPr>
        <w:t xml:space="preserve"> </w:t>
      </w:r>
      <w:r w:rsidR="00C22D98">
        <w:rPr>
          <w:rFonts w:ascii="Times New Roman" w:hAnsi="Times New Roman" w:cs="Times New Roman"/>
          <w:i/>
          <w:sz w:val="24"/>
        </w:rPr>
        <w:t>Furman v. Georgia</w:t>
      </w:r>
      <w:r w:rsidR="00C22D98">
        <w:rPr>
          <w:rFonts w:ascii="Times New Roman" w:hAnsi="Times New Roman" w:cs="Times New Roman"/>
          <w:sz w:val="24"/>
        </w:rPr>
        <w:t>,</w:t>
      </w:r>
      <w:r w:rsidR="00C22D98" w:rsidRPr="00C22D98">
        <w:rPr>
          <w:rFonts w:ascii="Times New Roman" w:hAnsi="Times New Roman" w:cs="Times New Roman"/>
          <w:sz w:val="24"/>
        </w:rPr>
        <w:t xml:space="preserve"> </w:t>
      </w:r>
      <w:r w:rsidR="00C22D98">
        <w:rPr>
          <w:rFonts w:ascii="Times New Roman" w:hAnsi="Times New Roman" w:cs="Times New Roman"/>
          <w:sz w:val="24"/>
        </w:rPr>
        <w:t>408 U.S. 238 (1972)</w:t>
      </w:r>
      <w:r w:rsidR="00FD39CE">
        <w:rPr>
          <w:rFonts w:ascii="Times New Roman" w:hAnsi="Times New Roman" w:cs="Times New Roman"/>
          <w:sz w:val="24"/>
        </w:rPr>
        <w:t xml:space="preserve">. </w:t>
      </w:r>
      <w:r w:rsidR="003F6A22">
        <w:rPr>
          <w:rFonts w:ascii="Times New Roman" w:hAnsi="Times New Roman" w:cs="Times New Roman"/>
          <w:sz w:val="24"/>
        </w:rPr>
        <w:t>Death cannot be undone or remedied.</w:t>
      </w:r>
      <w:r w:rsidR="00FD39CE">
        <w:rPr>
          <w:rFonts w:ascii="Times New Roman" w:hAnsi="Times New Roman" w:cs="Times New Roman"/>
          <w:sz w:val="24"/>
        </w:rPr>
        <w:t xml:space="preserve"> Beyond this, there exists risks within </w:t>
      </w:r>
      <w:r w:rsidR="00C22D98">
        <w:rPr>
          <w:rFonts w:ascii="Times New Roman" w:hAnsi="Times New Roman" w:cs="Times New Roman"/>
          <w:sz w:val="24"/>
        </w:rPr>
        <w:t xml:space="preserve">the three-drug or one-drug lethal injections that are used </w:t>
      </w:r>
      <w:r w:rsidR="0063201B">
        <w:rPr>
          <w:rFonts w:ascii="Times New Roman" w:hAnsi="Times New Roman" w:cs="Times New Roman"/>
          <w:sz w:val="24"/>
        </w:rPr>
        <w:t>in most executions.</w:t>
      </w:r>
      <w:r w:rsidR="000E51B0">
        <w:rPr>
          <w:rFonts w:ascii="Times New Roman" w:hAnsi="Times New Roman" w:cs="Times New Roman"/>
          <w:sz w:val="24"/>
        </w:rPr>
        <w:t xml:space="preserve"> </w:t>
      </w:r>
      <w:r w:rsidR="0063201B">
        <w:rPr>
          <w:rFonts w:ascii="Times New Roman" w:hAnsi="Times New Roman" w:cs="Times New Roman"/>
          <w:sz w:val="24"/>
        </w:rPr>
        <w:t xml:space="preserve">Despite the constitutionality of these lethal injections, there are risks associated with them that the Supreme Court has failed to act on and recognize as legitimate concerns. In </w:t>
      </w:r>
      <w:r w:rsidR="0063201B">
        <w:rPr>
          <w:rFonts w:ascii="Times New Roman" w:hAnsi="Times New Roman" w:cs="Times New Roman"/>
          <w:i/>
          <w:sz w:val="24"/>
        </w:rPr>
        <w:lastRenderedPageBreak/>
        <w:t xml:space="preserve">Glossip v. </w:t>
      </w:r>
      <w:r w:rsidR="0063201B" w:rsidRPr="0063201B">
        <w:rPr>
          <w:rFonts w:ascii="Times New Roman" w:hAnsi="Times New Roman" w:cs="Times New Roman"/>
          <w:i/>
          <w:sz w:val="24"/>
        </w:rPr>
        <w:t>Gross</w:t>
      </w:r>
      <w:r w:rsidR="0063201B">
        <w:rPr>
          <w:rFonts w:ascii="Times New Roman" w:hAnsi="Times New Roman" w:cs="Times New Roman"/>
          <w:sz w:val="24"/>
        </w:rPr>
        <w:t xml:space="preserve">, the </w:t>
      </w:r>
      <w:r w:rsidR="00E67A5E">
        <w:rPr>
          <w:rFonts w:ascii="Times New Roman" w:hAnsi="Times New Roman" w:cs="Times New Roman"/>
          <w:sz w:val="24"/>
        </w:rPr>
        <w:t>Court upheld lethal injection even when “p</w:t>
      </w:r>
      <w:r w:rsidR="00E67A5E" w:rsidRPr="00E67A5E">
        <w:rPr>
          <w:rFonts w:ascii="Times New Roman" w:hAnsi="Times New Roman" w:cs="Times New Roman"/>
          <w:sz w:val="24"/>
        </w:rPr>
        <w:t>etitioners claim that midazolam cannot be expected to perform that function, and they have presented ample evidence showing that the State’s planned use of this drug poses substantial, constitutionally intolerable risks</w:t>
      </w:r>
      <w:r w:rsidR="00E67A5E">
        <w:rPr>
          <w:rFonts w:ascii="Times New Roman" w:hAnsi="Times New Roman" w:cs="Times New Roman"/>
          <w:sz w:val="24"/>
        </w:rPr>
        <w:t xml:space="preserve">” </w:t>
      </w:r>
      <w:r w:rsidR="00E67A5E">
        <w:rPr>
          <w:rFonts w:ascii="Times New Roman" w:hAnsi="Times New Roman" w:cs="Times New Roman"/>
          <w:i/>
          <w:sz w:val="24"/>
        </w:rPr>
        <w:t xml:space="preserve">Glossip v. </w:t>
      </w:r>
      <w:r w:rsidR="00E67A5E" w:rsidRPr="00E67A5E">
        <w:rPr>
          <w:rFonts w:ascii="Times New Roman" w:hAnsi="Times New Roman" w:cs="Times New Roman"/>
          <w:i/>
          <w:sz w:val="24"/>
        </w:rPr>
        <w:t>Gross</w:t>
      </w:r>
      <w:r w:rsidR="00E67A5E">
        <w:rPr>
          <w:rFonts w:ascii="Times New Roman" w:hAnsi="Times New Roman" w:cs="Times New Roman"/>
          <w:sz w:val="24"/>
        </w:rPr>
        <w:t>, 576 U.S. __ (2015). Likewise, the Court ignored a challenge to one-drug injection when</w:t>
      </w:r>
      <w:r w:rsidR="00264FAE">
        <w:rPr>
          <w:rFonts w:ascii="Times New Roman" w:hAnsi="Times New Roman" w:cs="Times New Roman"/>
          <w:sz w:val="24"/>
        </w:rPr>
        <w:t>,</w:t>
      </w:r>
      <w:r w:rsidR="00E67A5E">
        <w:rPr>
          <w:rFonts w:ascii="Times New Roman" w:hAnsi="Times New Roman" w:cs="Times New Roman"/>
          <w:sz w:val="24"/>
        </w:rPr>
        <w:t xml:space="preserve"> “</w:t>
      </w:r>
      <w:r w:rsidR="00264FAE">
        <w:rPr>
          <w:rFonts w:ascii="Times New Roman" w:hAnsi="Times New Roman" w:cs="Times New Roman"/>
          <w:sz w:val="24"/>
        </w:rPr>
        <w:t>[the] s</w:t>
      </w:r>
      <w:r w:rsidR="00264FAE" w:rsidRPr="00264FAE">
        <w:rPr>
          <w:rFonts w:ascii="Times New Roman" w:hAnsi="Times New Roman" w:cs="Times New Roman"/>
          <w:sz w:val="24"/>
        </w:rPr>
        <w:t>tate’s protocol would cause </w:t>
      </w:r>
      <w:r w:rsidR="00264FAE" w:rsidRPr="00264FAE">
        <w:rPr>
          <w:rFonts w:ascii="Times New Roman" w:hAnsi="Times New Roman" w:cs="Times New Roman"/>
          <w:i/>
          <w:iCs/>
          <w:sz w:val="24"/>
        </w:rPr>
        <w:t>him</w:t>
      </w:r>
      <w:r w:rsidR="00264FAE" w:rsidRPr="00264FAE">
        <w:rPr>
          <w:rFonts w:ascii="Times New Roman" w:hAnsi="Times New Roman" w:cs="Times New Roman"/>
          <w:sz w:val="24"/>
        </w:rPr>
        <w:t> </w:t>
      </w:r>
      <w:r w:rsidR="00264FAE">
        <w:rPr>
          <w:rFonts w:ascii="Times New Roman" w:hAnsi="Times New Roman" w:cs="Times New Roman"/>
          <w:sz w:val="24"/>
        </w:rPr>
        <w:t xml:space="preserve">[the petitioner] </w:t>
      </w:r>
      <w:r w:rsidR="00264FAE" w:rsidRPr="00264FAE">
        <w:rPr>
          <w:rFonts w:ascii="Times New Roman" w:hAnsi="Times New Roman" w:cs="Times New Roman"/>
          <w:sz w:val="24"/>
        </w:rPr>
        <w:t>severe pain because of his particular medical condition</w:t>
      </w:r>
      <w:r w:rsidR="00264FAE">
        <w:rPr>
          <w:rFonts w:ascii="Times New Roman" w:hAnsi="Times New Roman" w:cs="Times New Roman"/>
          <w:sz w:val="24"/>
        </w:rPr>
        <w:t xml:space="preserve">” </w:t>
      </w:r>
      <w:r w:rsidR="00264FAE">
        <w:rPr>
          <w:rFonts w:ascii="Times New Roman" w:hAnsi="Times New Roman" w:cs="Times New Roman"/>
          <w:i/>
          <w:sz w:val="24"/>
        </w:rPr>
        <w:t xml:space="preserve">Bucklew v. Precythe </w:t>
      </w:r>
      <w:r w:rsidR="00264FAE">
        <w:rPr>
          <w:rFonts w:ascii="Times New Roman" w:hAnsi="Times New Roman" w:cs="Times New Roman"/>
          <w:sz w:val="24"/>
        </w:rPr>
        <w:t>587 U.S. __ (2019).</w:t>
      </w:r>
      <w:r w:rsidR="00E67A5E">
        <w:rPr>
          <w:rFonts w:ascii="Times New Roman" w:hAnsi="Times New Roman" w:cs="Times New Roman"/>
          <w:i/>
          <w:sz w:val="24"/>
        </w:rPr>
        <w:t xml:space="preserve"> </w:t>
      </w:r>
      <w:r w:rsidR="00264FAE">
        <w:rPr>
          <w:rFonts w:ascii="Times New Roman" w:hAnsi="Times New Roman" w:cs="Times New Roman"/>
          <w:sz w:val="24"/>
        </w:rPr>
        <w:t>These risks presented before the Court show that a lot can go wrong with the current methods of execution, not to mention problems with other methods as well. Nobody should have to face a slow and agonizing death, even if they are sentenced to death, contrary to what the Supreme Court has said.</w:t>
      </w:r>
    </w:p>
    <w:p w14:paraId="5572FC74" w14:textId="1CA1774B" w:rsidR="003002DD" w:rsidRDefault="006222A4" w:rsidP="003002DD">
      <w:pPr>
        <w:spacing w:line="480" w:lineRule="auto"/>
        <w:rPr>
          <w:rFonts w:ascii="Times New Roman" w:hAnsi="Times New Roman" w:cs="Times New Roman"/>
          <w:sz w:val="24"/>
        </w:rPr>
      </w:pPr>
      <w:r>
        <w:rPr>
          <w:rFonts w:ascii="Times New Roman" w:hAnsi="Times New Roman" w:cs="Times New Roman"/>
          <w:sz w:val="24"/>
        </w:rPr>
        <w:tab/>
      </w:r>
      <w:r w:rsidR="003002DD">
        <w:rPr>
          <w:rFonts w:ascii="Times New Roman" w:hAnsi="Times New Roman" w:cs="Times New Roman"/>
          <w:sz w:val="24"/>
          <w:lang w:val="en"/>
        </w:rPr>
        <w:t xml:space="preserve">A damning factor in applications of the death penalty is systemic racism that prevails among those sentenced to the death penalty. Yet the Supreme Court failed to act on this and turned a blind eye when the case </w:t>
      </w:r>
      <w:r w:rsidR="003002DD">
        <w:rPr>
          <w:rFonts w:ascii="Times New Roman" w:hAnsi="Times New Roman" w:cs="Times New Roman"/>
          <w:i/>
          <w:sz w:val="24"/>
          <w:lang w:val="en"/>
        </w:rPr>
        <w:t>McCleskey v. Kemp</w:t>
      </w:r>
      <w:r w:rsidR="003002DD">
        <w:rPr>
          <w:rFonts w:ascii="Times New Roman" w:hAnsi="Times New Roman" w:cs="Times New Roman"/>
          <w:sz w:val="24"/>
          <w:lang w:val="en"/>
        </w:rPr>
        <w:t xml:space="preserve"> was put before the Court. In it, an important question was presented: was the death penalty being administered with racial bias towards African-Americans, especially when the victim was white? The plaintiffs presented the Baldus study, which “</w:t>
      </w:r>
      <w:r w:rsidR="003002DD" w:rsidRPr="000A2ACD">
        <w:rPr>
          <w:rFonts w:ascii="Times New Roman" w:hAnsi="Times New Roman" w:cs="Times New Roman"/>
          <w:sz w:val="24"/>
        </w:rPr>
        <w:t>found a strong and consistent pattern of discrimination in the use of the death penalty against defendants who were charged with killing white victims compared to those who were charged with killing black victims</w:t>
      </w:r>
      <w:r w:rsidR="003002DD">
        <w:rPr>
          <w:rFonts w:ascii="Times New Roman" w:hAnsi="Times New Roman" w:cs="Times New Roman"/>
          <w:sz w:val="24"/>
        </w:rPr>
        <w:t>” (</w:t>
      </w:r>
      <w:r w:rsidR="00A35E32">
        <w:rPr>
          <w:rFonts w:ascii="Times New Roman" w:hAnsi="Times New Roman" w:cs="Times New Roman"/>
          <w:sz w:val="24"/>
        </w:rPr>
        <w:t>Gross 1912</w:t>
      </w:r>
      <w:r w:rsidR="003002DD">
        <w:rPr>
          <w:rFonts w:ascii="Times New Roman" w:hAnsi="Times New Roman" w:cs="Times New Roman"/>
          <w:sz w:val="24"/>
        </w:rPr>
        <w:t>). Despite this evidence, the Supreme Court rejected the plaintiff’s arguments, ruling 5-4 in favor of Kemp. In this holding, the Court found that “</w:t>
      </w:r>
      <w:r w:rsidR="003002DD" w:rsidRPr="00392408">
        <w:rPr>
          <w:rFonts w:ascii="Times New Roman" w:hAnsi="Times New Roman" w:cs="Times New Roman"/>
          <w:sz w:val="24"/>
        </w:rPr>
        <w:t>the Baldus study is clearly insufficient to support an inference that any of the decisionmakers in McCleskey's case acted with discriminatory purpose</w:t>
      </w:r>
      <w:r w:rsidR="003002DD">
        <w:rPr>
          <w:rFonts w:ascii="Times New Roman" w:hAnsi="Times New Roman" w:cs="Times New Roman"/>
          <w:sz w:val="24"/>
        </w:rPr>
        <w:t xml:space="preserve">” </w:t>
      </w:r>
      <w:r w:rsidR="00A35E32">
        <w:rPr>
          <w:rFonts w:ascii="Times New Roman" w:hAnsi="Times New Roman" w:cs="Times New Roman"/>
          <w:i/>
          <w:sz w:val="24"/>
        </w:rPr>
        <w:t>McCleskey v. Kemp</w:t>
      </w:r>
      <w:r w:rsidR="00A35E32">
        <w:rPr>
          <w:rFonts w:ascii="Times New Roman" w:hAnsi="Times New Roman" w:cs="Times New Roman"/>
          <w:sz w:val="24"/>
        </w:rPr>
        <w:t>, 481 U.S. 279 (1987)</w:t>
      </w:r>
      <w:r w:rsidR="003002DD">
        <w:rPr>
          <w:rFonts w:ascii="Times New Roman" w:hAnsi="Times New Roman" w:cs="Times New Roman"/>
          <w:sz w:val="24"/>
        </w:rPr>
        <w:t xml:space="preserve">. The failure to act on this evidence shows a clear indifference towards racial discrimination in the criminal justice system by the Supreme Court. The evidence has not changed since this ill-fated decision, with studies proving that these statistics have not changed </w:t>
      </w:r>
      <w:r w:rsidR="003002DD">
        <w:rPr>
          <w:rFonts w:ascii="Times New Roman" w:hAnsi="Times New Roman" w:cs="Times New Roman"/>
          <w:sz w:val="24"/>
        </w:rPr>
        <w:lastRenderedPageBreak/>
        <w:t>much since then. For example, “</w:t>
      </w:r>
      <w:r w:rsidR="003002DD" w:rsidRPr="00FD0A21">
        <w:rPr>
          <w:rFonts w:ascii="Times New Roman" w:hAnsi="Times New Roman" w:cs="Times New Roman"/>
          <w:sz w:val="24"/>
        </w:rPr>
        <w:t>the odds of a death sentence were 97% higher for those whose victim was white than for those whose victim was black</w:t>
      </w:r>
      <w:r w:rsidR="003002DD">
        <w:rPr>
          <w:rFonts w:ascii="Times New Roman" w:hAnsi="Times New Roman" w:cs="Times New Roman"/>
          <w:sz w:val="24"/>
        </w:rPr>
        <w:t xml:space="preserve"> [in Louisiana]” (</w:t>
      </w:r>
      <w:r w:rsidR="00427B67">
        <w:rPr>
          <w:rFonts w:ascii="Times New Roman" w:hAnsi="Times New Roman" w:cs="Times New Roman"/>
          <w:sz w:val="24"/>
        </w:rPr>
        <w:t>“Facts about the Death Penalty”</w:t>
      </w:r>
      <w:r w:rsidR="00C63F7D">
        <w:rPr>
          <w:rFonts w:ascii="Times New Roman" w:hAnsi="Times New Roman" w:cs="Times New Roman"/>
          <w:sz w:val="24"/>
        </w:rPr>
        <w:t xml:space="preserve"> 2</w:t>
      </w:r>
      <w:r w:rsidR="003002DD">
        <w:rPr>
          <w:rFonts w:ascii="Times New Roman" w:hAnsi="Times New Roman" w:cs="Times New Roman"/>
          <w:sz w:val="24"/>
        </w:rPr>
        <w:t>). Additionally, 291 people were executed when the defendant was black with a white victim, while on 21 people were executed when the defendant was white with a black victim (</w:t>
      </w:r>
      <w:r w:rsidR="00427B67">
        <w:rPr>
          <w:rFonts w:ascii="Times New Roman" w:hAnsi="Times New Roman" w:cs="Times New Roman"/>
          <w:sz w:val="24"/>
        </w:rPr>
        <w:t>“Facts about the Death Penalty”</w:t>
      </w:r>
      <w:r w:rsidR="00C63F7D">
        <w:rPr>
          <w:rFonts w:ascii="Times New Roman" w:hAnsi="Times New Roman" w:cs="Times New Roman"/>
          <w:sz w:val="24"/>
        </w:rPr>
        <w:t xml:space="preserve"> 2</w:t>
      </w:r>
      <w:r w:rsidR="000D5245">
        <w:rPr>
          <w:rFonts w:ascii="Times New Roman" w:hAnsi="Times New Roman" w:cs="Times New Roman"/>
          <w:sz w:val="24"/>
        </w:rPr>
        <w:t>)</w:t>
      </w:r>
      <w:r w:rsidR="003002DD">
        <w:rPr>
          <w:rFonts w:ascii="Times New Roman" w:hAnsi="Times New Roman" w:cs="Times New Roman"/>
          <w:sz w:val="24"/>
        </w:rPr>
        <w:t xml:space="preserve">. Ruling the death penalty unconstitutional on the grounds of racial discrimination would not completely eradicate the death penalty as states could just alter their methods to ensure a less discriminatory practice, but rather would help strengthen the already downward spiral of the death penalty in American criminal justice. </w:t>
      </w:r>
    </w:p>
    <w:p w14:paraId="374BCD13" w14:textId="6DD0C523" w:rsidR="00DC44ED" w:rsidRDefault="009B150E" w:rsidP="00354243">
      <w:pPr>
        <w:spacing w:line="480" w:lineRule="auto"/>
        <w:ind w:firstLine="720"/>
        <w:rPr>
          <w:rFonts w:ascii="Times New Roman" w:hAnsi="Times New Roman" w:cs="Times New Roman"/>
          <w:sz w:val="24"/>
        </w:rPr>
      </w:pPr>
      <w:r>
        <w:rPr>
          <w:rFonts w:ascii="Times New Roman" w:hAnsi="Times New Roman" w:cs="Times New Roman"/>
          <w:sz w:val="24"/>
        </w:rPr>
        <w:t xml:space="preserve">Supporters for the death penalty cite deterrence as a main reason to keep the death penalty and won key victories through “tough on crime” laws like the </w:t>
      </w:r>
      <w:r w:rsidRPr="007C47CB">
        <w:rPr>
          <w:rFonts w:ascii="Times New Roman" w:hAnsi="Times New Roman" w:cs="Times New Roman"/>
          <w:sz w:val="24"/>
          <w:lang w:val="en"/>
        </w:rPr>
        <w:t>Violent Crime Control and Law Enforcement Act</w:t>
      </w:r>
      <w:r>
        <w:rPr>
          <w:rFonts w:ascii="Times New Roman" w:hAnsi="Times New Roman" w:cs="Times New Roman"/>
          <w:sz w:val="24"/>
          <w:lang w:val="en"/>
        </w:rPr>
        <w:t xml:space="preserve"> of 1994. </w:t>
      </w:r>
      <w:r w:rsidR="00DC44ED">
        <w:rPr>
          <w:rFonts w:ascii="Times New Roman" w:hAnsi="Times New Roman" w:cs="Times New Roman"/>
          <w:sz w:val="24"/>
          <w:lang w:val="en"/>
        </w:rPr>
        <w:t xml:space="preserve">This law </w:t>
      </w:r>
      <w:r>
        <w:rPr>
          <w:rFonts w:ascii="Times New Roman" w:hAnsi="Times New Roman" w:cs="Times New Roman"/>
          <w:sz w:val="24"/>
          <w:lang w:val="en"/>
        </w:rPr>
        <w:t>expanded</w:t>
      </w:r>
      <w:r w:rsidR="00DC44ED">
        <w:rPr>
          <w:rFonts w:ascii="Times New Roman" w:hAnsi="Times New Roman" w:cs="Times New Roman"/>
          <w:sz w:val="24"/>
          <w:lang w:val="en"/>
        </w:rPr>
        <w:t xml:space="preserve"> the death penalty </w:t>
      </w:r>
      <w:r>
        <w:rPr>
          <w:rFonts w:ascii="Times New Roman" w:hAnsi="Times New Roman" w:cs="Times New Roman"/>
          <w:sz w:val="24"/>
          <w:lang w:val="en"/>
        </w:rPr>
        <w:t>to</w:t>
      </w:r>
      <w:r w:rsidR="00DC44ED">
        <w:rPr>
          <w:rFonts w:ascii="Times New Roman" w:hAnsi="Times New Roman" w:cs="Times New Roman"/>
          <w:sz w:val="24"/>
          <w:lang w:val="en"/>
        </w:rPr>
        <w:t xml:space="preserve"> </w:t>
      </w:r>
      <w:r>
        <w:rPr>
          <w:rFonts w:ascii="Times New Roman" w:hAnsi="Times New Roman" w:cs="Times New Roman"/>
          <w:sz w:val="24"/>
          <w:lang w:val="en"/>
        </w:rPr>
        <w:t xml:space="preserve">dozens of </w:t>
      </w:r>
      <w:r w:rsidR="00DC44ED">
        <w:rPr>
          <w:rFonts w:ascii="Times New Roman" w:hAnsi="Times New Roman" w:cs="Times New Roman"/>
          <w:sz w:val="24"/>
          <w:lang w:val="en"/>
        </w:rPr>
        <w:t>crimes, including, but not limited to, “</w:t>
      </w:r>
      <w:r w:rsidR="00DC44ED" w:rsidRPr="00A1400C">
        <w:rPr>
          <w:rFonts w:ascii="Times New Roman" w:hAnsi="Times New Roman" w:cs="Times New Roman"/>
          <w:sz w:val="24"/>
        </w:rPr>
        <w:t xml:space="preserve">murder by a </w:t>
      </w:r>
      <w:r w:rsidR="00DC44ED">
        <w:rPr>
          <w:rFonts w:ascii="Times New Roman" w:hAnsi="Times New Roman" w:cs="Times New Roman"/>
          <w:sz w:val="24"/>
        </w:rPr>
        <w:t>f</w:t>
      </w:r>
      <w:r w:rsidR="00DC44ED" w:rsidRPr="00A1400C">
        <w:rPr>
          <w:rFonts w:ascii="Times New Roman" w:hAnsi="Times New Roman" w:cs="Times New Roman"/>
          <w:sz w:val="24"/>
        </w:rPr>
        <w:t>ederal prisoner</w:t>
      </w:r>
      <w:r w:rsidR="00DC44ED">
        <w:rPr>
          <w:rFonts w:ascii="Times New Roman" w:hAnsi="Times New Roman" w:cs="Times New Roman"/>
          <w:sz w:val="24"/>
        </w:rPr>
        <w:t xml:space="preserve">, </w:t>
      </w:r>
      <w:r w:rsidR="00DC44ED" w:rsidRPr="00A1400C">
        <w:rPr>
          <w:rFonts w:ascii="Times New Roman" w:hAnsi="Times New Roman" w:cs="Times New Roman"/>
          <w:sz w:val="24"/>
        </w:rPr>
        <w:t>civil rights murders</w:t>
      </w:r>
      <w:r w:rsidR="00DC44ED">
        <w:rPr>
          <w:rFonts w:ascii="Times New Roman" w:hAnsi="Times New Roman" w:cs="Times New Roman"/>
          <w:sz w:val="24"/>
        </w:rPr>
        <w:t xml:space="preserve">, </w:t>
      </w:r>
      <w:r w:rsidR="00DC44ED" w:rsidRPr="00A1400C">
        <w:rPr>
          <w:rFonts w:ascii="Times New Roman" w:hAnsi="Times New Roman" w:cs="Times New Roman"/>
          <w:sz w:val="24"/>
        </w:rPr>
        <w:t xml:space="preserve">murder of </w:t>
      </w:r>
      <w:r w:rsidR="00DC44ED">
        <w:rPr>
          <w:rFonts w:ascii="Times New Roman" w:hAnsi="Times New Roman" w:cs="Times New Roman"/>
          <w:sz w:val="24"/>
        </w:rPr>
        <w:t>f</w:t>
      </w:r>
      <w:r w:rsidR="00DC44ED" w:rsidRPr="00A1400C">
        <w:rPr>
          <w:rFonts w:ascii="Times New Roman" w:hAnsi="Times New Roman" w:cs="Times New Roman"/>
          <w:sz w:val="24"/>
        </w:rPr>
        <w:t>ederal law enforcement officials</w:t>
      </w:r>
      <w:r w:rsidR="00DC44ED">
        <w:rPr>
          <w:rFonts w:ascii="Times New Roman" w:hAnsi="Times New Roman" w:cs="Times New Roman"/>
          <w:sz w:val="24"/>
        </w:rPr>
        <w:t xml:space="preserve">, </w:t>
      </w:r>
      <w:r w:rsidR="00DC44ED" w:rsidRPr="00A1400C">
        <w:rPr>
          <w:rFonts w:ascii="Times New Roman" w:hAnsi="Times New Roman" w:cs="Times New Roman"/>
          <w:sz w:val="24"/>
        </w:rPr>
        <w:t>rape and child molestation murders</w:t>
      </w:r>
      <w:r w:rsidR="00DC44ED">
        <w:rPr>
          <w:rFonts w:ascii="Times New Roman" w:hAnsi="Times New Roman" w:cs="Times New Roman"/>
          <w:sz w:val="24"/>
        </w:rPr>
        <w:t xml:space="preserve">, </w:t>
      </w:r>
      <w:r w:rsidR="00DC44ED" w:rsidRPr="00A1400C">
        <w:rPr>
          <w:rFonts w:ascii="Times New Roman" w:hAnsi="Times New Roman" w:cs="Times New Roman"/>
          <w:sz w:val="24"/>
        </w:rPr>
        <w:t>sexual exploitation of children</w:t>
      </w:r>
      <w:r w:rsidR="00DC44ED">
        <w:rPr>
          <w:rFonts w:ascii="Times New Roman" w:hAnsi="Times New Roman" w:cs="Times New Roman"/>
          <w:sz w:val="24"/>
        </w:rPr>
        <w:t>, and m</w:t>
      </w:r>
      <w:r w:rsidR="00DC44ED" w:rsidRPr="00A1400C">
        <w:rPr>
          <w:rFonts w:ascii="Times New Roman" w:hAnsi="Times New Roman" w:cs="Times New Roman"/>
          <w:sz w:val="24"/>
        </w:rPr>
        <w:t>urder by escaped prisoners</w:t>
      </w:r>
      <w:r w:rsidR="00DC44ED">
        <w:rPr>
          <w:rFonts w:ascii="Times New Roman" w:hAnsi="Times New Roman" w:cs="Times New Roman"/>
          <w:sz w:val="24"/>
        </w:rPr>
        <w:t xml:space="preserve">” </w:t>
      </w:r>
      <w:r w:rsidR="00354243" w:rsidRPr="00354243">
        <w:rPr>
          <w:rFonts w:ascii="Times New Roman" w:hAnsi="Times New Roman" w:cs="Times New Roman"/>
          <w:sz w:val="24"/>
        </w:rPr>
        <w:t>42 U.S.C. ch. 136</w:t>
      </w:r>
      <w:r w:rsidR="00DC44ED">
        <w:rPr>
          <w:rFonts w:ascii="Times New Roman" w:hAnsi="Times New Roman" w:cs="Times New Roman"/>
          <w:sz w:val="24"/>
        </w:rPr>
        <w:t xml:space="preserve">. </w:t>
      </w:r>
      <w:r w:rsidR="003F7AE1">
        <w:rPr>
          <w:rFonts w:ascii="Times New Roman" w:hAnsi="Times New Roman" w:cs="Times New Roman"/>
          <w:sz w:val="24"/>
        </w:rPr>
        <w:t>This law only covers federal crimes, doing nothing for individual states who are responsible for most uses of the death penalty</w:t>
      </w:r>
      <w:r w:rsidR="00DC44ED">
        <w:rPr>
          <w:rFonts w:ascii="Times New Roman" w:hAnsi="Times New Roman" w:cs="Times New Roman"/>
          <w:sz w:val="24"/>
        </w:rPr>
        <w:t>. However, even in local and state law enforcement, the death penalty fails to deter crime in any measurable way. Many Northern states which have outlawed the death penalty see lower crime rates compared to Southern states, where crime rates remain high despite most high amounts of executions happening here (</w:t>
      </w:r>
      <w:r w:rsidR="00DC4AD4">
        <w:rPr>
          <w:rFonts w:ascii="Times New Roman" w:hAnsi="Times New Roman" w:cs="Times New Roman"/>
          <w:sz w:val="24"/>
        </w:rPr>
        <w:t>“Facts about the Death Penalty”</w:t>
      </w:r>
      <w:r w:rsidR="00C63F7D">
        <w:rPr>
          <w:rFonts w:ascii="Times New Roman" w:hAnsi="Times New Roman" w:cs="Times New Roman"/>
          <w:sz w:val="24"/>
        </w:rPr>
        <w:t xml:space="preserve"> 3</w:t>
      </w:r>
      <w:r w:rsidR="00DC44ED">
        <w:rPr>
          <w:rFonts w:ascii="Times New Roman" w:hAnsi="Times New Roman" w:cs="Times New Roman"/>
          <w:sz w:val="24"/>
        </w:rPr>
        <w:t>). While there are other factors affecting crime rate in these regions including race and socioeconomic status, th</w:t>
      </w:r>
      <w:r w:rsidR="00D06063">
        <w:rPr>
          <w:rFonts w:ascii="Times New Roman" w:hAnsi="Times New Roman" w:cs="Times New Roman"/>
          <w:sz w:val="24"/>
        </w:rPr>
        <w:t>e</w:t>
      </w:r>
      <w:r w:rsidR="00DC44ED">
        <w:rPr>
          <w:rFonts w:ascii="Times New Roman" w:hAnsi="Times New Roman" w:cs="Times New Roman"/>
          <w:sz w:val="24"/>
        </w:rPr>
        <w:t xml:space="preserve"> more important question to ask is who exactly is being deterred through the death penalty? </w:t>
      </w:r>
      <w:r w:rsidR="00C73DD0">
        <w:rPr>
          <w:rFonts w:ascii="Times New Roman" w:hAnsi="Times New Roman" w:cs="Times New Roman"/>
          <w:sz w:val="24"/>
        </w:rPr>
        <w:t>P</w:t>
      </w:r>
      <w:r w:rsidR="00DC44ED">
        <w:rPr>
          <w:rFonts w:ascii="Times New Roman" w:hAnsi="Times New Roman" w:cs="Times New Roman"/>
          <w:sz w:val="24"/>
        </w:rPr>
        <w:t xml:space="preserve">eople commit crimes for various reasons, </w:t>
      </w:r>
      <w:r w:rsidR="00C73DD0">
        <w:rPr>
          <w:rFonts w:ascii="Times New Roman" w:hAnsi="Times New Roman" w:cs="Times New Roman"/>
          <w:sz w:val="24"/>
        </w:rPr>
        <w:t xml:space="preserve">and </w:t>
      </w:r>
      <w:r w:rsidR="00DC44ED">
        <w:rPr>
          <w:rFonts w:ascii="Times New Roman" w:hAnsi="Times New Roman" w:cs="Times New Roman"/>
          <w:sz w:val="24"/>
        </w:rPr>
        <w:t xml:space="preserve">they also choose to not commit crimes for other reasons, among these, “moral scruples, fear of revenge, and the likelihood of severe punishment, short of </w:t>
      </w:r>
      <w:r w:rsidR="00DC44ED">
        <w:rPr>
          <w:rFonts w:ascii="Times New Roman" w:hAnsi="Times New Roman" w:cs="Times New Roman"/>
          <w:sz w:val="24"/>
        </w:rPr>
        <w:lastRenderedPageBreak/>
        <w:t>the death penalty” (</w:t>
      </w:r>
      <w:r w:rsidR="006C042C">
        <w:rPr>
          <w:rFonts w:ascii="Times New Roman" w:hAnsi="Times New Roman" w:cs="Times New Roman"/>
          <w:sz w:val="24"/>
        </w:rPr>
        <w:t xml:space="preserve">Friedman and Hayden </w:t>
      </w:r>
      <w:r w:rsidR="00AC11FD">
        <w:rPr>
          <w:rFonts w:ascii="Times New Roman" w:hAnsi="Times New Roman" w:cs="Times New Roman"/>
          <w:sz w:val="24"/>
        </w:rPr>
        <w:t>218)</w:t>
      </w:r>
      <w:r w:rsidR="00DC44ED">
        <w:rPr>
          <w:rFonts w:ascii="Times New Roman" w:hAnsi="Times New Roman" w:cs="Times New Roman"/>
          <w:sz w:val="24"/>
        </w:rPr>
        <w:t xml:space="preserve">. </w:t>
      </w:r>
      <w:r w:rsidR="009E5F06">
        <w:rPr>
          <w:rFonts w:ascii="Times New Roman" w:hAnsi="Times New Roman" w:cs="Times New Roman"/>
          <w:sz w:val="24"/>
        </w:rPr>
        <w:t>Surely it is not a stretch</w:t>
      </w:r>
      <w:r w:rsidR="00DC44ED">
        <w:rPr>
          <w:rFonts w:ascii="Times New Roman" w:hAnsi="Times New Roman" w:cs="Times New Roman"/>
          <w:sz w:val="24"/>
        </w:rPr>
        <w:t xml:space="preserve"> to say that the possibility of going to prison deters most crime, especially with </w:t>
      </w:r>
      <w:r w:rsidR="00933510">
        <w:rPr>
          <w:rFonts w:ascii="Times New Roman" w:hAnsi="Times New Roman" w:cs="Times New Roman"/>
          <w:sz w:val="24"/>
        </w:rPr>
        <w:t>the hardships faced by prisoners after completing their sentences</w:t>
      </w:r>
      <w:r w:rsidR="00DC44ED">
        <w:rPr>
          <w:rFonts w:ascii="Times New Roman" w:hAnsi="Times New Roman" w:cs="Times New Roman"/>
          <w:sz w:val="24"/>
        </w:rPr>
        <w:t xml:space="preserve">. The death </w:t>
      </w:r>
      <w:r w:rsidR="00933510">
        <w:rPr>
          <w:rFonts w:ascii="Times New Roman" w:hAnsi="Times New Roman" w:cs="Times New Roman"/>
          <w:sz w:val="24"/>
        </w:rPr>
        <w:t xml:space="preserve">penalty </w:t>
      </w:r>
      <w:r w:rsidR="00DC44ED">
        <w:rPr>
          <w:rFonts w:ascii="Times New Roman" w:hAnsi="Times New Roman" w:cs="Times New Roman"/>
          <w:sz w:val="24"/>
        </w:rPr>
        <w:t>fails to deter most crime, given that the probability of being sentenced to death is so small that only 16.1% of death row inmates are actually executed, and .24% of all homicides resulted in an execution (</w:t>
      </w:r>
      <w:r w:rsidR="00BA3F87">
        <w:rPr>
          <w:rFonts w:ascii="Times New Roman" w:hAnsi="Times New Roman" w:cs="Times New Roman"/>
          <w:sz w:val="24"/>
        </w:rPr>
        <w:t>Mandery</w:t>
      </w:r>
      <w:r w:rsidR="00DC44ED">
        <w:rPr>
          <w:rFonts w:ascii="Times New Roman" w:hAnsi="Times New Roman" w:cs="Times New Roman"/>
          <w:sz w:val="24"/>
        </w:rPr>
        <w:t>). To sum up this lack of deterrence, “t</w:t>
      </w:r>
      <w:r w:rsidR="00DC44ED" w:rsidRPr="004D78D4">
        <w:rPr>
          <w:rFonts w:ascii="Times New Roman" w:hAnsi="Times New Roman" w:cs="Times New Roman"/>
          <w:sz w:val="24"/>
        </w:rPr>
        <w:t>he death penalty may work efficiently in some societies—societies that use it quickly, mercilessly, and frequently. It cannot work well in the United States, where it is relatively rare, slow, and controversial</w:t>
      </w:r>
      <w:r w:rsidR="00DC44ED">
        <w:rPr>
          <w:rFonts w:ascii="Times New Roman" w:hAnsi="Times New Roman" w:cs="Times New Roman"/>
          <w:sz w:val="24"/>
        </w:rPr>
        <w:t>” (</w:t>
      </w:r>
      <w:r w:rsidR="00AC11FD">
        <w:rPr>
          <w:rFonts w:ascii="Times New Roman" w:hAnsi="Times New Roman" w:cs="Times New Roman"/>
          <w:sz w:val="24"/>
        </w:rPr>
        <w:t>Friedman and Hayden 218</w:t>
      </w:r>
      <w:r w:rsidR="00DC44ED">
        <w:rPr>
          <w:rFonts w:ascii="Times New Roman" w:hAnsi="Times New Roman" w:cs="Times New Roman"/>
          <w:sz w:val="24"/>
        </w:rPr>
        <w:t xml:space="preserve">). </w:t>
      </w:r>
      <w:r w:rsidR="007228D0">
        <w:rPr>
          <w:rFonts w:ascii="Times New Roman" w:hAnsi="Times New Roman" w:cs="Times New Roman"/>
          <w:sz w:val="24"/>
        </w:rPr>
        <w:t>Ideally,</w:t>
      </w:r>
      <w:r w:rsidR="00DC44ED">
        <w:rPr>
          <w:rFonts w:ascii="Times New Roman" w:hAnsi="Times New Roman" w:cs="Times New Roman"/>
          <w:sz w:val="24"/>
        </w:rPr>
        <w:t xml:space="preserve"> when </w:t>
      </w:r>
      <w:r w:rsidR="00BC4D41">
        <w:rPr>
          <w:rFonts w:ascii="Times New Roman" w:hAnsi="Times New Roman" w:cs="Times New Roman"/>
          <w:sz w:val="24"/>
        </w:rPr>
        <w:t xml:space="preserve">punishments serve only to deter and fail at doing </w:t>
      </w:r>
      <w:r w:rsidR="008E23E4">
        <w:rPr>
          <w:rFonts w:ascii="Times New Roman" w:hAnsi="Times New Roman" w:cs="Times New Roman"/>
          <w:sz w:val="24"/>
        </w:rPr>
        <w:t>so</w:t>
      </w:r>
      <w:r w:rsidR="00BC4D41">
        <w:rPr>
          <w:rFonts w:ascii="Times New Roman" w:hAnsi="Times New Roman" w:cs="Times New Roman"/>
          <w:sz w:val="24"/>
        </w:rPr>
        <w:t>,</w:t>
      </w:r>
      <w:r w:rsidR="00DC44ED">
        <w:rPr>
          <w:rFonts w:ascii="Times New Roman" w:hAnsi="Times New Roman" w:cs="Times New Roman"/>
          <w:sz w:val="24"/>
        </w:rPr>
        <w:t xml:space="preserve"> then </w:t>
      </w:r>
      <w:r w:rsidR="008E23E4">
        <w:rPr>
          <w:rFonts w:ascii="Times New Roman" w:hAnsi="Times New Roman" w:cs="Times New Roman"/>
          <w:sz w:val="24"/>
        </w:rPr>
        <w:t>they</w:t>
      </w:r>
      <w:r w:rsidR="00DC44ED">
        <w:rPr>
          <w:rFonts w:ascii="Times New Roman" w:hAnsi="Times New Roman" w:cs="Times New Roman"/>
          <w:sz w:val="24"/>
        </w:rPr>
        <w:t xml:space="preserve"> should not be used due to ineffectiveness.</w:t>
      </w:r>
    </w:p>
    <w:p w14:paraId="7207310F" w14:textId="5400F886" w:rsidR="007C47CB" w:rsidRDefault="001D1288" w:rsidP="00DC44ED">
      <w:pPr>
        <w:spacing w:line="480" w:lineRule="auto"/>
        <w:ind w:firstLine="720"/>
        <w:rPr>
          <w:rFonts w:ascii="Times New Roman" w:hAnsi="Times New Roman" w:cs="Times New Roman"/>
          <w:sz w:val="24"/>
          <w:lang w:val="en"/>
        </w:rPr>
      </w:pPr>
      <w:r>
        <w:rPr>
          <w:rFonts w:ascii="Times New Roman" w:hAnsi="Times New Roman" w:cs="Times New Roman"/>
          <w:sz w:val="24"/>
        </w:rPr>
        <w:t xml:space="preserve">What might ultimately lead to the decline in the death penalty is not through any sort of moral grounds but rather through the financial costs and the long appeals process guaranteed to </w:t>
      </w:r>
      <w:r w:rsidR="00AD036B">
        <w:rPr>
          <w:rFonts w:ascii="Times New Roman" w:hAnsi="Times New Roman" w:cs="Times New Roman"/>
          <w:sz w:val="24"/>
        </w:rPr>
        <w:t>every inmate sentenced to the death penalty. As per guidelines set by the Supreme Court, defendants are given an automatic appeal to a higher court if sentenced to death. They then have many more options after this automatic appeal, including appealing to federal Appellate courts and the Supreme Court multiple times during the post-conviction appeals process. Th</w:t>
      </w:r>
      <w:r w:rsidR="00275AEE">
        <w:rPr>
          <w:rFonts w:ascii="Times New Roman" w:hAnsi="Times New Roman" w:cs="Times New Roman"/>
          <w:sz w:val="24"/>
        </w:rPr>
        <w:t>e length and thoroughness of the state and federal appeals process can prolong death penalty cases, where a</w:t>
      </w:r>
      <w:r w:rsidR="00275AEE" w:rsidRPr="00275AEE">
        <w:rPr>
          <w:rFonts w:ascii="Times New Roman" w:hAnsi="Times New Roman" w:cs="Times New Roman"/>
          <w:sz w:val="24"/>
        </w:rPr>
        <w:t xml:space="preserve"> </w:t>
      </w:r>
      <w:r w:rsidR="00275AEE">
        <w:rPr>
          <w:rFonts w:ascii="Times New Roman" w:hAnsi="Times New Roman" w:cs="Times New Roman"/>
          <w:sz w:val="24"/>
        </w:rPr>
        <w:t>“</w:t>
      </w:r>
      <w:r w:rsidR="00275AEE" w:rsidRPr="00275AEE">
        <w:rPr>
          <w:rFonts w:ascii="Times New Roman" w:hAnsi="Times New Roman" w:cs="Times New Roman"/>
          <w:sz w:val="24"/>
        </w:rPr>
        <w:t>death penalty trial takes about four times longer than a non-capital murder trial</w:t>
      </w:r>
      <w:r w:rsidR="00275AEE">
        <w:rPr>
          <w:rFonts w:ascii="Times New Roman" w:hAnsi="Times New Roman" w:cs="Times New Roman"/>
          <w:sz w:val="24"/>
        </w:rPr>
        <w:t>” (</w:t>
      </w:r>
      <w:r w:rsidR="00CD0DAF">
        <w:rPr>
          <w:rFonts w:ascii="Times New Roman" w:hAnsi="Times New Roman" w:cs="Times New Roman"/>
          <w:sz w:val="24"/>
        </w:rPr>
        <w:t>“Millions Misspent”</w:t>
      </w:r>
      <w:r w:rsidR="00275AEE">
        <w:rPr>
          <w:rFonts w:ascii="Times New Roman" w:hAnsi="Times New Roman" w:cs="Times New Roman"/>
          <w:sz w:val="24"/>
        </w:rPr>
        <w:t xml:space="preserve">). This length of these trials increases costs </w:t>
      </w:r>
      <w:r w:rsidR="00321119">
        <w:rPr>
          <w:rFonts w:ascii="Times New Roman" w:hAnsi="Times New Roman" w:cs="Times New Roman"/>
          <w:sz w:val="24"/>
        </w:rPr>
        <w:t xml:space="preserve">exponentially through trail fees and state-appointed defense lawyers. </w:t>
      </w:r>
      <w:r w:rsidR="00275AEE">
        <w:rPr>
          <w:rFonts w:ascii="Times New Roman" w:hAnsi="Times New Roman" w:cs="Times New Roman"/>
          <w:sz w:val="24"/>
        </w:rPr>
        <w:t>Costs associated with the appeals process are unrecognizable compared to a non-capital case, considering that, “</w:t>
      </w:r>
      <w:r w:rsidR="00275AEE" w:rsidRPr="00275AEE">
        <w:rPr>
          <w:rFonts w:ascii="Times New Roman" w:hAnsi="Times New Roman" w:cs="Times New Roman"/>
          <w:sz w:val="24"/>
        </w:rPr>
        <w:t>trial costs alone were about $200,000 more for each death penalty imposed than if no death penalty was involved</w:t>
      </w:r>
      <w:r w:rsidR="00275AEE">
        <w:rPr>
          <w:rFonts w:ascii="Times New Roman" w:hAnsi="Times New Roman" w:cs="Times New Roman"/>
          <w:sz w:val="24"/>
        </w:rPr>
        <w:t>” (</w:t>
      </w:r>
      <w:r w:rsidR="00B919EC">
        <w:rPr>
          <w:rFonts w:ascii="Times New Roman" w:hAnsi="Times New Roman" w:cs="Times New Roman"/>
          <w:sz w:val="24"/>
        </w:rPr>
        <w:t>“Millions Misspent”</w:t>
      </w:r>
      <w:r w:rsidR="00275AEE">
        <w:rPr>
          <w:rFonts w:ascii="Times New Roman" w:hAnsi="Times New Roman" w:cs="Times New Roman"/>
          <w:sz w:val="24"/>
        </w:rPr>
        <w:t xml:space="preserve">). By granting every death row inmate these automatic appeals, </w:t>
      </w:r>
      <w:r w:rsidR="00321119">
        <w:rPr>
          <w:rFonts w:ascii="Times New Roman" w:hAnsi="Times New Roman" w:cs="Times New Roman"/>
          <w:sz w:val="24"/>
        </w:rPr>
        <w:t>“</w:t>
      </w:r>
      <w:r w:rsidR="00321119" w:rsidRPr="00321119">
        <w:rPr>
          <w:rFonts w:ascii="Times New Roman" w:hAnsi="Times New Roman" w:cs="Times New Roman"/>
          <w:sz w:val="24"/>
        </w:rPr>
        <w:t>the death penalty is draining state treasuries of funds which could be spent on effective crime prevention measures</w:t>
      </w:r>
      <w:r w:rsidR="00321119">
        <w:rPr>
          <w:rFonts w:ascii="Times New Roman" w:hAnsi="Times New Roman" w:cs="Times New Roman"/>
          <w:sz w:val="24"/>
        </w:rPr>
        <w:t>”</w:t>
      </w:r>
      <w:r w:rsidR="00556F91">
        <w:rPr>
          <w:rFonts w:ascii="Times New Roman" w:hAnsi="Times New Roman" w:cs="Times New Roman"/>
          <w:sz w:val="24"/>
        </w:rPr>
        <w:t xml:space="preserve"> (“Millions </w:t>
      </w:r>
      <w:r w:rsidR="00556F91">
        <w:rPr>
          <w:rFonts w:ascii="Times New Roman" w:hAnsi="Times New Roman" w:cs="Times New Roman"/>
          <w:sz w:val="24"/>
        </w:rPr>
        <w:lastRenderedPageBreak/>
        <w:t>Misspent”)</w:t>
      </w:r>
      <w:r w:rsidR="00321119">
        <w:rPr>
          <w:rFonts w:ascii="Times New Roman" w:hAnsi="Times New Roman" w:cs="Times New Roman"/>
          <w:sz w:val="24"/>
        </w:rPr>
        <w:t xml:space="preserve">, </w:t>
      </w:r>
      <w:r w:rsidR="00275AEE">
        <w:rPr>
          <w:rFonts w:ascii="Times New Roman" w:hAnsi="Times New Roman" w:cs="Times New Roman"/>
          <w:sz w:val="24"/>
        </w:rPr>
        <w:t>taking away key funds that could be used for more effective forms of policing instead of</w:t>
      </w:r>
      <w:r w:rsidR="00083D1F">
        <w:rPr>
          <w:rFonts w:ascii="Times New Roman" w:hAnsi="Times New Roman" w:cs="Times New Roman"/>
          <w:sz w:val="24"/>
        </w:rPr>
        <w:t xml:space="preserve"> being used in pursuit of</w:t>
      </w:r>
      <w:r w:rsidR="00275AEE">
        <w:rPr>
          <w:rFonts w:ascii="Times New Roman" w:hAnsi="Times New Roman" w:cs="Times New Roman"/>
          <w:sz w:val="24"/>
        </w:rPr>
        <w:t xml:space="preserve"> the death penalty.</w:t>
      </w:r>
      <w:r w:rsidR="00321119">
        <w:rPr>
          <w:rFonts w:ascii="Times New Roman" w:hAnsi="Times New Roman" w:cs="Times New Roman"/>
          <w:sz w:val="24"/>
        </w:rPr>
        <w:t xml:space="preserve"> This is especially apparent at the local level, where </w:t>
      </w:r>
      <w:r w:rsidR="00083D1F">
        <w:rPr>
          <w:rFonts w:ascii="Times New Roman" w:hAnsi="Times New Roman" w:cs="Times New Roman"/>
          <w:sz w:val="24"/>
        </w:rPr>
        <w:t xml:space="preserve">the death penalty places a “crushing financial burden” on local governments, who are also </w:t>
      </w:r>
      <w:r w:rsidR="000A01A4">
        <w:rPr>
          <w:rFonts w:ascii="Times New Roman" w:hAnsi="Times New Roman" w:cs="Times New Roman"/>
          <w:sz w:val="24"/>
        </w:rPr>
        <w:t>“</w:t>
      </w:r>
      <w:r w:rsidR="000A01A4" w:rsidRPr="000A01A4">
        <w:rPr>
          <w:rFonts w:ascii="Times New Roman" w:hAnsi="Times New Roman" w:cs="Times New Roman"/>
          <w:sz w:val="24"/>
        </w:rPr>
        <w:t>the primary deliverers of local health and human services in the public sector</w:t>
      </w:r>
      <w:r w:rsidR="000A01A4">
        <w:rPr>
          <w:rFonts w:ascii="Times New Roman" w:hAnsi="Times New Roman" w:cs="Times New Roman"/>
          <w:sz w:val="24"/>
        </w:rPr>
        <w:t>” (</w:t>
      </w:r>
      <w:r w:rsidR="00B919EC">
        <w:rPr>
          <w:rFonts w:ascii="Times New Roman" w:hAnsi="Times New Roman" w:cs="Times New Roman"/>
          <w:sz w:val="24"/>
        </w:rPr>
        <w:t>“Millions Misspent”</w:t>
      </w:r>
      <w:r w:rsidR="000A01A4">
        <w:rPr>
          <w:rFonts w:ascii="Times New Roman" w:hAnsi="Times New Roman" w:cs="Times New Roman"/>
          <w:sz w:val="24"/>
        </w:rPr>
        <w:t xml:space="preserve">). </w:t>
      </w:r>
      <w:r w:rsidR="00C623A8">
        <w:rPr>
          <w:rFonts w:ascii="Times New Roman" w:hAnsi="Times New Roman" w:cs="Times New Roman"/>
          <w:sz w:val="24"/>
        </w:rPr>
        <w:softHyphen/>
      </w:r>
      <w:r w:rsidR="00C623A8">
        <w:rPr>
          <w:rFonts w:ascii="Times New Roman" w:hAnsi="Times New Roman" w:cs="Times New Roman"/>
          <w:sz w:val="24"/>
        </w:rPr>
        <w:softHyphen/>
      </w:r>
      <w:r w:rsidR="00C623A8">
        <w:rPr>
          <w:rFonts w:ascii="Times New Roman" w:hAnsi="Times New Roman" w:cs="Times New Roman"/>
          <w:sz w:val="24"/>
        </w:rPr>
        <w:softHyphen/>
      </w:r>
      <w:r w:rsidR="00C623A8">
        <w:rPr>
          <w:rFonts w:ascii="Times New Roman" w:hAnsi="Times New Roman" w:cs="Times New Roman"/>
          <w:sz w:val="24"/>
        </w:rPr>
        <w:softHyphen/>
      </w:r>
      <w:r w:rsidR="00C623A8">
        <w:rPr>
          <w:rFonts w:ascii="Times New Roman" w:hAnsi="Times New Roman" w:cs="Times New Roman"/>
          <w:sz w:val="24"/>
        </w:rPr>
        <w:softHyphen/>
      </w:r>
      <w:r w:rsidR="00C623A8">
        <w:rPr>
          <w:rFonts w:ascii="Times New Roman" w:hAnsi="Times New Roman" w:cs="Times New Roman"/>
          <w:sz w:val="24"/>
        </w:rPr>
        <w:softHyphen/>
        <w:t xml:space="preserve">And it is highly unlikely that the appeals </w:t>
      </w:r>
      <w:r w:rsidR="00A47423">
        <w:rPr>
          <w:rFonts w:ascii="Times New Roman" w:hAnsi="Times New Roman" w:cs="Times New Roman"/>
          <w:sz w:val="24"/>
        </w:rPr>
        <w:t>process,</w:t>
      </w:r>
      <w:r w:rsidR="00C623A8">
        <w:rPr>
          <w:rFonts w:ascii="Times New Roman" w:hAnsi="Times New Roman" w:cs="Times New Roman"/>
          <w:sz w:val="24"/>
        </w:rPr>
        <w:t xml:space="preserve"> </w:t>
      </w:r>
      <w:r w:rsidR="00A47423">
        <w:rPr>
          <w:rFonts w:ascii="Times New Roman" w:hAnsi="Times New Roman" w:cs="Times New Roman"/>
          <w:sz w:val="24"/>
        </w:rPr>
        <w:t xml:space="preserve">nor the costs associated with them are going to change anytime soon, as the </w:t>
      </w:r>
      <w:r w:rsidR="00331087">
        <w:rPr>
          <w:rFonts w:ascii="Times New Roman" w:hAnsi="Times New Roman" w:cs="Times New Roman"/>
          <w:sz w:val="24"/>
        </w:rPr>
        <w:t>Court</w:t>
      </w:r>
      <w:r w:rsidR="00A47423">
        <w:rPr>
          <w:rFonts w:ascii="Times New Roman" w:hAnsi="Times New Roman" w:cs="Times New Roman"/>
          <w:sz w:val="24"/>
        </w:rPr>
        <w:t xml:space="preserve"> has consistently upheld and even expanded the appeals process. </w:t>
      </w:r>
      <w:r w:rsidR="00331087">
        <w:rPr>
          <w:rFonts w:ascii="Times New Roman" w:hAnsi="Times New Roman" w:cs="Times New Roman"/>
          <w:sz w:val="24"/>
        </w:rPr>
        <w:t xml:space="preserve">The death penalty </w:t>
      </w:r>
      <w:r w:rsidR="00197B8F">
        <w:rPr>
          <w:rFonts w:ascii="Times New Roman" w:hAnsi="Times New Roman" w:cs="Times New Roman"/>
          <w:sz w:val="24"/>
        </w:rPr>
        <w:t xml:space="preserve">should not </w:t>
      </w:r>
      <w:r w:rsidR="00331087">
        <w:rPr>
          <w:rFonts w:ascii="Times New Roman" w:hAnsi="Times New Roman" w:cs="Times New Roman"/>
          <w:sz w:val="24"/>
        </w:rPr>
        <w:t xml:space="preserve">continue to persist </w:t>
      </w:r>
      <w:r w:rsidR="00197B8F">
        <w:rPr>
          <w:rFonts w:ascii="Times New Roman" w:hAnsi="Times New Roman" w:cs="Times New Roman"/>
          <w:sz w:val="24"/>
        </w:rPr>
        <w:t>when it wastes so many</w:t>
      </w:r>
      <w:r w:rsidR="00331087">
        <w:rPr>
          <w:rFonts w:ascii="Times New Roman" w:hAnsi="Times New Roman" w:cs="Times New Roman"/>
          <w:sz w:val="24"/>
        </w:rPr>
        <w:t xml:space="preserve"> taxpayer dollars.</w:t>
      </w:r>
    </w:p>
    <w:p w14:paraId="79DD694E" w14:textId="04A2B2BA" w:rsidR="00B4501B" w:rsidRPr="0074184F" w:rsidRDefault="00A00095" w:rsidP="00B4501B">
      <w:pPr>
        <w:spacing w:line="480" w:lineRule="auto"/>
        <w:rPr>
          <w:rFonts w:ascii="Times New Roman" w:hAnsi="Times New Roman" w:cs="Times New Roman"/>
          <w:sz w:val="24"/>
        </w:rPr>
      </w:pPr>
      <w:r>
        <w:rPr>
          <w:rFonts w:ascii="Times New Roman" w:hAnsi="Times New Roman" w:cs="Times New Roman"/>
          <w:sz w:val="24"/>
        </w:rPr>
        <w:tab/>
      </w:r>
      <w:r w:rsidR="00325CF2">
        <w:rPr>
          <w:rFonts w:ascii="Times New Roman" w:hAnsi="Times New Roman" w:cs="Times New Roman"/>
          <w:sz w:val="24"/>
        </w:rPr>
        <w:t xml:space="preserve">Most of the aforementioned </w:t>
      </w:r>
      <w:r w:rsidR="0074184F">
        <w:rPr>
          <w:rFonts w:ascii="Times New Roman" w:hAnsi="Times New Roman" w:cs="Times New Roman"/>
          <w:sz w:val="24"/>
        </w:rPr>
        <w:t>Supreme Court decisions find the bulk of their reasoning based upon a line of reasoning buried in an obscure case from the 1950s, where the Court ruled that, “t</w:t>
      </w:r>
      <w:r w:rsidR="0074184F" w:rsidRPr="0074184F">
        <w:rPr>
          <w:rFonts w:ascii="Times New Roman" w:hAnsi="Times New Roman" w:cs="Times New Roman"/>
          <w:sz w:val="24"/>
        </w:rPr>
        <w:t xml:space="preserve">he </w:t>
      </w:r>
      <w:r w:rsidR="0074184F">
        <w:rPr>
          <w:rFonts w:ascii="Times New Roman" w:hAnsi="Times New Roman" w:cs="Times New Roman"/>
          <w:sz w:val="24"/>
        </w:rPr>
        <w:t>[8</w:t>
      </w:r>
      <w:r w:rsidR="0074184F" w:rsidRPr="0074184F">
        <w:rPr>
          <w:rFonts w:ascii="Times New Roman" w:hAnsi="Times New Roman" w:cs="Times New Roman"/>
          <w:sz w:val="24"/>
          <w:vertAlign w:val="superscript"/>
        </w:rPr>
        <w:t>th</w:t>
      </w:r>
      <w:r w:rsidR="0074184F">
        <w:rPr>
          <w:rFonts w:ascii="Times New Roman" w:hAnsi="Times New Roman" w:cs="Times New Roman"/>
          <w:sz w:val="24"/>
        </w:rPr>
        <w:t xml:space="preserve">] </w:t>
      </w:r>
      <w:r w:rsidR="0074184F" w:rsidRPr="0074184F">
        <w:rPr>
          <w:rFonts w:ascii="Times New Roman" w:hAnsi="Times New Roman" w:cs="Times New Roman"/>
          <w:sz w:val="24"/>
        </w:rPr>
        <w:t>Amendment must draw its meaning from the evolving standards of decency that mark the progress of a maturing society</w:t>
      </w:r>
      <w:r w:rsidR="0074184F">
        <w:rPr>
          <w:rFonts w:ascii="Times New Roman" w:hAnsi="Times New Roman" w:cs="Times New Roman"/>
          <w:sz w:val="24"/>
        </w:rPr>
        <w:t xml:space="preserve">” </w:t>
      </w:r>
      <w:r w:rsidR="0074184F">
        <w:rPr>
          <w:rFonts w:ascii="Times New Roman" w:hAnsi="Times New Roman" w:cs="Times New Roman"/>
          <w:i/>
          <w:sz w:val="24"/>
        </w:rPr>
        <w:t>Trop v. Dulles</w:t>
      </w:r>
      <w:r w:rsidR="0074184F">
        <w:rPr>
          <w:rFonts w:ascii="Times New Roman" w:hAnsi="Times New Roman" w:cs="Times New Roman"/>
          <w:sz w:val="24"/>
        </w:rPr>
        <w:t>, 356 U.S. 86</w:t>
      </w:r>
      <w:r w:rsidR="0040380E">
        <w:rPr>
          <w:rFonts w:ascii="Times New Roman" w:hAnsi="Times New Roman" w:cs="Times New Roman"/>
          <w:sz w:val="24"/>
        </w:rPr>
        <w:t xml:space="preserve"> (1958)</w:t>
      </w:r>
      <w:r w:rsidR="0074184F">
        <w:rPr>
          <w:rFonts w:ascii="Times New Roman" w:hAnsi="Times New Roman" w:cs="Times New Roman"/>
          <w:sz w:val="24"/>
        </w:rPr>
        <w:t xml:space="preserve">. Within this one line lies the central question surrounding the death penalty: what do our standards of decency mandate today? As a country, we must ask ourselves what we want our legacy to be and how we want our future to look. The United States has been deified as the champion of freedom and equality, but yet we fall behind other countries in many areas of the law, including our reluctance to get rid of the death penalty. </w:t>
      </w:r>
      <w:r w:rsidR="00E9084E">
        <w:rPr>
          <w:rFonts w:ascii="Times New Roman" w:hAnsi="Times New Roman" w:cs="Times New Roman"/>
          <w:sz w:val="24"/>
        </w:rPr>
        <w:t xml:space="preserve">While the Supreme Court might be reluctant to overturn 100+ years of established precedent, our society still is maturing, evidenced </w:t>
      </w:r>
      <w:r w:rsidR="00C52509">
        <w:rPr>
          <w:rFonts w:ascii="Times New Roman" w:hAnsi="Times New Roman" w:cs="Times New Roman"/>
          <w:sz w:val="24"/>
        </w:rPr>
        <w:t>every time</w:t>
      </w:r>
      <w:r w:rsidR="00E9084E">
        <w:rPr>
          <w:rFonts w:ascii="Times New Roman" w:hAnsi="Times New Roman" w:cs="Times New Roman"/>
          <w:sz w:val="24"/>
        </w:rPr>
        <w:t xml:space="preserve"> a jury </w:t>
      </w:r>
      <w:r w:rsidR="00A23556">
        <w:rPr>
          <w:rFonts w:ascii="Times New Roman" w:hAnsi="Times New Roman" w:cs="Times New Roman"/>
          <w:sz w:val="24"/>
        </w:rPr>
        <w:t>refuses</w:t>
      </w:r>
      <w:r w:rsidR="00E9084E">
        <w:rPr>
          <w:rFonts w:ascii="Times New Roman" w:hAnsi="Times New Roman" w:cs="Times New Roman"/>
          <w:sz w:val="24"/>
        </w:rPr>
        <w:t xml:space="preserve"> to sentence a prisoner to death</w:t>
      </w:r>
      <w:r w:rsidR="00A23556">
        <w:rPr>
          <w:rFonts w:ascii="Times New Roman" w:hAnsi="Times New Roman" w:cs="Times New Roman"/>
          <w:sz w:val="24"/>
        </w:rPr>
        <w:t xml:space="preserve"> and a new state rewrites o</w:t>
      </w:r>
      <w:r w:rsidR="004E3FA3">
        <w:rPr>
          <w:rFonts w:ascii="Times New Roman" w:hAnsi="Times New Roman" w:cs="Times New Roman"/>
          <w:sz w:val="24"/>
        </w:rPr>
        <w:t>r</w:t>
      </w:r>
      <w:bookmarkStart w:id="0" w:name="_GoBack"/>
      <w:bookmarkEnd w:id="0"/>
      <w:r w:rsidR="00A23556">
        <w:rPr>
          <w:rFonts w:ascii="Times New Roman" w:hAnsi="Times New Roman" w:cs="Times New Roman"/>
          <w:sz w:val="24"/>
        </w:rPr>
        <w:t xml:space="preserve"> eliminates their death penalty laws</w:t>
      </w:r>
      <w:r w:rsidR="00E9084E">
        <w:rPr>
          <w:rFonts w:ascii="Times New Roman" w:hAnsi="Times New Roman" w:cs="Times New Roman"/>
          <w:sz w:val="24"/>
        </w:rPr>
        <w:t>.</w:t>
      </w:r>
    </w:p>
    <w:p w14:paraId="1A1A1AEF" w14:textId="3FF3618E" w:rsidR="00B4501B" w:rsidRDefault="0074184F" w:rsidP="0074184F">
      <w:pPr>
        <w:rPr>
          <w:rFonts w:ascii="Times New Roman" w:hAnsi="Times New Roman" w:cs="Times New Roman"/>
          <w:sz w:val="24"/>
        </w:rPr>
      </w:pPr>
      <w:r>
        <w:rPr>
          <w:rFonts w:ascii="Times New Roman" w:hAnsi="Times New Roman" w:cs="Times New Roman"/>
          <w:sz w:val="24"/>
        </w:rPr>
        <w:br w:type="page"/>
      </w:r>
    </w:p>
    <w:p w14:paraId="0A44A495" w14:textId="77777777" w:rsidR="007D68D9" w:rsidRDefault="00D93616" w:rsidP="00D93616">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14:paraId="4BBF4DE1" w14:textId="30A4F247" w:rsidR="00967F37" w:rsidRDefault="00B84F7A" w:rsidP="00967F37">
      <w:pPr>
        <w:spacing w:line="480" w:lineRule="auto"/>
        <w:ind w:left="720" w:hanging="720"/>
        <w:rPr>
          <w:rFonts w:ascii="Times New Roman" w:hAnsi="Times New Roman" w:cs="Times New Roman"/>
          <w:bCs/>
          <w:iCs/>
          <w:sz w:val="24"/>
        </w:rPr>
      </w:pPr>
      <w:r>
        <w:rPr>
          <w:rFonts w:ascii="Times New Roman" w:hAnsi="Times New Roman" w:cs="Times New Roman"/>
          <w:sz w:val="24"/>
        </w:rPr>
        <w:t>Apuzzo, Matt. “</w:t>
      </w:r>
      <w:r w:rsidR="00967F37" w:rsidRPr="00967F37">
        <w:rPr>
          <w:rFonts w:ascii="Times New Roman" w:hAnsi="Times New Roman" w:cs="Times New Roman"/>
          <w:bCs/>
          <w:iCs/>
          <w:sz w:val="24"/>
        </w:rPr>
        <w:t>Obama Administration Steps Back From Effort to End Federal Death Penalty</w:t>
      </w:r>
      <w:r w:rsidR="00967F37">
        <w:rPr>
          <w:rFonts w:ascii="Times New Roman" w:hAnsi="Times New Roman" w:cs="Times New Roman"/>
          <w:bCs/>
          <w:iCs/>
          <w:sz w:val="24"/>
        </w:rPr>
        <w:t xml:space="preserve">.” </w:t>
      </w:r>
      <w:r w:rsidR="00967F37">
        <w:rPr>
          <w:rFonts w:ascii="Times New Roman" w:hAnsi="Times New Roman" w:cs="Times New Roman"/>
          <w:bCs/>
          <w:i/>
          <w:iCs/>
          <w:sz w:val="24"/>
        </w:rPr>
        <w:t>The New York Times</w:t>
      </w:r>
      <w:r w:rsidR="00967F37">
        <w:rPr>
          <w:rFonts w:ascii="Times New Roman" w:hAnsi="Times New Roman" w:cs="Times New Roman"/>
          <w:bCs/>
          <w:iCs/>
          <w:sz w:val="24"/>
        </w:rPr>
        <w:t xml:space="preserve">, 29 April 2015, </w:t>
      </w:r>
      <w:r w:rsidR="00967F37" w:rsidRPr="00967F37">
        <w:rPr>
          <w:rFonts w:ascii="Times New Roman" w:hAnsi="Times New Roman" w:cs="Times New Roman"/>
          <w:bCs/>
          <w:iCs/>
          <w:sz w:val="24"/>
        </w:rPr>
        <w:t>https://www.nytimes.com/2015/04/30/us/white-house-balks-on-ending-death-penalty.html</w:t>
      </w:r>
      <w:r w:rsidR="00967F37">
        <w:rPr>
          <w:rFonts w:ascii="Times New Roman" w:hAnsi="Times New Roman" w:cs="Times New Roman"/>
          <w:bCs/>
          <w:iCs/>
          <w:sz w:val="24"/>
        </w:rPr>
        <w:t>.</w:t>
      </w:r>
    </w:p>
    <w:p w14:paraId="70ACC8ED" w14:textId="61C38777" w:rsidR="00967F37" w:rsidRDefault="00967F37" w:rsidP="00967F37">
      <w:pPr>
        <w:spacing w:line="480" w:lineRule="auto"/>
        <w:ind w:left="720" w:hanging="720"/>
        <w:rPr>
          <w:rFonts w:ascii="Times New Roman" w:hAnsi="Times New Roman" w:cs="Times New Roman"/>
          <w:bCs/>
          <w:iCs/>
          <w:sz w:val="24"/>
        </w:rPr>
      </w:pPr>
      <w:r>
        <w:rPr>
          <w:rFonts w:ascii="Times New Roman" w:hAnsi="Times New Roman" w:cs="Times New Roman"/>
          <w:bCs/>
          <w:iCs/>
          <w:sz w:val="24"/>
        </w:rPr>
        <w:t>Benner, Katie</w:t>
      </w:r>
      <w:r w:rsidRPr="00967F37">
        <w:rPr>
          <w:rFonts w:ascii="Times New Roman" w:hAnsi="Times New Roman" w:cs="Times New Roman"/>
          <w:bCs/>
          <w:iCs/>
          <w:sz w:val="24"/>
        </w:rPr>
        <w:t>. “U.S. to Resume Capital Punishment for Federal Inmates on Death Row</w:t>
      </w:r>
      <w:r>
        <w:rPr>
          <w:rFonts w:ascii="Times New Roman" w:hAnsi="Times New Roman" w:cs="Times New Roman"/>
          <w:bCs/>
          <w:iCs/>
          <w:sz w:val="24"/>
        </w:rPr>
        <w:t xml:space="preserve">.” </w:t>
      </w:r>
      <w:r>
        <w:rPr>
          <w:rFonts w:ascii="Times New Roman" w:hAnsi="Times New Roman" w:cs="Times New Roman"/>
          <w:bCs/>
          <w:i/>
          <w:iCs/>
          <w:sz w:val="24"/>
        </w:rPr>
        <w:t>The New York Times</w:t>
      </w:r>
      <w:r>
        <w:rPr>
          <w:rFonts w:ascii="Times New Roman" w:hAnsi="Times New Roman" w:cs="Times New Roman"/>
          <w:bCs/>
          <w:iCs/>
          <w:sz w:val="24"/>
        </w:rPr>
        <w:t xml:space="preserve">, 25 July 2019, </w:t>
      </w:r>
      <w:r w:rsidRPr="00967F37">
        <w:rPr>
          <w:rFonts w:ascii="Times New Roman" w:hAnsi="Times New Roman" w:cs="Times New Roman"/>
          <w:bCs/>
          <w:iCs/>
          <w:sz w:val="24"/>
        </w:rPr>
        <w:t>https://www.nytimes.com/2019/07/25/us/politics/federal-executions-death-penalty.html</w:t>
      </w:r>
      <w:r>
        <w:rPr>
          <w:rFonts w:ascii="Times New Roman" w:hAnsi="Times New Roman" w:cs="Times New Roman"/>
          <w:bCs/>
          <w:iCs/>
          <w:sz w:val="24"/>
        </w:rPr>
        <w:t>.</w:t>
      </w:r>
    </w:p>
    <w:p w14:paraId="7A5451AA" w14:textId="77777777" w:rsidR="00B90E40" w:rsidRDefault="00B90E40" w:rsidP="00B90E40">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Brennan, William. Concurring opinion. </w:t>
      </w:r>
      <w:r>
        <w:rPr>
          <w:rFonts w:ascii="Times New Roman" w:hAnsi="Times New Roman" w:cs="Times New Roman"/>
          <w:bCs/>
          <w:i/>
          <w:iCs/>
          <w:sz w:val="24"/>
        </w:rPr>
        <w:t>Furman v. Georgia</w:t>
      </w:r>
      <w:r>
        <w:rPr>
          <w:rFonts w:ascii="Times New Roman" w:hAnsi="Times New Roman" w:cs="Times New Roman"/>
          <w:bCs/>
          <w:iCs/>
          <w:sz w:val="24"/>
        </w:rPr>
        <w:t xml:space="preserve">. 29 June 1972. </w:t>
      </w:r>
      <w:r>
        <w:rPr>
          <w:rFonts w:ascii="Times New Roman" w:hAnsi="Times New Roman" w:cs="Times New Roman"/>
          <w:bCs/>
          <w:i/>
          <w:iCs/>
          <w:sz w:val="24"/>
        </w:rPr>
        <w:t>Legal Information Institute</w:t>
      </w:r>
      <w:r>
        <w:rPr>
          <w:rFonts w:ascii="Times New Roman" w:hAnsi="Times New Roman" w:cs="Times New Roman"/>
          <w:bCs/>
          <w:iCs/>
          <w:sz w:val="24"/>
        </w:rPr>
        <w:t xml:space="preserve">, Cornell U Law School, </w:t>
      </w:r>
      <w:hyperlink r:id="rId7" w:anchor="writing-USSC_CR_0408_0238_ZC1" w:history="1">
        <w:r w:rsidRPr="0030757B">
          <w:rPr>
            <w:rStyle w:val="Hyperlink"/>
            <w:rFonts w:ascii="Times New Roman" w:hAnsi="Times New Roman" w:cs="Times New Roman"/>
            <w:bCs/>
            <w:iCs/>
            <w:sz w:val="24"/>
          </w:rPr>
          <w:t>https://www.law.cornell.edu/supremecourt/text/408/238#writing-USSC_CR_0408_0238_ZC1</w:t>
        </w:r>
      </w:hyperlink>
      <w:r>
        <w:rPr>
          <w:rFonts w:ascii="Times New Roman" w:hAnsi="Times New Roman" w:cs="Times New Roman"/>
          <w:bCs/>
          <w:iCs/>
          <w:sz w:val="24"/>
        </w:rPr>
        <w:t>.</w:t>
      </w:r>
    </w:p>
    <w:p w14:paraId="4675084F" w14:textId="0FCDF02E" w:rsidR="00B90E40" w:rsidRDefault="00B90E40" w:rsidP="00B90E40">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 “</w:t>
      </w:r>
      <w:r w:rsidRPr="00795066">
        <w:rPr>
          <w:rFonts w:ascii="Times New Roman" w:hAnsi="Times New Roman" w:cs="Times New Roman"/>
          <w:bCs/>
          <w:iCs/>
          <w:sz w:val="24"/>
        </w:rPr>
        <w:t>Constitutionality of the Death Penalty in America</w:t>
      </w:r>
      <w:r>
        <w:rPr>
          <w:rFonts w:ascii="Times New Roman" w:hAnsi="Times New Roman" w:cs="Times New Roman"/>
          <w:bCs/>
          <w:iCs/>
          <w:sz w:val="24"/>
        </w:rPr>
        <w:t xml:space="preserve">.” </w:t>
      </w:r>
      <w:r>
        <w:rPr>
          <w:rFonts w:ascii="Times New Roman" w:hAnsi="Times New Roman" w:cs="Times New Roman"/>
          <w:bCs/>
          <w:i/>
          <w:iCs/>
          <w:sz w:val="24"/>
        </w:rPr>
        <w:t>Death Penalty Information Center</w:t>
      </w:r>
      <w:r>
        <w:rPr>
          <w:rFonts w:ascii="Times New Roman" w:hAnsi="Times New Roman" w:cs="Times New Roman"/>
          <w:bCs/>
          <w:iCs/>
          <w:sz w:val="24"/>
        </w:rPr>
        <w:t xml:space="preserve">, </w:t>
      </w:r>
      <w:r w:rsidRPr="00795066">
        <w:rPr>
          <w:rFonts w:ascii="Times New Roman" w:hAnsi="Times New Roman" w:cs="Times New Roman"/>
          <w:bCs/>
          <w:iCs/>
          <w:sz w:val="24"/>
        </w:rPr>
        <w:t>https://deathpenaltyinfo.org/facts-and-research/history-of-the-death-penalty/constitutionality-of-the-death-penalty-in-america</w:t>
      </w:r>
      <w:r>
        <w:rPr>
          <w:rFonts w:ascii="Times New Roman" w:hAnsi="Times New Roman" w:cs="Times New Roman"/>
          <w:bCs/>
          <w:iCs/>
          <w:sz w:val="24"/>
        </w:rPr>
        <w:t>.</w:t>
      </w:r>
    </w:p>
    <w:p w14:paraId="4BA1FE98" w14:textId="77777777" w:rsidR="00B90E40" w:rsidRDefault="00B90E40" w:rsidP="00B90E40">
      <w:pPr>
        <w:spacing w:line="480" w:lineRule="auto"/>
        <w:ind w:left="720" w:hanging="720"/>
        <w:rPr>
          <w:rFonts w:ascii="Times New Roman" w:hAnsi="Times New Roman" w:cs="Times New Roman"/>
          <w:bCs/>
          <w:iCs/>
          <w:sz w:val="24"/>
        </w:rPr>
      </w:pPr>
      <w:r>
        <w:rPr>
          <w:rFonts w:ascii="Times New Roman" w:hAnsi="Times New Roman" w:cs="Times New Roman"/>
          <w:bCs/>
          <w:iCs/>
          <w:sz w:val="24"/>
        </w:rPr>
        <w:t>Egelko, Bob. “</w:t>
      </w:r>
      <w:r w:rsidRPr="00795066">
        <w:rPr>
          <w:rFonts w:ascii="Times New Roman" w:hAnsi="Times New Roman" w:cs="Times New Roman"/>
          <w:bCs/>
          <w:iCs/>
          <w:sz w:val="24"/>
        </w:rPr>
        <w:t>Nearly all Democratic candidates oppose death penalty as public opinion shifts</w:t>
      </w:r>
      <w:r>
        <w:rPr>
          <w:rFonts w:ascii="Times New Roman" w:hAnsi="Times New Roman" w:cs="Times New Roman"/>
          <w:bCs/>
          <w:iCs/>
          <w:sz w:val="24"/>
        </w:rPr>
        <w:t xml:space="preserve">.” </w:t>
      </w:r>
      <w:r>
        <w:rPr>
          <w:rFonts w:ascii="Times New Roman" w:hAnsi="Times New Roman" w:cs="Times New Roman"/>
          <w:bCs/>
          <w:i/>
          <w:iCs/>
          <w:sz w:val="24"/>
        </w:rPr>
        <w:t>San Francisco Chronicle</w:t>
      </w:r>
      <w:r>
        <w:rPr>
          <w:rFonts w:ascii="Times New Roman" w:hAnsi="Times New Roman" w:cs="Times New Roman"/>
          <w:bCs/>
          <w:iCs/>
          <w:sz w:val="24"/>
        </w:rPr>
        <w:t xml:space="preserve">, 16 June 2019, </w:t>
      </w:r>
      <w:r w:rsidRPr="00795066">
        <w:rPr>
          <w:rFonts w:ascii="Times New Roman" w:hAnsi="Times New Roman" w:cs="Times New Roman"/>
          <w:bCs/>
          <w:iCs/>
          <w:sz w:val="24"/>
        </w:rPr>
        <w:t>https://www.sfchronicle.com/politics/article/Nearly-all-Democratic-candidates-oppose-death-14001708.php</w:t>
      </w:r>
      <w:r>
        <w:rPr>
          <w:rFonts w:ascii="Times New Roman" w:hAnsi="Times New Roman" w:cs="Times New Roman"/>
          <w:bCs/>
          <w:iCs/>
          <w:sz w:val="24"/>
        </w:rPr>
        <w:t>.</w:t>
      </w:r>
    </w:p>
    <w:p w14:paraId="01B9922B" w14:textId="20B0EB68" w:rsidR="00B90E40" w:rsidRDefault="00B90E40" w:rsidP="00B90E40">
      <w:pPr>
        <w:spacing w:line="480" w:lineRule="auto"/>
        <w:ind w:left="720" w:hanging="720"/>
      </w:pPr>
      <w:r>
        <w:rPr>
          <w:rFonts w:ascii="Times New Roman" w:hAnsi="Times New Roman" w:cs="Times New Roman"/>
          <w:bCs/>
          <w:iCs/>
          <w:sz w:val="24"/>
        </w:rPr>
        <w:t xml:space="preserve"> “Facts about the Death Penalty.” </w:t>
      </w:r>
      <w:r>
        <w:rPr>
          <w:rFonts w:ascii="Times New Roman" w:hAnsi="Times New Roman" w:cs="Times New Roman"/>
          <w:bCs/>
          <w:i/>
          <w:iCs/>
          <w:sz w:val="24"/>
        </w:rPr>
        <w:t>Death Penalty Information Center</w:t>
      </w:r>
      <w:r>
        <w:rPr>
          <w:rFonts w:ascii="Times New Roman" w:hAnsi="Times New Roman" w:cs="Times New Roman"/>
          <w:bCs/>
          <w:iCs/>
          <w:sz w:val="24"/>
        </w:rPr>
        <w:t xml:space="preserve">, 06 December 2019, </w:t>
      </w:r>
      <w:r w:rsidRPr="00795066">
        <w:rPr>
          <w:rFonts w:ascii="Times New Roman" w:hAnsi="Times New Roman" w:cs="Times New Roman"/>
          <w:sz w:val="24"/>
        </w:rPr>
        <w:t>https://files.deathpenaltyinfo.org/documents/pdf/FactSheet.f1575642828.pdf.</w:t>
      </w:r>
    </w:p>
    <w:p w14:paraId="4F88C658" w14:textId="77777777" w:rsidR="00B90E40" w:rsidRDefault="00B90E40" w:rsidP="00B90E40">
      <w:pPr>
        <w:spacing w:line="480" w:lineRule="auto"/>
        <w:ind w:left="720" w:hanging="720"/>
        <w:rPr>
          <w:rFonts w:ascii="Times New Roman" w:hAnsi="Times New Roman" w:cs="Times New Roman"/>
          <w:bCs/>
          <w:iCs/>
          <w:sz w:val="24"/>
        </w:rPr>
      </w:pPr>
      <w:r>
        <w:rPr>
          <w:rFonts w:ascii="Times New Roman" w:hAnsi="Times New Roman" w:cs="Times New Roman"/>
          <w:bCs/>
          <w:iCs/>
          <w:sz w:val="24"/>
        </w:rPr>
        <w:lastRenderedPageBreak/>
        <w:t xml:space="preserve">Friedman, Lawrence M. and Grant M. Hayden. </w:t>
      </w:r>
      <w:r>
        <w:rPr>
          <w:rFonts w:ascii="Times New Roman" w:hAnsi="Times New Roman" w:cs="Times New Roman"/>
          <w:bCs/>
          <w:i/>
          <w:iCs/>
          <w:sz w:val="24"/>
        </w:rPr>
        <w:t>American Law: An Introduction</w:t>
      </w:r>
      <w:r>
        <w:rPr>
          <w:rFonts w:ascii="Times New Roman" w:hAnsi="Times New Roman" w:cs="Times New Roman"/>
          <w:bCs/>
          <w:iCs/>
          <w:sz w:val="24"/>
        </w:rPr>
        <w:t>. 3</w:t>
      </w:r>
      <w:r w:rsidRPr="00007EFB">
        <w:rPr>
          <w:rFonts w:ascii="Times New Roman" w:hAnsi="Times New Roman" w:cs="Times New Roman"/>
          <w:bCs/>
          <w:iCs/>
          <w:sz w:val="24"/>
          <w:vertAlign w:val="superscript"/>
        </w:rPr>
        <w:t>rd</w:t>
      </w:r>
      <w:r>
        <w:rPr>
          <w:rFonts w:ascii="Times New Roman" w:hAnsi="Times New Roman" w:cs="Times New Roman"/>
          <w:bCs/>
          <w:iCs/>
          <w:sz w:val="24"/>
        </w:rPr>
        <w:t xml:space="preserve"> ed., Oxford University Press, 2017.</w:t>
      </w:r>
    </w:p>
    <w:p w14:paraId="49744FE7" w14:textId="174462BB" w:rsidR="00967F37" w:rsidRDefault="00DD376E" w:rsidP="00967F37">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Gross, Samuel R. “David Baldus and the Legacy of McCleskey v. Kemp.” </w:t>
      </w:r>
      <w:r>
        <w:rPr>
          <w:rFonts w:ascii="Times New Roman" w:hAnsi="Times New Roman" w:cs="Times New Roman"/>
          <w:bCs/>
          <w:i/>
          <w:iCs/>
          <w:sz w:val="24"/>
        </w:rPr>
        <w:t>University of Michigan Law School</w:t>
      </w:r>
      <w:r>
        <w:rPr>
          <w:rFonts w:ascii="Times New Roman" w:hAnsi="Times New Roman" w:cs="Times New Roman"/>
          <w:bCs/>
          <w:iCs/>
          <w:sz w:val="24"/>
        </w:rPr>
        <w:t xml:space="preserve">, 2012, </w:t>
      </w:r>
      <w:r w:rsidR="00B2192D" w:rsidRPr="00795066">
        <w:rPr>
          <w:rFonts w:ascii="Times New Roman" w:hAnsi="Times New Roman" w:cs="Times New Roman"/>
          <w:bCs/>
          <w:iCs/>
          <w:sz w:val="24"/>
        </w:rPr>
        <w:t>https://repository.law.umich.edu/cgi/viewcontent.cgi?article=1181&amp;context=articles</w:t>
      </w:r>
      <w:r w:rsidR="00B2192D">
        <w:rPr>
          <w:rFonts w:ascii="Times New Roman" w:hAnsi="Times New Roman" w:cs="Times New Roman"/>
          <w:bCs/>
          <w:iCs/>
          <w:sz w:val="24"/>
        </w:rPr>
        <w:t>, p. 1906-24</w:t>
      </w:r>
      <w:r>
        <w:rPr>
          <w:rFonts w:ascii="Times New Roman" w:hAnsi="Times New Roman" w:cs="Times New Roman"/>
          <w:bCs/>
          <w:iCs/>
          <w:sz w:val="24"/>
        </w:rPr>
        <w:t>.</w:t>
      </w:r>
    </w:p>
    <w:p w14:paraId="31F0BF33" w14:textId="23DAE36C" w:rsidR="00DD376E" w:rsidRDefault="00DD376E" w:rsidP="00DD376E">
      <w:pPr>
        <w:spacing w:line="480" w:lineRule="auto"/>
        <w:ind w:left="720" w:hanging="720"/>
        <w:rPr>
          <w:rFonts w:ascii="Times New Roman" w:hAnsi="Times New Roman" w:cs="Times New Roman"/>
          <w:bCs/>
          <w:iCs/>
          <w:sz w:val="24"/>
        </w:rPr>
      </w:pPr>
      <w:r>
        <w:rPr>
          <w:rFonts w:ascii="Times New Roman" w:hAnsi="Times New Roman" w:cs="Times New Roman"/>
          <w:bCs/>
          <w:iCs/>
          <w:sz w:val="24"/>
        </w:rPr>
        <w:t>Mandery, Evan J. “</w:t>
      </w:r>
      <w:r w:rsidRPr="00DD376E">
        <w:rPr>
          <w:rFonts w:ascii="Times New Roman" w:hAnsi="Times New Roman" w:cs="Times New Roman"/>
          <w:bCs/>
          <w:iCs/>
          <w:sz w:val="24"/>
        </w:rPr>
        <w:t>It’s Been 40 Years Since the Supreme Court Tried to Fix the Death Penalty — Here’s How It Failed</w:t>
      </w:r>
      <w:r>
        <w:rPr>
          <w:rFonts w:ascii="Times New Roman" w:hAnsi="Times New Roman" w:cs="Times New Roman"/>
          <w:bCs/>
          <w:iCs/>
          <w:sz w:val="24"/>
        </w:rPr>
        <w:t xml:space="preserve">.” </w:t>
      </w:r>
      <w:r>
        <w:rPr>
          <w:rFonts w:ascii="Times New Roman" w:hAnsi="Times New Roman" w:cs="Times New Roman"/>
          <w:bCs/>
          <w:i/>
          <w:iCs/>
          <w:sz w:val="24"/>
        </w:rPr>
        <w:t>The Marshall Project</w:t>
      </w:r>
      <w:r>
        <w:rPr>
          <w:rFonts w:ascii="Times New Roman" w:hAnsi="Times New Roman" w:cs="Times New Roman"/>
          <w:bCs/>
          <w:iCs/>
          <w:sz w:val="24"/>
        </w:rPr>
        <w:t>, 30 March 2016</w:t>
      </w:r>
      <w:r w:rsidR="00B2192D">
        <w:rPr>
          <w:rFonts w:ascii="Times New Roman" w:hAnsi="Times New Roman" w:cs="Times New Roman"/>
          <w:bCs/>
          <w:iCs/>
          <w:sz w:val="24"/>
        </w:rPr>
        <w:t xml:space="preserve">, </w:t>
      </w:r>
      <w:r w:rsidR="00B2192D" w:rsidRPr="00B2192D">
        <w:rPr>
          <w:rFonts w:ascii="Times New Roman" w:hAnsi="Times New Roman" w:cs="Times New Roman"/>
          <w:bCs/>
          <w:iCs/>
          <w:sz w:val="24"/>
        </w:rPr>
        <w:t>https://www.themarshallproject.org/2016/03/30/it-s-been-40-years-since-the-supreme-court-tried-to-fix-the-death-penalty-here-s-why-it-failed</w:t>
      </w:r>
      <w:r w:rsidR="00B2192D">
        <w:rPr>
          <w:rFonts w:ascii="Times New Roman" w:hAnsi="Times New Roman" w:cs="Times New Roman"/>
          <w:bCs/>
          <w:iCs/>
          <w:sz w:val="24"/>
        </w:rPr>
        <w:t>.</w:t>
      </w:r>
    </w:p>
    <w:p w14:paraId="0C95E253" w14:textId="04E6D429" w:rsidR="00795066" w:rsidRPr="00795066" w:rsidRDefault="00795066" w:rsidP="00795066">
      <w:pPr>
        <w:spacing w:line="480" w:lineRule="auto"/>
        <w:ind w:left="720" w:hanging="720"/>
        <w:rPr>
          <w:rFonts w:ascii="Times New Roman" w:hAnsi="Times New Roman" w:cs="Times New Roman"/>
          <w:sz w:val="24"/>
          <w:szCs w:val="24"/>
        </w:rPr>
      </w:pPr>
      <w:r>
        <w:rPr>
          <w:rFonts w:ascii="Times New Roman" w:hAnsi="Times New Roman" w:cs="Times New Roman"/>
          <w:bCs/>
          <w:iCs/>
          <w:sz w:val="24"/>
        </w:rPr>
        <w:t>“</w:t>
      </w:r>
      <w:r w:rsidRPr="00795066">
        <w:rPr>
          <w:rFonts w:ascii="Times New Roman" w:hAnsi="Times New Roman" w:cs="Times New Roman"/>
          <w:bCs/>
          <w:iCs/>
          <w:sz w:val="24"/>
        </w:rPr>
        <w:t>Millions Misspent: What Politicians Don't Say About the High Costs of the Death Penalty</w:t>
      </w:r>
      <w:r>
        <w:rPr>
          <w:rFonts w:ascii="Times New Roman" w:hAnsi="Times New Roman" w:cs="Times New Roman"/>
          <w:bCs/>
          <w:iCs/>
          <w:sz w:val="24"/>
        </w:rPr>
        <w:t xml:space="preserve">.” </w:t>
      </w:r>
      <w:r w:rsidRPr="00795066">
        <w:rPr>
          <w:rFonts w:ascii="Times New Roman" w:hAnsi="Times New Roman" w:cs="Times New Roman"/>
          <w:bCs/>
          <w:i/>
          <w:iCs/>
          <w:sz w:val="24"/>
          <w:szCs w:val="24"/>
        </w:rPr>
        <w:t>Death Penalty Information Center</w:t>
      </w:r>
      <w:r w:rsidRPr="00795066">
        <w:rPr>
          <w:rFonts w:ascii="Times New Roman" w:hAnsi="Times New Roman" w:cs="Times New Roman"/>
          <w:bCs/>
          <w:iCs/>
          <w:sz w:val="24"/>
          <w:szCs w:val="24"/>
        </w:rPr>
        <w:t xml:space="preserve">, 01 November 1994, </w:t>
      </w:r>
      <w:r w:rsidRPr="00795066">
        <w:rPr>
          <w:rFonts w:ascii="Times New Roman" w:hAnsi="Times New Roman" w:cs="Times New Roman"/>
          <w:sz w:val="24"/>
          <w:szCs w:val="24"/>
        </w:rPr>
        <w:t>https://deathpenaltyinfo.org/facts-and-research/dpic-reports/in-depth/millions-misspent-what-politicians-dont-say-about-the-high-costs-of-the-death-penalty.</w:t>
      </w:r>
    </w:p>
    <w:p w14:paraId="7EFAF252" w14:textId="77777777" w:rsidR="00B90E40" w:rsidRDefault="00B90E40" w:rsidP="00B90E40">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Sotomayor, Sonia. Dissenting opinion. </w:t>
      </w:r>
      <w:r>
        <w:rPr>
          <w:rFonts w:ascii="Times New Roman" w:hAnsi="Times New Roman" w:cs="Times New Roman"/>
          <w:bCs/>
          <w:i/>
          <w:iCs/>
          <w:sz w:val="24"/>
        </w:rPr>
        <w:t>Glossip v. Gross</w:t>
      </w:r>
      <w:r>
        <w:rPr>
          <w:rFonts w:ascii="Times New Roman" w:hAnsi="Times New Roman" w:cs="Times New Roman"/>
          <w:bCs/>
          <w:iCs/>
          <w:sz w:val="24"/>
        </w:rPr>
        <w:t xml:space="preserve">. 29 June 2015. </w:t>
      </w:r>
      <w:r>
        <w:rPr>
          <w:rFonts w:ascii="Times New Roman" w:hAnsi="Times New Roman" w:cs="Times New Roman"/>
          <w:bCs/>
          <w:i/>
          <w:iCs/>
          <w:sz w:val="24"/>
        </w:rPr>
        <w:t>Legal Information Institute</w:t>
      </w:r>
      <w:r>
        <w:rPr>
          <w:rFonts w:ascii="Times New Roman" w:hAnsi="Times New Roman" w:cs="Times New Roman"/>
          <w:bCs/>
          <w:iCs/>
          <w:sz w:val="24"/>
        </w:rPr>
        <w:t xml:space="preserve">, Cornell U Law School, </w:t>
      </w:r>
      <w:hyperlink r:id="rId8" w:anchor="writing-14-7955_DISSENT_7" w:history="1">
        <w:r w:rsidRPr="00D84D94">
          <w:rPr>
            <w:rStyle w:val="Hyperlink"/>
            <w:rFonts w:ascii="Times New Roman" w:hAnsi="Times New Roman" w:cs="Times New Roman"/>
            <w:bCs/>
            <w:iCs/>
            <w:sz w:val="24"/>
          </w:rPr>
          <w:t>https://www.law.cornell.edu/supremecourt/text/14-7955#writing-14-7955_DISSENT_7</w:t>
        </w:r>
      </w:hyperlink>
      <w:r>
        <w:rPr>
          <w:rFonts w:ascii="Times New Roman" w:hAnsi="Times New Roman" w:cs="Times New Roman"/>
          <w:bCs/>
          <w:iCs/>
          <w:sz w:val="24"/>
        </w:rPr>
        <w:t>.</w:t>
      </w:r>
    </w:p>
    <w:p w14:paraId="5D672250" w14:textId="7C2F42F9" w:rsidR="00B90E40" w:rsidRPr="00170287" w:rsidRDefault="00B90E40" w:rsidP="00B90E40">
      <w:pPr>
        <w:spacing w:line="480" w:lineRule="auto"/>
        <w:ind w:left="720" w:hanging="720"/>
        <w:rPr>
          <w:rFonts w:ascii="Times New Roman" w:hAnsi="Times New Roman" w:cs="Times New Roman"/>
          <w:sz w:val="24"/>
        </w:rPr>
      </w:pPr>
      <w:r>
        <w:rPr>
          <w:rFonts w:ascii="Times New Roman" w:hAnsi="Times New Roman" w:cs="Times New Roman"/>
          <w:sz w:val="24"/>
        </w:rPr>
        <w:t xml:space="preserve"> “The Constitution of the United States,” Amendment 8.</w:t>
      </w:r>
    </w:p>
    <w:p w14:paraId="6EC3EEF4" w14:textId="77777777" w:rsidR="00B90E40" w:rsidRPr="0000474A" w:rsidRDefault="00B90E40" w:rsidP="00B90E40">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United States, Congress, House. </w:t>
      </w:r>
      <w:r w:rsidRPr="007C47CB">
        <w:rPr>
          <w:rFonts w:ascii="Times New Roman" w:hAnsi="Times New Roman" w:cs="Times New Roman"/>
          <w:sz w:val="24"/>
          <w:lang w:val="en"/>
        </w:rPr>
        <w:t>Violent Crime Control and Law Enforcement Act</w:t>
      </w:r>
      <w:r>
        <w:rPr>
          <w:rFonts w:ascii="Times New Roman" w:hAnsi="Times New Roman" w:cs="Times New Roman"/>
          <w:sz w:val="24"/>
          <w:lang w:val="en"/>
        </w:rPr>
        <w:t xml:space="preserve"> of 1994. </w:t>
      </w:r>
      <w:r>
        <w:rPr>
          <w:rFonts w:ascii="Times New Roman" w:hAnsi="Times New Roman" w:cs="Times New Roman"/>
          <w:i/>
          <w:sz w:val="24"/>
          <w:lang w:val="en"/>
        </w:rPr>
        <w:t>Congress.gov</w:t>
      </w:r>
      <w:r>
        <w:rPr>
          <w:rFonts w:ascii="Times New Roman" w:hAnsi="Times New Roman" w:cs="Times New Roman"/>
          <w:sz w:val="24"/>
          <w:lang w:val="en"/>
        </w:rPr>
        <w:t xml:space="preserve">, </w:t>
      </w:r>
      <w:hyperlink r:id="rId9" w:history="1">
        <w:r w:rsidRPr="0000474A">
          <w:rPr>
            <w:rStyle w:val="Hyperlink"/>
            <w:rFonts w:ascii="Times New Roman" w:hAnsi="Times New Roman" w:cs="Times New Roman"/>
            <w:sz w:val="24"/>
          </w:rPr>
          <w:t>https://www.congress.gov/bill/103rd-congress/house-bill/3355/text</w:t>
        </w:r>
      </w:hyperlink>
      <w:r>
        <w:rPr>
          <w:rFonts w:ascii="Times New Roman" w:hAnsi="Times New Roman" w:cs="Times New Roman"/>
          <w:sz w:val="24"/>
          <w:lang w:val="en"/>
        </w:rPr>
        <w:t>. 103</w:t>
      </w:r>
      <w:r w:rsidRPr="0000474A">
        <w:rPr>
          <w:rFonts w:ascii="Times New Roman" w:hAnsi="Times New Roman" w:cs="Times New Roman"/>
          <w:sz w:val="24"/>
          <w:vertAlign w:val="superscript"/>
          <w:lang w:val="en"/>
        </w:rPr>
        <w:t>rd</w:t>
      </w:r>
      <w:r>
        <w:rPr>
          <w:rFonts w:ascii="Times New Roman" w:hAnsi="Times New Roman" w:cs="Times New Roman"/>
          <w:sz w:val="24"/>
          <w:lang w:val="en"/>
        </w:rPr>
        <w:t xml:space="preserve"> Congress, 1</w:t>
      </w:r>
      <w:r w:rsidRPr="0000474A">
        <w:rPr>
          <w:rFonts w:ascii="Times New Roman" w:hAnsi="Times New Roman" w:cs="Times New Roman"/>
          <w:sz w:val="24"/>
          <w:vertAlign w:val="superscript"/>
          <w:lang w:val="en"/>
        </w:rPr>
        <w:t>st</w:t>
      </w:r>
      <w:r>
        <w:rPr>
          <w:rFonts w:ascii="Times New Roman" w:hAnsi="Times New Roman" w:cs="Times New Roman"/>
          <w:sz w:val="24"/>
          <w:lang w:val="en"/>
        </w:rPr>
        <w:t xml:space="preserve"> session, House Resolution 3355, passed 3 Nov. 1993.</w:t>
      </w:r>
    </w:p>
    <w:p w14:paraId="7BA0D48A" w14:textId="77777777" w:rsidR="0035028D" w:rsidRPr="0030757B" w:rsidRDefault="0035028D" w:rsidP="0035028D">
      <w:pPr>
        <w:spacing w:line="480" w:lineRule="auto"/>
        <w:ind w:left="720" w:hanging="720"/>
        <w:rPr>
          <w:rFonts w:ascii="Times New Roman" w:hAnsi="Times New Roman" w:cs="Times New Roman"/>
          <w:bCs/>
          <w:iCs/>
          <w:sz w:val="24"/>
        </w:rPr>
      </w:pPr>
      <w:r>
        <w:rPr>
          <w:rFonts w:ascii="Times New Roman" w:hAnsi="Times New Roman" w:cs="Times New Roman"/>
          <w:bCs/>
          <w:iCs/>
          <w:sz w:val="24"/>
        </w:rPr>
        <w:lastRenderedPageBreak/>
        <w:t xml:space="preserve">United States, Supreme Court. </w:t>
      </w:r>
      <w:r>
        <w:rPr>
          <w:rFonts w:ascii="Times New Roman" w:hAnsi="Times New Roman" w:cs="Times New Roman"/>
          <w:bCs/>
          <w:i/>
          <w:iCs/>
          <w:sz w:val="24"/>
        </w:rPr>
        <w:t>Atkins v. Virginia</w:t>
      </w:r>
      <w:r>
        <w:rPr>
          <w:rFonts w:ascii="Times New Roman" w:hAnsi="Times New Roman" w:cs="Times New Roman"/>
          <w:bCs/>
          <w:iCs/>
          <w:sz w:val="24"/>
        </w:rPr>
        <w:t xml:space="preserve">. 20 June 2002. </w:t>
      </w:r>
      <w:r>
        <w:rPr>
          <w:rFonts w:ascii="Times New Roman" w:hAnsi="Times New Roman" w:cs="Times New Roman"/>
          <w:bCs/>
          <w:i/>
          <w:iCs/>
          <w:sz w:val="24"/>
        </w:rPr>
        <w:t>Legal Information Institute</w:t>
      </w:r>
      <w:r>
        <w:rPr>
          <w:rFonts w:ascii="Times New Roman" w:hAnsi="Times New Roman" w:cs="Times New Roman"/>
          <w:bCs/>
          <w:iCs/>
          <w:sz w:val="24"/>
        </w:rPr>
        <w:t xml:space="preserve">, Cornell U Law School, </w:t>
      </w:r>
      <w:hyperlink r:id="rId10" w:history="1">
        <w:r w:rsidRPr="0030757B">
          <w:rPr>
            <w:rStyle w:val="Hyperlink"/>
            <w:rFonts w:ascii="Times New Roman" w:hAnsi="Times New Roman" w:cs="Times New Roman"/>
            <w:bCs/>
            <w:iCs/>
            <w:sz w:val="24"/>
          </w:rPr>
          <w:t>https://www.law.cornell.edu/supct/html/00-8452.ZO.html</w:t>
        </w:r>
      </w:hyperlink>
      <w:r>
        <w:rPr>
          <w:rFonts w:ascii="Times New Roman" w:hAnsi="Times New Roman" w:cs="Times New Roman"/>
          <w:bCs/>
          <w:iCs/>
          <w:sz w:val="24"/>
        </w:rPr>
        <w:t>.</w:t>
      </w:r>
    </w:p>
    <w:p w14:paraId="17CE7F62" w14:textId="77777777" w:rsidR="00B90E40" w:rsidRDefault="00B90E40" w:rsidP="00B90E40">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United States, Supreme Court. </w:t>
      </w:r>
      <w:r>
        <w:rPr>
          <w:rFonts w:ascii="Times New Roman" w:hAnsi="Times New Roman" w:cs="Times New Roman"/>
          <w:bCs/>
          <w:i/>
          <w:iCs/>
          <w:sz w:val="24"/>
        </w:rPr>
        <w:t>Bucklew v. Precythe</w:t>
      </w:r>
      <w:r>
        <w:rPr>
          <w:rFonts w:ascii="Times New Roman" w:hAnsi="Times New Roman" w:cs="Times New Roman"/>
          <w:bCs/>
          <w:iCs/>
          <w:sz w:val="24"/>
        </w:rPr>
        <w:t xml:space="preserve">. 01 April 2019. </w:t>
      </w:r>
      <w:r>
        <w:rPr>
          <w:rFonts w:ascii="Times New Roman" w:hAnsi="Times New Roman" w:cs="Times New Roman"/>
          <w:bCs/>
          <w:i/>
          <w:iCs/>
          <w:sz w:val="24"/>
        </w:rPr>
        <w:t>Legal Information Institute</w:t>
      </w:r>
      <w:r>
        <w:rPr>
          <w:rFonts w:ascii="Times New Roman" w:hAnsi="Times New Roman" w:cs="Times New Roman"/>
          <w:bCs/>
          <w:iCs/>
          <w:sz w:val="24"/>
        </w:rPr>
        <w:t xml:space="preserve">, Cormell U Law School, </w:t>
      </w:r>
      <w:hyperlink r:id="rId11" w:anchor="writing-17-8151_DISSENT_7" w:history="1">
        <w:r w:rsidRPr="007E3555">
          <w:rPr>
            <w:rStyle w:val="Hyperlink"/>
            <w:rFonts w:ascii="Times New Roman" w:hAnsi="Times New Roman" w:cs="Times New Roman"/>
            <w:bCs/>
            <w:iCs/>
            <w:sz w:val="24"/>
          </w:rPr>
          <w:t>https://www.law.cornell.edu/supremecourt/text/17-8151#writing-17-8151_DISSENT_7</w:t>
        </w:r>
      </w:hyperlink>
      <w:r>
        <w:rPr>
          <w:rFonts w:ascii="Times New Roman" w:hAnsi="Times New Roman" w:cs="Times New Roman"/>
          <w:bCs/>
          <w:iCs/>
          <w:sz w:val="24"/>
        </w:rPr>
        <w:t>.</w:t>
      </w:r>
    </w:p>
    <w:p w14:paraId="70369304" w14:textId="77777777" w:rsidR="0035028D" w:rsidRDefault="0035028D" w:rsidP="0035028D">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United States, Supreme Court. </w:t>
      </w:r>
      <w:r>
        <w:rPr>
          <w:rFonts w:ascii="Times New Roman" w:hAnsi="Times New Roman" w:cs="Times New Roman"/>
          <w:bCs/>
          <w:i/>
          <w:iCs/>
          <w:sz w:val="24"/>
        </w:rPr>
        <w:t>Ford v. Wainwright</w:t>
      </w:r>
      <w:r>
        <w:rPr>
          <w:rFonts w:ascii="Times New Roman" w:hAnsi="Times New Roman" w:cs="Times New Roman"/>
          <w:bCs/>
          <w:iCs/>
          <w:sz w:val="24"/>
        </w:rPr>
        <w:t xml:space="preserve">. 26 June 1986. </w:t>
      </w:r>
      <w:r>
        <w:rPr>
          <w:rFonts w:ascii="Times New Roman" w:hAnsi="Times New Roman" w:cs="Times New Roman"/>
          <w:bCs/>
          <w:i/>
          <w:iCs/>
          <w:sz w:val="24"/>
        </w:rPr>
        <w:t>Legal Information Institute</w:t>
      </w:r>
      <w:r>
        <w:rPr>
          <w:rFonts w:ascii="Times New Roman" w:hAnsi="Times New Roman" w:cs="Times New Roman"/>
          <w:bCs/>
          <w:iCs/>
          <w:sz w:val="24"/>
        </w:rPr>
        <w:t xml:space="preserve">, Cornell U Law School, </w:t>
      </w:r>
      <w:hyperlink r:id="rId12" w:history="1">
        <w:r w:rsidRPr="0030757B">
          <w:rPr>
            <w:rStyle w:val="Hyperlink"/>
            <w:rFonts w:ascii="Times New Roman" w:hAnsi="Times New Roman" w:cs="Times New Roman"/>
            <w:bCs/>
            <w:iCs/>
            <w:sz w:val="24"/>
          </w:rPr>
          <w:t>https://www.law.cornell.edu/supremecourt/text/477/399</w:t>
        </w:r>
      </w:hyperlink>
      <w:r>
        <w:rPr>
          <w:rFonts w:ascii="Times New Roman" w:hAnsi="Times New Roman" w:cs="Times New Roman"/>
          <w:bCs/>
          <w:iCs/>
          <w:sz w:val="24"/>
        </w:rPr>
        <w:t>.</w:t>
      </w:r>
    </w:p>
    <w:p w14:paraId="2A24D9AD" w14:textId="371BD031" w:rsidR="00007EFB" w:rsidRDefault="00007EFB" w:rsidP="00795066">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United States, Supreme Court. </w:t>
      </w:r>
      <w:r w:rsidR="007E3555">
        <w:rPr>
          <w:rFonts w:ascii="Times New Roman" w:hAnsi="Times New Roman" w:cs="Times New Roman"/>
          <w:bCs/>
          <w:i/>
          <w:iCs/>
          <w:sz w:val="24"/>
        </w:rPr>
        <w:t>Furman v. Georgia</w:t>
      </w:r>
      <w:r w:rsidR="007E3555">
        <w:rPr>
          <w:rFonts w:ascii="Times New Roman" w:hAnsi="Times New Roman" w:cs="Times New Roman"/>
          <w:bCs/>
          <w:iCs/>
          <w:sz w:val="24"/>
        </w:rPr>
        <w:t xml:space="preserve">. 29 June 1972. </w:t>
      </w:r>
      <w:r w:rsidR="007E3555">
        <w:rPr>
          <w:rFonts w:ascii="Times New Roman" w:hAnsi="Times New Roman" w:cs="Times New Roman"/>
          <w:bCs/>
          <w:i/>
          <w:iCs/>
          <w:sz w:val="24"/>
        </w:rPr>
        <w:t>Legal Information Institute</w:t>
      </w:r>
      <w:r w:rsidR="007E3555">
        <w:rPr>
          <w:rFonts w:ascii="Times New Roman" w:hAnsi="Times New Roman" w:cs="Times New Roman"/>
          <w:bCs/>
          <w:iCs/>
          <w:sz w:val="24"/>
        </w:rPr>
        <w:t xml:space="preserve">, Cornell U Law School, </w:t>
      </w:r>
      <w:hyperlink r:id="rId13" w:anchor="ZC1-408_US_238fn2/2" w:history="1">
        <w:r w:rsidR="00354243" w:rsidRPr="00536C65">
          <w:rPr>
            <w:rStyle w:val="Hyperlink"/>
            <w:rFonts w:ascii="Times New Roman" w:hAnsi="Times New Roman" w:cs="Times New Roman"/>
            <w:bCs/>
            <w:iCs/>
            <w:sz w:val="24"/>
          </w:rPr>
          <w:t>https://www.law.cornell.edu/supremecourt/text/408/238#ZC1-408_US_238fn2/2</w:t>
        </w:r>
      </w:hyperlink>
      <w:r w:rsidR="007E3555">
        <w:rPr>
          <w:rFonts w:ascii="Times New Roman" w:hAnsi="Times New Roman" w:cs="Times New Roman"/>
          <w:bCs/>
          <w:iCs/>
          <w:sz w:val="24"/>
        </w:rPr>
        <w:t>.</w:t>
      </w:r>
    </w:p>
    <w:p w14:paraId="0C4C3681" w14:textId="0626F8E2" w:rsidR="007E3555" w:rsidRDefault="007E3555" w:rsidP="00795066">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United States, Supreme Court. </w:t>
      </w:r>
      <w:r>
        <w:rPr>
          <w:rFonts w:ascii="Times New Roman" w:hAnsi="Times New Roman" w:cs="Times New Roman"/>
          <w:bCs/>
          <w:i/>
          <w:iCs/>
          <w:sz w:val="24"/>
        </w:rPr>
        <w:t>Gregg v. Georgia</w:t>
      </w:r>
      <w:r>
        <w:rPr>
          <w:rFonts w:ascii="Times New Roman" w:hAnsi="Times New Roman" w:cs="Times New Roman"/>
          <w:bCs/>
          <w:iCs/>
          <w:sz w:val="24"/>
        </w:rPr>
        <w:t xml:space="preserve">. 2 July 1976. </w:t>
      </w:r>
      <w:r>
        <w:rPr>
          <w:rFonts w:ascii="Times New Roman" w:hAnsi="Times New Roman" w:cs="Times New Roman"/>
          <w:bCs/>
          <w:i/>
          <w:iCs/>
          <w:sz w:val="24"/>
        </w:rPr>
        <w:t>Legal Information Institute</w:t>
      </w:r>
      <w:r>
        <w:rPr>
          <w:rFonts w:ascii="Times New Roman" w:hAnsi="Times New Roman" w:cs="Times New Roman"/>
          <w:bCs/>
          <w:iCs/>
          <w:sz w:val="24"/>
        </w:rPr>
        <w:t xml:space="preserve">, Cornell U Law School, </w:t>
      </w:r>
      <w:hyperlink r:id="rId14" w:anchor="writing-USSC_CR_0428_0153_ZO" w:history="1">
        <w:r w:rsidRPr="007E3555">
          <w:rPr>
            <w:rStyle w:val="Hyperlink"/>
            <w:rFonts w:ascii="Times New Roman" w:hAnsi="Times New Roman" w:cs="Times New Roman"/>
            <w:bCs/>
            <w:iCs/>
            <w:sz w:val="24"/>
          </w:rPr>
          <w:t>https://www.law.cornell.edu/supremecourt/text/428/153#writing-USSC_CR_0428_0153_ZO</w:t>
        </w:r>
      </w:hyperlink>
      <w:r>
        <w:rPr>
          <w:rFonts w:ascii="Times New Roman" w:hAnsi="Times New Roman" w:cs="Times New Roman"/>
          <w:bCs/>
          <w:iCs/>
          <w:sz w:val="24"/>
        </w:rPr>
        <w:t>.</w:t>
      </w:r>
    </w:p>
    <w:p w14:paraId="5935E009" w14:textId="77777777" w:rsidR="0035028D" w:rsidRDefault="0035028D" w:rsidP="0035028D">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United States, Supreme Court. </w:t>
      </w:r>
      <w:r>
        <w:rPr>
          <w:rFonts w:ascii="Times New Roman" w:hAnsi="Times New Roman" w:cs="Times New Roman"/>
          <w:bCs/>
          <w:i/>
          <w:iCs/>
          <w:sz w:val="24"/>
        </w:rPr>
        <w:t>Kennedy v. Louisiana</w:t>
      </w:r>
      <w:r>
        <w:rPr>
          <w:rFonts w:ascii="Times New Roman" w:hAnsi="Times New Roman" w:cs="Times New Roman"/>
          <w:bCs/>
          <w:iCs/>
          <w:sz w:val="24"/>
        </w:rPr>
        <w:t xml:space="preserve">. 25 June 2008. </w:t>
      </w:r>
      <w:r>
        <w:rPr>
          <w:rFonts w:ascii="Times New Roman" w:hAnsi="Times New Roman" w:cs="Times New Roman"/>
          <w:bCs/>
          <w:i/>
          <w:iCs/>
          <w:sz w:val="24"/>
        </w:rPr>
        <w:t>Legal Information Institute</w:t>
      </w:r>
      <w:r>
        <w:rPr>
          <w:rFonts w:ascii="Times New Roman" w:hAnsi="Times New Roman" w:cs="Times New Roman"/>
          <w:bCs/>
          <w:iCs/>
          <w:sz w:val="24"/>
        </w:rPr>
        <w:t xml:space="preserve">, Cornell U Law School, </w:t>
      </w:r>
      <w:hyperlink r:id="rId15" w:history="1">
        <w:r w:rsidRPr="00D84D94">
          <w:rPr>
            <w:rStyle w:val="Hyperlink"/>
            <w:rFonts w:ascii="Times New Roman" w:hAnsi="Times New Roman" w:cs="Times New Roman"/>
            <w:bCs/>
            <w:iCs/>
            <w:sz w:val="24"/>
          </w:rPr>
          <w:t>https://www.law.cornell.edu/supct/html/07-343.ZO.html</w:t>
        </w:r>
      </w:hyperlink>
      <w:r>
        <w:rPr>
          <w:rFonts w:ascii="Times New Roman" w:hAnsi="Times New Roman" w:cs="Times New Roman"/>
          <w:bCs/>
          <w:iCs/>
          <w:sz w:val="24"/>
        </w:rPr>
        <w:t>.</w:t>
      </w:r>
    </w:p>
    <w:p w14:paraId="703ADD91" w14:textId="0D9A10FE" w:rsidR="007E3555" w:rsidRDefault="007E3555" w:rsidP="00795066">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United States, Supreme Court. </w:t>
      </w:r>
      <w:r w:rsidR="00C97DC6">
        <w:rPr>
          <w:rFonts w:ascii="Times New Roman" w:hAnsi="Times New Roman" w:cs="Times New Roman"/>
          <w:bCs/>
          <w:i/>
          <w:iCs/>
          <w:sz w:val="24"/>
        </w:rPr>
        <w:t>McCleskey v. Kemp</w:t>
      </w:r>
      <w:r w:rsidR="00C97DC6">
        <w:rPr>
          <w:rFonts w:ascii="Times New Roman" w:hAnsi="Times New Roman" w:cs="Times New Roman"/>
          <w:bCs/>
          <w:iCs/>
          <w:sz w:val="24"/>
        </w:rPr>
        <w:t xml:space="preserve">. 22 April 1987. </w:t>
      </w:r>
      <w:r w:rsidR="00C97DC6">
        <w:rPr>
          <w:rFonts w:ascii="Times New Roman" w:hAnsi="Times New Roman" w:cs="Times New Roman"/>
          <w:bCs/>
          <w:i/>
          <w:iCs/>
          <w:sz w:val="24"/>
        </w:rPr>
        <w:t>Legal Information Institute</w:t>
      </w:r>
      <w:r w:rsidR="00C97DC6">
        <w:rPr>
          <w:rFonts w:ascii="Times New Roman" w:hAnsi="Times New Roman" w:cs="Times New Roman"/>
          <w:bCs/>
          <w:iCs/>
          <w:sz w:val="24"/>
        </w:rPr>
        <w:t xml:space="preserve">, Cornell U Law School, </w:t>
      </w:r>
      <w:hyperlink r:id="rId16" w:anchor="writing-USSC_CR_0481_0279_ZO" w:history="1">
        <w:r w:rsidR="00C97DC6" w:rsidRPr="00C97DC6">
          <w:rPr>
            <w:rStyle w:val="Hyperlink"/>
            <w:rFonts w:ascii="Times New Roman" w:hAnsi="Times New Roman" w:cs="Times New Roman"/>
            <w:bCs/>
            <w:iCs/>
            <w:sz w:val="24"/>
          </w:rPr>
          <w:t>https://www.law.cornell.edu/supremecourt/text/481/279#writing-USSC_CR_0481_0279_ZO</w:t>
        </w:r>
      </w:hyperlink>
      <w:r w:rsidR="00C97DC6">
        <w:rPr>
          <w:rFonts w:ascii="Times New Roman" w:hAnsi="Times New Roman" w:cs="Times New Roman"/>
          <w:bCs/>
          <w:iCs/>
          <w:sz w:val="24"/>
        </w:rPr>
        <w:t>.</w:t>
      </w:r>
    </w:p>
    <w:p w14:paraId="08E0B539" w14:textId="77777777" w:rsidR="00B90E40" w:rsidRDefault="00B90E40" w:rsidP="00B90E40">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United States, Supreme Court. </w:t>
      </w:r>
      <w:r>
        <w:rPr>
          <w:rFonts w:ascii="Times New Roman" w:hAnsi="Times New Roman" w:cs="Times New Roman"/>
          <w:bCs/>
          <w:i/>
          <w:iCs/>
          <w:sz w:val="24"/>
        </w:rPr>
        <w:t>Robinson v. California</w:t>
      </w:r>
      <w:r>
        <w:rPr>
          <w:rFonts w:ascii="Times New Roman" w:hAnsi="Times New Roman" w:cs="Times New Roman"/>
          <w:bCs/>
          <w:iCs/>
          <w:sz w:val="24"/>
        </w:rPr>
        <w:t xml:space="preserve">. 25 June 1962. </w:t>
      </w:r>
      <w:r>
        <w:rPr>
          <w:rFonts w:ascii="Times New Roman" w:hAnsi="Times New Roman" w:cs="Times New Roman"/>
          <w:bCs/>
          <w:i/>
          <w:iCs/>
          <w:sz w:val="24"/>
        </w:rPr>
        <w:t>Legal Information Institute</w:t>
      </w:r>
      <w:r>
        <w:rPr>
          <w:rFonts w:ascii="Times New Roman" w:hAnsi="Times New Roman" w:cs="Times New Roman"/>
          <w:bCs/>
          <w:iCs/>
          <w:sz w:val="24"/>
        </w:rPr>
        <w:t xml:space="preserve">, Cornell U Law School, </w:t>
      </w:r>
      <w:hyperlink r:id="rId17" w:history="1">
        <w:r w:rsidRPr="00D84D94">
          <w:rPr>
            <w:rStyle w:val="Hyperlink"/>
            <w:rFonts w:ascii="Times New Roman" w:hAnsi="Times New Roman" w:cs="Times New Roman"/>
            <w:bCs/>
            <w:iCs/>
            <w:sz w:val="24"/>
          </w:rPr>
          <w:t>https://www.law.cornell.edu/supremecourt/text/370/660</w:t>
        </w:r>
      </w:hyperlink>
      <w:r>
        <w:rPr>
          <w:rFonts w:ascii="Times New Roman" w:hAnsi="Times New Roman" w:cs="Times New Roman"/>
          <w:bCs/>
          <w:iCs/>
          <w:sz w:val="24"/>
        </w:rPr>
        <w:t>.</w:t>
      </w:r>
    </w:p>
    <w:p w14:paraId="6A8A9F36" w14:textId="65C52476" w:rsidR="00C97DC6" w:rsidRDefault="00C97DC6" w:rsidP="00795066">
      <w:pPr>
        <w:spacing w:line="480" w:lineRule="auto"/>
        <w:ind w:left="720" w:hanging="720"/>
        <w:rPr>
          <w:rFonts w:ascii="Times New Roman" w:hAnsi="Times New Roman" w:cs="Times New Roman"/>
          <w:bCs/>
          <w:iCs/>
          <w:sz w:val="24"/>
        </w:rPr>
      </w:pPr>
      <w:r>
        <w:rPr>
          <w:rFonts w:ascii="Times New Roman" w:hAnsi="Times New Roman" w:cs="Times New Roman"/>
          <w:bCs/>
          <w:iCs/>
          <w:sz w:val="24"/>
        </w:rPr>
        <w:lastRenderedPageBreak/>
        <w:t xml:space="preserve">United States, Supreme Court. </w:t>
      </w:r>
      <w:r>
        <w:rPr>
          <w:rFonts w:ascii="Times New Roman" w:hAnsi="Times New Roman" w:cs="Times New Roman"/>
          <w:bCs/>
          <w:i/>
          <w:iCs/>
          <w:sz w:val="24"/>
        </w:rPr>
        <w:t>Roper v. Simmons</w:t>
      </w:r>
      <w:r>
        <w:rPr>
          <w:rFonts w:ascii="Times New Roman" w:hAnsi="Times New Roman" w:cs="Times New Roman"/>
          <w:bCs/>
          <w:iCs/>
          <w:sz w:val="24"/>
        </w:rPr>
        <w:t xml:space="preserve">. </w:t>
      </w:r>
      <w:r w:rsidR="00D84D94">
        <w:rPr>
          <w:rFonts w:ascii="Times New Roman" w:hAnsi="Times New Roman" w:cs="Times New Roman"/>
          <w:bCs/>
          <w:iCs/>
          <w:sz w:val="24"/>
        </w:rPr>
        <w:t xml:space="preserve">01 March 2005. </w:t>
      </w:r>
      <w:r w:rsidR="00D84D94">
        <w:rPr>
          <w:rFonts w:ascii="Times New Roman" w:hAnsi="Times New Roman" w:cs="Times New Roman"/>
          <w:bCs/>
          <w:i/>
          <w:iCs/>
          <w:sz w:val="24"/>
        </w:rPr>
        <w:t>Legal Information Institute</w:t>
      </w:r>
      <w:r w:rsidR="00D84D94">
        <w:rPr>
          <w:rFonts w:ascii="Times New Roman" w:hAnsi="Times New Roman" w:cs="Times New Roman"/>
          <w:bCs/>
          <w:iCs/>
          <w:sz w:val="24"/>
        </w:rPr>
        <w:t xml:space="preserve">, Cornell U Law School, </w:t>
      </w:r>
      <w:hyperlink r:id="rId18" w:history="1">
        <w:r w:rsidR="00D84D94" w:rsidRPr="00D84D94">
          <w:rPr>
            <w:rStyle w:val="Hyperlink"/>
            <w:rFonts w:ascii="Times New Roman" w:hAnsi="Times New Roman" w:cs="Times New Roman"/>
            <w:bCs/>
            <w:iCs/>
            <w:sz w:val="24"/>
          </w:rPr>
          <w:t>https://www.law.cornell.edu/supct/html/03-633.ZO.html</w:t>
        </w:r>
      </w:hyperlink>
      <w:r w:rsidR="00D84D94">
        <w:rPr>
          <w:rFonts w:ascii="Times New Roman" w:hAnsi="Times New Roman" w:cs="Times New Roman"/>
          <w:bCs/>
          <w:iCs/>
          <w:sz w:val="24"/>
        </w:rPr>
        <w:t>.</w:t>
      </w:r>
    </w:p>
    <w:p w14:paraId="650448EC" w14:textId="1F641F24" w:rsidR="0030757B" w:rsidRDefault="0030757B" w:rsidP="00795066">
      <w:pPr>
        <w:spacing w:line="480" w:lineRule="auto"/>
        <w:ind w:left="720" w:hanging="720"/>
        <w:rPr>
          <w:rFonts w:ascii="Times New Roman" w:hAnsi="Times New Roman" w:cs="Times New Roman"/>
          <w:bCs/>
          <w:iCs/>
          <w:sz w:val="24"/>
        </w:rPr>
      </w:pPr>
      <w:r>
        <w:rPr>
          <w:rFonts w:ascii="Times New Roman" w:hAnsi="Times New Roman" w:cs="Times New Roman"/>
          <w:bCs/>
          <w:iCs/>
          <w:sz w:val="24"/>
        </w:rPr>
        <w:t xml:space="preserve">United States, Supreme Court. </w:t>
      </w:r>
      <w:r>
        <w:rPr>
          <w:rFonts w:ascii="Times New Roman" w:hAnsi="Times New Roman" w:cs="Times New Roman"/>
          <w:bCs/>
          <w:i/>
          <w:iCs/>
          <w:sz w:val="24"/>
        </w:rPr>
        <w:t>Trop v. Dulles</w:t>
      </w:r>
      <w:r>
        <w:rPr>
          <w:rFonts w:ascii="Times New Roman" w:hAnsi="Times New Roman" w:cs="Times New Roman"/>
          <w:bCs/>
          <w:iCs/>
          <w:sz w:val="24"/>
        </w:rPr>
        <w:t xml:space="preserve">. 31 March 1958. </w:t>
      </w:r>
      <w:r>
        <w:rPr>
          <w:rFonts w:ascii="Times New Roman" w:hAnsi="Times New Roman" w:cs="Times New Roman"/>
          <w:bCs/>
          <w:i/>
          <w:iCs/>
          <w:sz w:val="24"/>
        </w:rPr>
        <w:t>Legal Information Institute</w:t>
      </w:r>
      <w:r>
        <w:rPr>
          <w:rFonts w:ascii="Times New Roman" w:hAnsi="Times New Roman" w:cs="Times New Roman"/>
          <w:bCs/>
          <w:iCs/>
          <w:sz w:val="24"/>
        </w:rPr>
        <w:t xml:space="preserve">, Cornell U Law School, </w:t>
      </w:r>
      <w:hyperlink r:id="rId19" w:history="1">
        <w:r w:rsidRPr="0030757B">
          <w:rPr>
            <w:rStyle w:val="Hyperlink"/>
            <w:rFonts w:ascii="Times New Roman" w:hAnsi="Times New Roman" w:cs="Times New Roman"/>
            <w:bCs/>
            <w:iCs/>
            <w:sz w:val="24"/>
          </w:rPr>
          <w:t>https://www.law.cornell.edu/supremecourt/text/356/86</w:t>
        </w:r>
      </w:hyperlink>
      <w:r>
        <w:rPr>
          <w:rFonts w:ascii="Times New Roman" w:hAnsi="Times New Roman" w:cs="Times New Roman"/>
          <w:bCs/>
          <w:iCs/>
          <w:sz w:val="24"/>
        </w:rPr>
        <w:t>.</w:t>
      </w:r>
    </w:p>
    <w:p w14:paraId="124808F9" w14:textId="0A6C027C" w:rsidR="00795066" w:rsidRPr="00795066" w:rsidRDefault="00795066" w:rsidP="00795066">
      <w:pPr>
        <w:spacing w:line="480" w:lineRule="auto"/>
        <w:ind w:left="720" w:hanging="720"/>
        <w:rPr>
          <w:rFonts w:ascii="Times New Roman" w:hAnsi="Times New Roman" w:cs="Times New Roman"/>
          <w:bCs/>
          <w:iCs/>
          <w:sz w:val="24"/>
        </w:rPr>
      </w:pPr>
    </w:p>
    <w:p w14:paraId="442AD74E" w14:textId="32613419" w:rsidR="00B2192D" w:rsidRPr="00DD376E" w:rsidRDefault="00B2192D" w:rsidP="00DD376E">
      <w:pPr>
        <w:spacing w:line="480" w:lineRule="auto"/>
        <w:ind w:left="720" w:hanging="720"/>
        <w:rPr>
          <w:rFonts w:ascii="Times New Roman" w:hAnsi="Times New Roman" w:cs="Times New Roman"/>
          <w:bCs/>
          <w:iCs/>
          <w:sz w:val="24"/>
        </w:rPr>
      </w:pPr>
    </w:p>
    <w:p w14:paraId="263D46CB" w14:textId="27DBF444" w:rsidR="00DD376E" w:rsidRDefault="00DD376E" w:rsidP="00967F37">
      <w:pPr>
        <w:spacing w:line="480" w:lineRule="auto"/>
        <w:ind w:left="720" w:hanging="720"/>
        <w:rPr>
          <w:rFonts w:ascii="Times New Roman" w:hAnsi="Times New Roman" w:cs="Times New Roman"/>
          <w:bCs/>
          <w:iCs/>
          <w:sz w:val="24"/>
        </w:rPr>
      </w:pPr>
    </w:p>
    <w:p w14:paraId="425B2B25" w14:textId="77777777" w:rsidR="00DD376E" w:rsidRPr="00DD376E" w:rsidRDefault="00DD376E" w:rsidP="00967F37">
      <w:pPr>
        <w:spacing w:line="480" w:lineRule="auto"/>
        <w:ind w:left="720" w:hanging="720"/>
        <w:rPr>
          <w:rFonts w:ascii="Times New Roman" w:hAnsi="Times New Roman" w:cs="Times New Roman"/>
          <w:bCs/>
          <w:iCs/>
          <w:sz w:val="24"/>
        </w:rPr>
      </w:pPr>
    </w:p>
    <w:p w14:paraId="3B95FC17" w14:textId="70FB1B95" w:rsidR="00B84F7A" w:rsidRPr="00967F37" w:rsidRDefault="00B84F7A" w:rsidP="00B84F7A">
      <w:pPr>
        <w:spacing w:line="480" w:lineRule="auto"/>
        <w:ind w:left="720" w:hanging="720"/>
        <w:rPr>
          <w:rFonts w:ascii="Times New Roman" w:hAnsi="Times New Roman" w:cs="Times New Roman"/>
          <w:sz w:val="24"/>
        </w:rPr>
      </w:pPr>
    </w:p>
    <w:sectPr w:rsidR="00B84F7A" w:rsidRPr="00967F37" w:rsidSect="00771C0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E187" w14:textId="77777777" w:rsidR="00DC7C55" w:rsidRDefault="00DC7C55" w:rsidP="001A14E7">
      <w:pPr>
        <w:spacing w:after="0" w:line="240" w:lineRule="auto"/>
      </w:pPr>
      <w:r>
        <w:separator/>
      </w:r>
    </w:p>
  </w:endnote>
  <w:endnote w:type="continuationSeparator" w:id="0">
    <w:p w14:paraId="75D4C023" w14:textId="77777777" w:rsidR="00DC7C55" w:rsidRDefault="00DC7C55" w:rsidP="001A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519F" w14:textId="77777777" w:rsidR="00DC7C55" w:rsidRDefault="00DC7C55" w:rsidP="001A14E7">
      <w:pPr>
        <w:spacing w:after="0" w:line="240" w:lineRule="auto"/>
      </w:pPr>
      <w:r>
        <w:separator/>
      </w:r>
    </w:p>
  </w:footnote>
  <w:footnote w:type="continuationSeparator" w:id="0">
    <w:p w14:paraId="1F8D4A0E" w14:textId="77777777" w:rsidR="00DC7C55" w:rsidRDefault="00DC7C55" w:rsidP="001A1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391640229"/>
      <w:docPartObj>
        <w:docPartGallery w:val="Page Numbers (Top of Page)"/>
        <w:docPartUnique/>
      </w:docPartObj>
    </w:sdtPr>
    <w:sdtEndPr>
      <w:rPr>
        <w:noProof/>
      </w:rPr>
    </w:sdtEndPr>
    <w:sdtContent>
      <w:p w14:paraId="705384EB" w14:textId="77777777" w:rsidR="001A14E7" w:rsidRPr="001A14E7" w:rsidRDefault="001A14E7">
        <w:pPr>
          <w:pStyle w:val="Header"/>
          <w:jc w:val="right"/>
          <w:rPr>
            <w:rFonts w:ascii="Times New Roman" w:hAnsi="Times New Roman" w:cs="Times New Roman"/>
            <w:sz w:val="24"/>
          </w:rPr>
        </w:pPr>
        <w:r w:rsidRPr="001A14E7">
          <w:rPr>
            <w:rFonts w:ascii="Times New Roman" w:hAnsi="Times New Roman" w:cs="Times New Roman"/>
            <w:sz w:val="24"/>
          </w:rPr>
          <w:t xml:space="preserve">Couch </w:t>
        </w:r>
        <w:r w:rsidRPr="001A14E7">
          <w:rPr>
            <w:rFonts w:ascii="Times New Roman" w:hAnsi="Times New Roman" w:cs="Times New Roman"/>
            <w:sz w:val="24"/>
          </w:rPr>
          <w:fldChar w:fldCharType="begin"/>
        </w:r>
        <w:r w:rsidRPr="001A14E7">
          <w:rPr>
            <w:rFonts w:ascii="Times New Roman" w:hAnsi="Times New Roman" w:cs="Times New Roman"/>
            <w:sz w:val="24"/>
          </w:rPr>
          <w:instrText xml:space="preserve"> PAGE   \* MERGEFORMAT </w:instrText>
        </w:r>
        <w:r w:rsidRPr="001A14E7">
          <w:rPr>
            <w:rFonts w:ascii="Times New Roman" w:hAnsi="Times New Roman" w:cs="Times New Roman"/>
            <w:sz w:val="24"/>
          </w:rPr>
          <w:fldChar w:fldCharType="separate"/>
        </w:r>
        <w:r w:rsidRPr="001A14E7">
          <w:rPr>
            <w:rFonts w:ascii="Times New Roman" w:hAnsi="Times New Roman" w:cs="Times New Roman"/>
            <w:noProof/>
            <w:sz w:val="24"/>
          </w:rPr>
          <w:t>2</w:t>
        </w:r>
        <w:r w:rsidRPr="001A14E7">
          <w:rPr>
            <w:rFonts w:ascii="Times New Roman" w:hAnsi="Times New Roman" w:cs="Times New Roman"/>
            <w:noProof/>
            <w:sz w:val="24"/>
          </w:rPr>
          <w:fldChar w:fldCharType="end"/>
        </w:r>
      </w:p>
    </w:sdtContent>
  </w:sdt>
  <w:p w14:paraId="4F1F2893" w14:textId="77777777" w:rsidR="001A14E7" w:rsidRDefault="001A1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D9"/>
    <w:rsid w:val="0000474A"/>
    <w:rsid w:val="00005AD8"/>
    <w:rsid w:val="00007EFB"/>
    <w:rsid w:val="000150FC"/>
    <w:rsid w:val="00047DBA"/>
    <w:rsid w:val="00066F67"/>
    <w:rsid w:val="00071C32"/>
    <w:rsid w:val="000803FB"/>
    <w:rsid w:val="00083D1F"/>
    <w:rsid w:val="00095A41"/>
    <w:rsid w:val="000965DA"/>
    <w:rsid w:val="00097E52"/>
    <w:rsid w:val="000A01A4"/>
    <w:rsid w:val="000A1D01"/>
    <w:rsid w:val="000A2ACD"/>
    <w:rsid w:val="000C7170"/>
    <w:rsid w:val="000D5245"/>
    <w:rsid w:val="000E51B0"/>
    <w:rsid w:val="00111DDC"/>
    <w:rsid w:val="00124C7F"/>
    <w:rsid w:val="00127B8D"/>
    <w:rsid w:val="00154B28"/>
    <w:rsid w:val="00170287"/>
    <w:rsid w:val="00197B8F"/>
    <w:rsid w:val="001A14E7"/>
    <w:rsid w:val="001A5F6A"/>
    <w:rsid w:val="001C6328"/>
    <w:rsid w:val="001D1288"/>
    <w:rsid w:val="00223610"/>
    <w:rsid w:val="0022458C"/>
    <w:rsid w:val="002265C2"/>
    <w:rsid w:val="002324AA"/>
    <w:rsid w:val="00235B17"/>
    <w:rsid w:val="00241110"/>
    <w:rsid w:val="0025416F"/>
    <w:rsid w:val="00264FAE"/>
    <w:rsid w:val="00275AEE"/>
    <w:rsid w:val="002A3AB6"/>
    <w:rsid w:val="002A5544"/>
    <w:rsid w:val="002B02D3"/>
    <w:rsid w:val="002E52ED"/>
    <w:rsid w:val="003002DD"/>
    <w:rsid w:val="0030757B"/>
    <w:rsid w:val="00311EAA"/>
    <w:rsid w:val="00321119"/>
    <w:rsid w:val="00322AAE"/>
    <w:rsid w:val="00325CF2"/>
    <w:rsid w:val="00331087"/>
    <w:rsid w:val="00334F7A"/>
    <w:rsid w:val="0035028D"/>
    <w:rsid w:val="00354243"/>
    <w:rsid w:val="00392408"/>
    <w:rsid w:val="0039416D"/>
    <w:rsid w:val="0039438E"/>
    <w:rsid w:val="003F6A22"/>
    <w:rsid w:val="003F71DF"/>
    <w:rsid w:val="003F7AE1"/>
    <w:rsid w:val="0040380E"/>
    <w:rsid w:val="00410323"/>
    <w:rsid w:val="00411E2A"/>
    <w:rsid w:val="00415F26"/>
    <w:rsid w:val="00423AC2"/>
    <w:rsid w:val="00427B67"/>
    <w:rsid w:val="00433FDF"/>
    <w:rsid w:val="00453A07"/>
    <w:rsid w:val="0048139C"/>
    <w:rsid w:val="004878F5"/>
    <w:rsid w:val="0049436A"/>
    <w:rsid w:val="004D78D4"/>
    <w:rsid w:val="004E3FA3"/>
    <w:rsid w:val="0051436E"/>
    <w:rsid w:val="005270F3"/>
    <w:rsid w:val="00534C63"/>
    <w:rsid w:val="00556F91"/>
    <w:rsid w:val="00566EAC"/>
    <w:rsid w:val="00581952"/>
    <w:rsid w:val="005852B3"/>
    <w:rsid w:val="0058643E"/>
    <w:rsid w:val="00595758"/>
    <w:rsid w:val="00596E92"/>
    <w:rsid w:val="005E4AF5"/>
    <w:rsid w:val="00610010"/>
    <w:rsid w:val="006222A4"/>
    <w:rsid w:val="0063201B"/>
    <w:rsid w:val="00664A34"/>
    <w:rsid w:val="0068201C"/>
    <w:rsid w:val="00682B9D"/>
    <w:rsid w:val="006863D9"/>
    <w:rsid w:val="006B7786"/>
    <w:rsid w:val="006C042C"/>
    <w:rsid w:val="006C30A2"/>
    <w:rsid w:val="006C697E"/>
    <w:rsid w:val="006D1C43"/>
    <w:rsid w:val="006E0B89"/>
    <w:rsid w:val="006E719D"/>
    <w:rsid w:val="007228D0"/>
    <w:rsid w:val="007364B6"/>
    <w:rsid w:val="0074184F"/>
    <w:rsid w:val="00757C65"/>
    <w:rsid w:val="00771C0B"/>
    <w:rsid w:val="00783230"/>
    <w:rsid w:val="00795066"/>
    <w:rsid w:val="007C47CB"/>
    <w:rsid w:val="007D68D9"/>
    <w:rsid w:val="007E3555"/>
    <w:rsid w:val="007F14EE"/>
    <w:rsid w:val="007F22BE"/>
    <w:rsid w:val="00800377"/>
    <w:rsid w:val="008011CC"/>
    <w:rsid w:val="008013F6"/>
    <w:rsid w:val="0084060B"/>
    <w:rsid w:val="00846B9B"/>
    <w:rsid w:val="00852A64"/>
    <w:rsid w:val="00871388"/>
    <w:rsid w:val="00894C47"/>
    <w:rsid w:val="008A3498"/>
    <w:rsid w:val="008C12D7"/>
    <w:rsid w:val="008D4943"/>
    <w:rsid w:val="008E23E4"/>
    <w:rsid w:val="008F142F"/>
    <w:rsid w:val="008F3BEC"/>
    <w:rsid w:val="008F530A"/>
    <w:rsid w:val="00901367"/>
    <w:rsid w:val="00922092"/>
    <w:rsid w:val="009309EB"/>
    <w:rsid w:val="00933510"/>
    <w:rsid w:val="00936221"/>
    <w:rsid w:val="009476B7"/>
    <w:rsid w:val="00957BD2"/>
    <w:rsid w:val="00965B87"/>
    <w:rsid w:val="00967F37"/>
    <w:rsid w:val="00984BB6"/>
    <w:rsid w:val="009B150E"/>
    <w:rsid w:val="009D5823"/>
    <w:rsid w:val="009E5F06"/>
    <w:rsid w:val="00A00095"/>
    <w:rsid w:val="00A1400C"/>
    <w:rsid w:val="00A17FF1"/>
    <w:rsid w:val="00A23556"/>
    <w:rsid w:val="00A277D0"/>
    <w:rsid w:val="00A35E32"/>
    <w:rsid w:val="00A36525"/>
    <w:rsid w:val="00A47423"/>
    <w:rsid w:val="00A71F4D"/>
    <w:rsid w:val="00A95658"/>
    <w:rsid w:val="00AC11FD"/>
    <w:rsid w:val="00AD036B"/>
    <w:rsid w:val="00AD4F5C"/>
    <w:rsid w:val="00AF70E1"/>
    <w:rsid w:val="00B12F6A"/>
    <w:rsid w:val="00B2192D"/>
    <w:rsid w:val="00B4501B"/>
    <w:rsid w:val="00B55537"/>
    <w:rsid w:val="00B60CD0"/>
    <w:rsid w:val="00B64838"/>
    <w:rsid w:val="00B73EE2"/>
    <w:rsid w:val="00B77F03"/>
    <w:rsid w:val="00B84F7A"/>
    <w:rsid w:val="00B90E40"/>
    <w:rsid w:val="00B919EC"/>
    <w:rsid w:val="00BA3F87"/>
    <w:rsid w:val="00BC4157"/>
    <w:rsid w:val="00BC4D41"/>
    <w:rsid w:val="00BD46E6"/>
    <w:rsid w:val="00C110E6"/>
    <w:rsid w:val="00C22D98"/>
    <w:rsid w:val="00C23A6E"/>
    <w:rsid w:val="00C33A56"/>
    <w:rsid w:val="00C52509"/>
    <w:rsid w:val="00C56B82"/>
    <w:rsid w:val="00C623A8"/>
    <w:rsid w:val="00C63F7D"/>
    <w:rsid w:val="00C66383"/>
    <w:rsid w:val="00C73DD0"/>
    <w:rsid w:val="00C7681C"/>
    <w:rsid w:val="00C97DC6"/>
    <w:rsid w:val="00CB128A"/>
    <w:rsid w:val="00CB6485"/>
    <w:rsid w:val="00CC5C38"/>
    <w:rsid w:val="00CD0DAF"/>
    <w:rsid w:val="00CD6DCF"/>
    <w:rsid w:val="00D00DD6"/>
    <w:rsid w:val="00D06063"/>
    <w:rsid w:val="00D142E7"/>
    <w:rsid w:val="00D23816"/>
    <w:rsid w:val="00D51DB0"/>
    <w:rsid w:val="00D52B61"/>
    <w:rsid w:val="00D550F6"/>
    <w:rsid w:val="00D668B0"/>
    <w:rsid w:val="00D84D94"/>
    <w:rsid w:val="00D93616"/>
    <w:rsid w:val="00D9623F"/>
    <w:rsid w:val="00DA1FFF"/>
    <w:rsid w:val="00DB7AB1"/>
    <w:rsid w:val="00DC44ED"/>
    <w:rsid w:val="00DC4AD4"/>
    <w:rsid w:val="00DC7C55"/>
    <w:rsid w:val="00DD376E"/>
    <w:rsid w:val="00DE4B87"/>
    <w:rsid w:val="00E028D3"/>
    <w:rsid w:val="00E21E31"/>
    <w:rsid w:val="00E2496C"/>
    <w:rsid w:val="00E55B12"/>
    <w:rsid w:val="00E66FF8"/>
    <w:rsid w:val="00E67A5E"/>
    <w:rsid w:val="00E72147"/>
    <w:rsid w:val="00E9084E"/>
    <w:rsid w:val="00EA73A1"/>
    <w:rsid w:val="00F015C1"/>
    <w:rsid w:val="00F42662"/>
    <w:rsid w:val="00F70327"/>
    <w:rsid w:val="00FA1F2F"/>
    <w:rsid w:val="00FC6ACA"/>
    <w:rsid w:val="00FD0A21"/>
    <w:rsid w:val="00FD39CE"/>
    <w:rsid w:val="00FF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C8D0"/>
  <w15:chartTrackingRefBased/>
  <w15:docId w15:val="{2EB35E1E-01A0-49F9-881A-E98CB4A7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E7"/>
  </w:style>
  <w:style w:type="paragraph" w:styleId="Footer">
    <w:name w:val="footer"/>
    <w:basedOn w:val="Normal"/>
    <w:link w:val="FooterChar"/>
    <w:uiPriority w:val="99"/>
    <w:unhideWhenUsed/>
    <w:rsid w:val="001A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E7"/>
  </w:style>
  <w:style w:type="character" w:customStyle="1" w:styleId="Heading1Char">
    <w:name w:val="Heading 1 Char"/>
    <w:basedOn w:val="DefaultParagraphFont"/>
    <w:link w:val="Heading1"/>
    <w:uiPriority w:val="9"/>
    <w:rsid w:val="007C47CB"/>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A140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1400C"/>
    <w:rPr>
      <w:rFonts w:ascii="Consolas" w:hAnsi="Consolas"/>
      <w:sz w:val="20"/>
      <w:szCs w:val="20"/>
    </w:rPr>
  </w:style>
  <w:style w:type="character" w:styleId="Hyperlink">
    <w:name w:val="Hyperlink"/>
    <w:basedOn w:val="DefaultParagraphFont"/>
    <w:uiPriority w:val="99"/>
    <w:unhideWhenUsed/>
    <w:rsid w:val="00410323"/>
    <w:rPr>
      <w:color w:val="0563C1" w:themeColor="hyperlink"/>
      <w:u w:val="single"/>
    </w:rPr>
  </w:style>
  <w:style w:type="character" w:styleId="UnresolvedMention">
    <w:name w:val="Unresolved Mention"/>
    <w:basedOn w:val="DefaultParagraphFont"/>
    <w:uiPriority w:val="99"/>
    <w:semiHidden/>
    <w:unhideWhenUsed/>
    <w:rsid w:val="00410323"/>
    <w:rPr>
      <w:color w:val="605E5C"/>
      <w:shd w:val="clear" w:color="auto" w:fill="E1DFDD"/>
    </w:rPr>
  </w:style>
  <w:style w:type="character" w:styleId="CommentReference">
    <w:name w:val="annotation reference"/>
    <w:basedOn w:val="DefaultParagraphFont"/>
    <w:uiPriority w:val="99"/>
    <w:semiHidden/>
    <w:unhideWhenUsed/>
    <w:rsid w:val="00771C0B"/>
    <w:rPr>
      <w:sz w:val="16"/>
      <w:szCs w:val="16"/>
    </w:rPr>
  </w:style>
  <w:style w:type="paragraph" w:styleId="CommentText">
    <w:name w:val="annotation text"/>
    <w:basedOn w:val="Normal"/>
    <w:link w:val="CommentTextChar"/>
    <w:uiPriority w:val="99"/>
    <w:semiHidden/>
    <w:unhideWhenUsed/>
    <w:rsid w:val="00771C0B"/>
    <w:pPr>
      <w:spacing w:line="240" w:lineRule="auto"/>
    </w:pPr>
    <w:rPr>
      <w:sz w:val="20"/>
      <w:szCs w:val="20"/>
    </w:rPr>
  </w:style>
  <w:style w:type="character" w:customStyle="1" w:styleId="CommentTextChar">
    <w:name w:val="Comment Text Char"/>
    <w:basedOn w:val="DefaultParagraphFont"/>
    <w:link w:val="CommentText"/>
    <w:uiPriority w:val="99"/>
    <w:semiHidden/>
    <w:rsid w:val="00771C0B"/>
    <w:rPr>
      <w:sz w:val="20"/>
      <w:szCs w:val="20"/>
    </w:rPr>
  </w:style>
  <w:style w:type="paragraph" w:styleId="CommentSubject">
    <w:name w:val="annotation subject"/>
    <w:basedOn w:val="CommentText"/>
    <w:next w:val="CommentText"/>
    <w:link w:val="CommentSubjectChar"/>
    <w:uiPriority w:val="99"/>
    <w:semiHidden/>
    <w:unhideWhenUsed/>
    <w:rsid w:val="00771C0B"/>
    <w:rPr>
      <w:b/>
      <w:bCs/>
    </w:rPr>
  </w:style>
  <w:style w:type="character" w:customStyle="1" w:styleId="CommentSubjectChar">
    <w:name w:val="Comment Subject Char"/>
    <w:basedOn w:val="CommentTextChar"/>
    <w:link w:val="CommentSubject"/>
    <w:uiPriority w:val="99"/>
    <w:semiHidden/>
    <w:rsid w:val="00771C0B"/>
    <w:rPr>
      <w:b/>
      <w:bCs/>
      <w:sz w:val="20"/>
      <w:szCs w:val="20"/>
    </w:rPr>
  </w:style>
  <w:style w:type="paragraph" w:styleId="BalloonText">
    <w:name w:val="Balloon Text"/>
    <w:basedOn w:val="Normal"/>
    <w:link w:val="BalloonTextChar"/>
    <w:uiPriority w:val="99"/>
    <w:semiHidden/>
    <w:unhideWhenUsed/>
    <w:rsid w:val="00771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1606">
      <w:bodyDiv w:val="1"/>
      <w:marLeft w:val="0"/>
      <w:marRight w:val="0"/>
      <w:marTop w:val="0"/>
      <w:marBottom w:val="0"/>
      <w:divBdr>
        <w:top w:val="none" w:sz="0" w:space="0" w:color="auto"/>
        <w:left w:val="none" w:sz="0" w:space="0" w:color="auto"/>
        <w:bottom w:val="none" w:sz="0" w:space="0" w:color="auto"/>
        <w:right w:val="none" w:sz="0" w:space="0" w:color="auto"/>
      </w:divBdr>
    </w:div>
    <w:div w:id="304897910">
      <w:bodyDiv w:val="1"/>
      <w:marLeft w:val="0"/>
      <w:marRight w:val="0"/>
      <w:marTop w:val="0"/>
      <w:marBottom w:val="0"/>
      <w:divBdr>
        <w:top w:val="none" w:sz="0" w:space="0" w:color="auto"/>
        <w:left w:val="none" w:sz="0" w:space="0" w:color="auto"/>
        <w:bottom w:val="none" w:sz="0" w:space="0" w:color="auto"/>
        <w:right w:val="none" w:sz="0" w:space="0" w:color="auto"/>
      </w:divBdr>
    </w:div>
    <w:div w:id="350497411">
      <w:bodyDiv w:val="1"/>
      <w:marLeft w:val="0"/>
      <w:marRight w:val="0"/>
      <w:marTop w:val="0"/>
      <w:marBottom w:val="0"/>
      <w:divBdr>
        <w:top w:val="none" w:sz="0" w:space="0" w:color="auto"/>
        <w:left w:val="none" w:sz="0" w:space="0" w:color="auto"/>
        <w:bottom w:val="none" w:sz="0" w:space="0" w:color="auto"/>
        <w:right w:val="none" w:sz="0" w:space="0" w:color="auto"/>
      </w:divBdr>
    </w:div>
    <w:div w:id="452332495">
      <w:bodyDiv w:val="1"/>
      <w:marLeft w:val="0"/>
      <w:marRight w:val="0"/>
      <w:marTop w:val="0"/>
      <w:marBottom w:val="0"/>
      <w:divBdr>
        <w:top w:val="none" w:sz="0" w:space="0" w:color="auto"/>
        <w:left w:val="none" w:sz="0" w:space="0" w:color="auto"/>
        <w:bottom w:val="none" w:sz="0" w:space="0" w:color="auto"/>
        <w:right w:val="none" w:sz="0" w:space="0" w:color="auto"/>
      </w:divBdr>
    </w:div>
    <w:div w:id="475605700">
      <w:bodyDiv w:val="1"/>
      <w:marLeft w:val="0"/>
      <w:marRight w:val="0"/>
      <w:marTop w:val="0"/>
      <w:marBottom w:val="0"/>
      <w:divBdr>
        <w:top w:val="none" w:sz="0" w:space="0" w:color="auto"/>
        <w:left w:val="none" w:sz="0" w:space="0" w:color="auto"/>
        <w:bottom w:val="none" w:sz="0" w:space="0" w:color="auto"/>
        <w:right w:val="none" w:sz="0" w:space="0" w:color="auto"/>
      </w:divBdr>
    </w:div>
    <w:div w:id="544172897">
      <w:bodyDiv w:val="1"/>
      <w:marLeft w:val="0"/>
      <w:marRight w:val="0"/>
      <w:marTop w:val="0"/>
      <w:marBottom w:val="0"/>
      <w:divBdr>
        <w:top w:val="none" w:sz="0" w:space="0" w:color="auto"/>
        <w:left w:val="none" w:sz="0" w:space="0" w:color="auto"/>
        <w:bottom w:val="none" w:sz="0" w:space="0" w:color="auto"/>
        <w:right w:val="none" w:sz="0" w:space="0" w:color="auto"/>
      </w:divBdr>
    </w:div>
    <w:div w:id="777143326">
      <w:bodyDiv w:val="1"/>
      <w:marLeft w:val="0"/>
      <w:marRight w:val="0"/>
      <w:marTop w:val="0"/>
      <w:marBottom w:val="0"/>
      <w:divBdr>
        <w:top w:val="none" w:sz="0" w:space="0" w:color="auto"/>
        <w:left w:val="none" w:sz="0" w:space="0" w:color="auto"/>
        <w:bottom w:val="none" w:sz="0" w:space="0" w:color="auto"/>
        <w:right w:val="none" w:sz="0" w:space="0" w:color="auto"/>
      </w:divBdr>
    </w:div>
    <w:div w:id="1028607383">
      <w:bodyDiv w:val="1"/>
      <w:marLeft w:val="0"/>
      <w:marRight w:val="0"/>
      <w:marTop w:val="0"/>
      <w:marBottom w:val="0"/>
      <w:divBdr>
        <w:top w:val="none" w:sz="0" w:space="0" w:color="auto"/>
        <w:left w:val="none" w:sz="0" w:space="0" w:color="auto"/>
        <w:bottom w:val="none" w:sz="0" w:space="0" w:color="auto"/>
        <w:right w:val="none" w:sz="0" w:space="0" w:color="auto"/>
      </w:divBdr>
    </w:div>
    <w:div w:id="1147093730">
      <w:bodyDiv w:val="1"/>
      <w:marLeft w:val="0"/>
      <w:marRight w:val="0"/>
      <w:marTop w:val="0"/>
      <w:marBottom w:val="0"/>
      <w:divBdr>
        <w:top w:val="none" w:sz="0" w:space="0" w:color="auto"/>
        <w:left w:val="none" w:sz="0" w:space="0" w:color="auto"/>
        <w:bottom w:val="none" w:sz="0" w:space="0" w:color="auto"/>
        <w:right w:val="none" w:sz="0" w:space="0" w:color="auto"/>
      </w:divBdr>
    </w:div>
    <w:div w:id="1263680997">
      <w:bodyDiv w:val="1"/>
      <w:marLeft w:val="0"/>
      <w:marRight w:val="0"/>
      <w:marTop w:val="0"/>
      <w:marBottom w:val="0"/>
      <w:divBdr>
        <w:top w:val="none" w:sz="0" w:space="0" w:color="auto"/>
        <w:left w:val="none" w:sz="0" w:space="0" w:color="auto"/>
        <w:bottom w:val="none" w:sz="0" w:space="0" w:color="auto"/>
        <w:right w:val="none" w:sz="0" w:space="0" w:color="auto"/>
      </w:divBdr>
    </w:div>
    <w:div w:id="1387878865">
      <w:bodyDiv w:val="1"/>
      <w:marLeft w:val="0"/>
      <w:marRight w:val="0"/>
      <w:marTop w:val="0"/>
      <w:marBottom w:val="0"/>
      <w:divBdr>
        <w:top w:val="none" w:sz="0" w:space="0" w:color="auto"/>
        <w:left w:val="none" w:sz="0" w:space="0" w:color="auto"/>
        <w:bottom w:val="none" w:sz="0" w:space="0" w:color="auto"/>
        <w:right w:val="none" w:sz="0" w:space="0" w:color="auto"/>
      </w:divBdr>
    </w:div>
    <w:div w:id="1390156748">
      <w:bodyDiv w:val="1"/>
      <w:marLeft w:val="0"/>
      <w:marRight w:val="0"/>
      <w:marTop w:val="0"/>
      <w:marBottom w:val="0"/>
      <w:divBdr>
        <w:top w:val="none" w:sz="0" w:space="0" w:color="auto"/>
        <w:left w:val="none" w:sz="0" w:space="0" w:color="auto"/>
        <w:bottom w:val="none" w:sz="0" w:space="0" w:color="auto"/>
        <w:right w:val="none" w:sz="0" w:space="0" w:color="auto"/>
      </w:divBdr>
    </w:div>
    <w:div w:id="1426416870">
      <w:bodyDiv w:val="1"/>
      <w:marLeft w:val="0"/>
      <w:marRight w:val="0"/>
      <w:marTop w:val="0"/>
      <w:marBottom w:val="0"/>
      <w:divBdr>
        <w:top w:val="none" w:sz="0" w:space="0" w:color="auto"/>
        <w:left w:val="none" w:sz="0" w:space="0" w:color="auto"/>
        <w:bottom w:val="none" w:sz="0" w:space="0" w:color="auto"/>
        <w:right w:val="none" w:sz="0" w:space="0" w:color="auto"/>
      </w:divBdr>
    </w:div>
    <w:div w:id="1514413020">
      <w:bodyDiv w:val="1"/>
      <w:marLeft w:val="0"/>
      <w:marRight w:val="0"/>
      <w:marTop w:val="0"/>
      <w:marBottom w:val="0"/>
      <w:divBdr>
        <w:top w:val="none" w:sz="0" w:space="0" w:color="auto"/>
        <w:left w:val="none" w:sz="0" w:space="0" w:color="auto"/>
        <w:bottom w:val="none" w:sz="0" w:space="0" w:color="auto"/>
        <w:right w:val="none" w:sz="0" w:space="0" w:color="auto"/>
      </w:divBdr>
    </w:div>
    <w:div w:id="1597665203">
      <w:bodyDiv w:val="1"/>
      <w:marLeft w:val="0"/>
      <w:marRight w:val="0"/>
      <w:marTop w:val="0"/>
      <w:marBottom w:val="0"/>
      <w:divBdr>
        <w:top w:val="none" w:sz="0" w:space="0" w:color="auto"/>
        <w:left w:val="none" w:sz="0" w:space="0" w:color="auto"/>
        <w:bottom w:val="none" w:sz="0" w:space="0" w:color="auto"/>
        <w:right w:val="none" w:sz="0" w:space="0" w:color="auto"/>
      </w:divBdr>
    </w:div>
    <w:div w:id="1639801055">
      <w:bodyDiv w:val="1"/>
      <w:marLeft w:val="0"/>
      <w:marRight w:val="0"/>
      <w:marTop w:val="0"/>
      <w:marBottom w:val="0"/>
      <w:divBdr>
        <w:top w:val="none" w:sz="0" w:space="0" w:color="auto"/>
        <w:left w:val="none" w:sz="0" w:space="0" w:color="auto"/>
        <w:bottom w:val="none" w:sz="0" w:space="0" w:color="auto"/>
        <w:right w:val="none" w:sz="0" w:space="0" w:color="auto"/>
      </w:divBdr>
    </w:div>
    <w:div w:id="1641226633">
      <w:bodyDiv w:val="1"/>
      <w:marLeft w:val="0"/>
      <w:marRight w:val="0"/>
      <w:marTop w:val="0"/>
      <w:marBottom w:val="0"/>
      <w:divBdr>
        <w:top w:val="none" w:sz="0" w:space="0" w:color="auto"/>
        <w:left w:val="none" w:sz="0" w:space="0" w:color="auto"/>
        <w:bottom w:val="none" w:sz="0" w:space="0" w:color="auto"/>
        <w:right w:val="none" w:sz="0" w:space="0" w:color="auto"/>
      </w:divBdr>
    </w:div>
    <w:div w:id="1825582597">
      <w:bodyDiv w:val="1"/>
      <w:marLeft w:val="0"/>
      <w:marRight w:val="0"/>
      <w:marTop w:val="0"/>
      <w:marBottom w:val="0"/>
      <w:divBdr>
        <w:top w:val="none" w:sz="0" w:space="0" w:color="auto"/>
        <w:left w:val="none" w:sz="0" w:space="0" w:color="auto"/>
        <w:bottom w:val="none" w:sz="0" w:space="0" w:color="auto"/>
        <w:right w:val="none" w:sz="0" w:space="0" w:color="auto"/>
      </w:divBdr>
    </w:div>
    <w:div w:id="1842042074">
      <w:bodyDiv w:val="1"/>
      <w:marLeft w:val="0"/>
      <w:marRight w:val="0"/>
      <w:marTop w:val="0"/>
      <w:marBottom w:val="0"/>
      <w:divBdr>
        <w:top w:val="none" w:sz="0" w:space="0" w:color="auto"/>
        <w:left w:val="none" w:sz="0" w:space="0" w:color="auto"/>
        <w:bottom w:val="none" w:sz="0" w:space="0" w:color="auto"/>
        <w:right w:val="none" w:sz="0" w:space="0" w:color="auto"/>
      </w:divBdr>
    </w:div>
    <w:div w:id="20053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remecourt/text/14-7955" TargetMode="External"/><Relationship Id="rId13" Type="http://schemas.openxmlformats.org/officeDocument/2006/relationships/hyperlink" Target="https://www.law.cornell.edu/supremecourt/text/408/238" TargetMode="External"/><Relationship Id="rId18" Type="http://schemas.openxmlformats.org/officeDocument/2006/relationships/hyperlink" Target="https://www.law.cornell.edu/supct/html/03-633.ZO.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w.cornell.edu/supremecourt/text/408/238" TargetMode="External"/><Relationship Id="rId12" Type="http://schemas.openxmlformats.org/officeDocument/2006/relationships/hyperlink" Target="https://www.law.cornell.edu/supremecourt/text/477/399" TargetMode="External"/><Relationship Id="rId17" Type="http://schemas.openxmlformats.org/officeDocument/2006/relationships/hyperlink" Target="https://www.law.cornell.edu/supremecourt/text/370/660" TargetMode="External"/><Relationship Id="rId2" Type="http://schemas.openxmlformats.org/officeDocument/2006/relationships/styles" Target="styles.xml"/><Relationship Id="rId16" Type="http://schemas.openxmlformats.org/officeDocument/2006/relationships/hyperlink" Target="https://www.law.cornell.edu/supremecourt/text/481/2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w.cornell.edu/supremecourt/text/17-8151" TargetMode="External"/><Relationship Id="rId5" Type="http://schemas.openxmlformats.org/officeDocument/2006/relationships/footnotes" Target="footnotes.xml"/><Relationship Id="rId15" Type="http://schemas.openxmlformats.org/officeDocument/2006/relationships/hyperlink" Target="https://www.law.cornell.edu/supct/html/07-343.ZO.html" TargetMode="External"/><Relationship Id="rId10" Type="http://schemas.openxmlformats.org/officeDocument/2006/relationships/hyperlink" Target="https://www.law.cornell.edu/supct/html/00-8452.ZO.html" TargetMode="External"/><Relationship Id="rId19" Type="http://schemas.openxmlformats.org/officeDocument/2006/relationships/hyperlink" Target="https://www.law.cornell.edu/supremecourt/text/356/86" TargetMode="External"/><Relationship Id="rId4" Type="http://schemas.openxmlformats.org/officeDocument/2006/relationships/webSettings" Target="webSettings.xml"/><Relationship Id="rId9" Type="http://schemas.openxmlformats.org/officeDocument/2006/relationships/hyperlink" Target="https://www.congress.gov/bill/103rd-congress/house-bill/3355/text" TargetMode="External"/><Relationship Id="rId14" Type="http://schemas.openxmlformats.org/officeDocument/2006/relationships/hyperlink" Target="https://www.law.cornell.edu/supremecourt/text/428/1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88CD-D62B-4681-8606-FEF018C4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 Couch</cp:lastModifiedBy>
  <cp:revision>4</cp:revision>
  <dcterms:created xsi:type="dcterms:W3CDTF">2020-12-02T02:47:00Z</dcterms:created>
  <dcterms:modified xsi:type="dcterms:W3CDTF">2020-12-02T02:50:00Z</dcterms:modified>
</cp:coreProperties>
</file>