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D757B" w14:textId="156612CD" w:rsidR="000E77B0" w:rsidRPr="002D5ACA" w:rsidRDefault="00843EC6" w:rsidP="002D5ACA">
      <w:pPr>
        <w:spacing w:line="480" w:lineRule="auto"/>
        <w:jc w:val="center"/>
        <w:rPr>
          <w:rFonts w:ascii="Times New Roman" w:hAnsi="Times New Roman" w:cs="Times New Roman"/>
          <w:b/>
          <w:u w:val="single"/>
        </w:rPr>
      </w:pPr>
      <w:bookmarkStart w:id="0" w:name="_GoBack"/>
      <w:bookmarkEnd w:id="0"/>
      <w:r>
        <w:rPr>
          <w:rFonts w:ascii="Times New Roman" w:hAnsi="Times New Roman" w:cs="Times New Roman"/>
          <w:b/>
          <w:u w:val="single"/>
        </w:rPr>
        <w:t>Resource Revenue</w:t>
      </w:r>
      <w:r w:rsidR="000E77B0" w:rsidRPr="002D5ACA">
        <w:rPr>
          <w:rFonts w:ascii="Times New Roman" w:hAnsi="Times New Roman" w:cs="Times New Roman"/>
          <w:b/>
          <w:u w:val="single"/>
        </w:rPr>
        <w:t xml:space="preserve"> </w:t>
      </w:r>
      <w:r w:rsidR="00F116E9">
        <w:rPr>
          <w:rFonts w:ascii="Times New Roman" w:hAnsi="Times New Roman" w:cs="Times New Roman"/>
          <w:b/>
          <w:u w:val="single"/>
        </w:rPr>
        <w:t>and</w:t>
      </w:r>
      <w:r w:rsidR="000E77B0" w:rsidRPr="002D5ACA">
        <w:rPr>
          <w:rFonts w:ascii="Times New Roman" w:hAnsi="Times New Roman" w:cs="Times New Roman"/>
          <w:b/>
          <w:u w:val="single"/>
        </w:rPr>
        <w:t xml:space="preserve"> Democratic Politics</w:t>
      </w:r>
      <w:r w:rsidR="008A4F2A">
        <w:rPr>
          <w:rFonts w:ascii="Times New Roman" w:hAnsi="Times New Roman" w:cs="Times New Roman"/>
          <w:b/>
          <w:u w:val="single"/>
        </w:rPr>
        <w:t xml:space="preserve"> Across Commodities</w:t>
      </w:r>
    </w:p>
    <w:p w14:paraId="6070B524" w14:textId="73436842" w:rsidR="000E77B0" w:rsidRPr="008A4F2A" w:rsidRDefault="00385843" w:rsidP="000E77B0">
      <w:pPr>
        <w:spacing w:line="480" w:lineRule="auto"/>
        <w:jc w:val="center"/>
        <w:rPr>
          <w:rFonts w:ascii="Times New Roman" w:hAnsi="Times New Roman" w:cs="Times New Roman"/>
          <w:b/>
          <w:i/>
        </w:rPr>
      </w:pPr>
      <w:r>
        <w:rPr>
          <w:rFonts w:ascii="Times New Roman" w:hAnsi="Times New Roman" w:cs="Times New Roman"/>
          <w:b/>
          <w:i/>
        </w:rPr>
        <w:t>A</w:t>
      </w:r>
      <w:r w:rsidR="000E77B0" w:rsidRPr="008A4F2A">
        <w:rPr>
          <w:rFonts w:ascii="Times New Roman" w:hAnsi="Times New Roman" w:cs="Times New Roman"/>
          <w:b/>
          <w:i/>
        </w:rPr>
        <w:t>bstract</w:t>
      </w:r>
    </w:p>
    <w:p w14:paraId="5EE20E87" w14:textId="51B9BFC0" w:rsidR="000E77B0" w:rsidRDefault="000E77B0" w:rsidP="000E77B0">
      <w:pPr>
        <w:rPr>
          <w:rFonts w:ascii="Times New Roman" w:eastAsia="Times New Roman" w:hAnsi="Times New Roman" w:cs="Times New Roman"/>
          <w:color w:val="222222"/>
          <w:shd w:val="clear" w:color="auto" w:fill="FFFFFF"/>
        </w:rPr>
      </w:pPr>
      <w:r w:rsidRPr="000E77B0">
        <w:rPr>
          <w:rFonts w:ascii="Times New Roman" w:eastAsia="Times New Roman" w:hAnsi="Times New Roman" w:cs="Times New Roman"/>
          <w:color w:val="222222"/>
          <w:shd w:val="clear" w:color="auto" w:fill="FFFFFF"/>
        </w:rPr>
        <w:t xml:space="preserve">The “resource curse” is the theory that large </w:t>
      </w:r>
      <w:r w:rsidR="00F116E9">
        <w:rPr>
          <w:rFonts w:ascii="Times New Roman" w:eastAsia="Times New Roman" w:hAnsi="Times New Roman" w:cs="Times New Roman"/>
          <w:color w:val="222222"/>
          <w:shd w:val="clear" w:color="auto" w:fill="FFFFFF"/>
        </w:rPr>
        <w:t xml:space="preserve">quantities of </w:t>
      </w:r>
      <w:r w:rsidRPr="000E77B0">
        <w:rPr>
          <w:rFonts w:ascii="Times New Roman" w:eastAsia="Times New Roman" w:hAnsi="Times New Roman" w:cs="Times New Roman"/>
          <w:color w:val="222222"/>
          <w:shd w:val="clear" w:color="auto" w:fill="FFFFFF"/>
        </w:rPr>
        <w:t>natural resource</w:t>
      </w:r>
      <w:r w:rsidR="00927470">
        <w:rPr>
          <w:rFonts w:ascii="Times New Roman" w:eastAsia="Times New Roman" w:hAnsi="Times New Roman" w:cs="Times New Roman"/>
          <w:color w:val="222222"/>
          <w:shd w:val="clear" w:color="auto" w:fill="FFFFFF"/>
        </w:rPr>
        <w:t>s</w:t>
      </w:r>
      <w:r w:rsidRPr="000E77B0">
        <w:rPr>
          <w:rFonts w:ascii="Times New Roman" w:eastAsia="Times New Roman" w:hAnsi="Times New Roman" w:cs="Times New Roman"/>
          <w:color w:val="222222"/>
          <w:shd w:val="clear" w:color="auto" w:fill="FFFFFF"/>
        </w:rPr>
        <w:t xml:space="preserve"> adversely affect a country’s governance, economy, and social structures. Yet many scholars exclusively apply the theory to one resource: oil. Few have studied whether the political characteristics associated with oil hold true for other resources. The aim of this study is twofold. It first involves an inquiry into the effects of differen</w:t>
      </w:r>
      <w:r w:rsidR="00C32235">
        <w:rPr>
          <w:rFonts w:ascii="Times New Roman" w:eastAsia="Times New Roman" w:hAnsi="Times New Roman" w:cs="Times New Roman"/>
          <w:color w:val="222222"/>
          <w:shd w:val="clear" w:color="auto" w:fill="FFFFFF"/>
        </w:rPr>
        <w:t xml:space="preserve">t resources on metrics of democracy, government </w:t>
      </w:r>
      <w:r w:rsidR="00A13303">
        <w:rPr>
          <w:rFonts w:ascii="Times New Roman" w:eastAsia="Times New Roman" w:hAnsi="Times New Roman" w:cs="Times New Roman"/>
          <w:color w:val="222222"/>
          <w:shd w:val="clear" w:color="auto" w:fill="FFFFFF"/>
        </w:rPr>
        <w:t>effectiveness</w:t>
      </w:r>
      <w:r w:rsidR="00C32235">
        <w:rPr>
          <w:rFonts w:ascii="Times New Roman" w:eastAsia="Times New Roman" w:hAnsi="Times New Roman" w:cs="Times New Roman"/>
          <w:color w:val="222222"/>
          <w:shd w:val="clear" w:color="auto" w:fill="FFFFFF"/>
        </w:rPr>
        <w:t>, and political stability</w:t>
      </w:r>
      <w:r w:rsidRPr="000E77B0">
        <w:rPr>
          <w:rFonts w:ascii="Times New Roman" w:eastAsia="Times New Roman" w:hAnsi="Times New Roman" w:cs="Times New Roman"/>
          <w:color w:val="222222"/>
          <w:shd w:val="clear" w:color="auto" w:fill="FFFFFF"/>
        </w:rPr>
        <w:t>. More specifically, I conduct a</w:t>
      </w:r>
      <w:r w:rsidR="00816310">
        <w:rPr>
          <w:rFonts w:ascii="Times New Roman" w:eastAsia="Times New Roman" w:hAnsi="Times New Roman" w:cs="Times New Roman"/>
          <w:color w:val="222222"/>
          <w:shd w:val="clear" w:color="auto" w:fill="FFFFFF"/>
        </w:rPr>
        <w:t xml:space="preserve"> </w:t>
      </w:r>
      <w:r w:rsidR="005803C2">
        <w:rPr>
          <w:rFonts w:ascii="Times New Roman" w:eastAsia="Times New Roman" w:hAnsi="Times New Roman" w:cs="Times New Roman"/>
          <w:color w:val="222222"/>
          <w:shd w:val="clear" w:color="auto" w:fill="FFFFFF"/>
        </w:rPr>
        <w:t xml:space="preserve">time series </w:t>
      </w:r>
      <w:r w:rsidRPr="000E77B0">
        <w:rPr>
          <w:rFonts w:ascii="Times New Roman" w:eastAsia="Times New Roman" w:hAnsi="Times New Roman" w:cs="Times New Roman"/>
          <w:color w:val="222222"/>
          <w:shd w:val="clear" w:color="auto" w:fill="FFFFFF"/>
        </w:rPr>
        <w:t>observational st</w:t>
      </w:r>
      <w:r w:rsidR="00C32235">
        <w:rPr>
          <w:rFonts w:ascii="Times New Roman" w:eastAsia="Times New Roman" w:hAnsi="Times New Roman" w:cs="Times New Roman"/>
          <w:color w:val="222222"/>
          <w:shd w:val="clear" w:color="auto" w:fill="FFFFFF"/>
        </w:rPr>
        <w:t xml:space="preserve">udy </w:t>
      </w:r>
      <w:r w:rsidRPr="000E77B0">
        <w:rPr>
          <w:rFonts w:ascii="Times New Roman" w:eastAsia="Times New Roman" w:hAnsi="Times New Roman" w:cs="Times New Roman"/>
          <w:color w:val="222222"/>
          <w:shd w:val="clear" w:color="auto" w:fill="FFFFFF"/>
        </w:rPr>
        <w:t xml:space="preserve">in order to understand if the negative effects of oil wealth on democracy </w:t>
      </w:r>
      <w:r w:rsidR="00843EC6">
        <w:rPr>
          <w:rFonts w:ascii="Times New Roman" w:eastAsia="Times New Roman" w:hAnsi="Times New Roman" w:cs="Times New Roman"/>
          <w:color w:val="222222"/>
          <w:shd w:val="clear" w:color="auto" w:fill="FFFFFF"/>
        </w:rPr>
        <w:t>and open</w:t>
      </w:r>
      <w:r w:rsidR="00B0675E">
        <w:rPr>
          <w:rFonts w:ascii="Times New Roman" w:eastAsia="Times New Roman" w:hAnsi="Times New Roman" w:cs="Times New Roman"/>
          <w:color w:val="222222"/>
          <w:shd w:val="clear" w:color="auto" w:fill="FFFFFF"/>
        </w:rPr>
        <w:t xml:space="preserve"> political</w:t>
      </w:r>
      <w:r w:rsidR="00843EC6">
        <w:rPr>
          <w:rFonts w:ascii="Times New Roman" w:eastAsia="Times New Roman" w:hAnsi="Times New Roman" w:cs="Times New Roman"/>
          <w:color w:val="222222"/>
          <w:shd w:val="clear" w:color="auto" w:fill="FFFFFF"/>
        </w:rPr>
        <w:t xml:space="preserve"> institutions </w:t>
      </w:r>
      <w:r w:rsidRPr="000E77B0">
        <w:rPr>
          <w:rFonts w:ascii="Times New Roman" w:eastAsia="Times New Roman" w:hAnsi="Times New Roman" w:cs="Times New Roman"/>
          <w:color w:val="222222"/>
          <w:shd w:val="clear" w:color="auto" w:fill="FFFFFF"/>
        </w:rPr>
        <w:t>hold true f</w:t>
      </w:r>
      <w:r w:rsidR="00AD541F">
        <w:rPr>
          <w:rFonts w:ascii="Times New Roman" w:eastAsia="Times New Roman" w:hAnsi="Times New Roman" w:cs="Times New Roman"/>
          <w:color w:val="222222"/>
          <w:shd w:val="clear" w:color="auto" w:fill="FFFFFF"/>
        </w:rPr>
        <w:t>or other resources such as coal and</w:t>
      </w:r>
      <w:r w:rsidRPr="000E77B0">
        <w:rPr>
          <w:rFonts w:ascii="Times New Roman" w:eastAsia="Times New Roman" w:hAnsi="Times New Roman" w:cs="Times New Roman"/>
          <w:color w:val="222222"/>
          <w:shd w:val="clear" w:color="auto" w:fill="FFFFFF"/>
        </w:rPr>
        <w:t xml:space="preserve"> natural gas. Then </w:t>
      </w:r>
      <w:r w:rsidR="00927470">
        <w:rPr>
          <w:rFonts w:ascii="Times New Roman" w:eastAsia="Times New Roman" w:hAnsi="Times New Roman" w:cs="Times New Roman"/>
          <w:color w:val="222222"/>
          <w:shd w:val="clear" w:color="auto" w:fill="FFFFFF"/>
        </w:rPr>
        <w:t>I distinguish between proposed mechanisms to determine the most valid</w:t>
      </w:r>
      <w:r w:rsidR="00B0675E">
        <w:rPr>
          <w:rFonts w:ascii="Times New Roman" w:eastAsia="Times New Roman" w:hAnsi="Times New Roman" w:cs="Times New Roman"/>
          <w:color w:val="222222"/>
          <w:shd w:val="clear" w:color="auto" w:fill="FFFFFF"/>
        </w:rPr>
        <w:t xml:space="preserve"> explanation</w:t>
      </w:r>
      <w:r w:rsidRPr="000E77B0">
        <w:rPr>
          <w:rFonts w:ascii="Times New Roman" w:eastAsia="Times New Roman" w:hAnsi="Times New Roman" w:cs="Times New Roman"/>
          <w:color w:val="222222"/>
          <w:shd w:val="clear" w:color="auto" w:fill="FFFFFF"/>
        </w:rPr>
        <w:t xml:space="preserve">. Oil </w:t>
      </w:r>
      <w:r w:rsidR="00843EC6">
        <w:rPr>
          <w:rFonts w:ascii="Times New Roman" w:eastAsia="Times New Roman" w:hAnsi="Times New Roman" w:cs="Times New Roman"/>
          <w:color w:val="222222"/>
          <w:shd w:val="clear" w:color="auto" w:fill="FFFFFF"/>
        </w:rPr>
        <w:t>harm</w:t>
      </w:r>
      <w:r w:rsidR="00B0675E">
        <w:rPr>
          <w:rFonts w:ascii="Times New Roman" w:eastAsia="Times New Roman" w:hAnsi="Times New Roman" w:cs="Times New Roman"/>
          <w:color w:val="222222"/>
          <w:shd w:val="clear" w:color="auto" w:fill="FFFFFF"/>
        </w:rPr>
        <w:t>s</w:t>
      </w:r>
      <w:r w:rsidRPr="000E77B0">
        <w:rPr>
          <w:rFonts w:ascii="Times New Roman" w:eastAsia="Times New Roman" w:hAnsi="Times New Roman" w:cs="Times New Roman"/>
          <w:color w:val="222222"/>
          <w:shd w:val="clear" w:color="auto" w:fill="FFFFFF"/>
        </w:rPr>
        <w:t xml:space="preserve"> democratic development because of the mechanisms behind its extraction, production, sale, rev</w:t>
      </w:r>
      <w:r w:rsidR="0012261F">
        <w:rPr>
          <w:rFonts w:ascii="Times New Roman" w:eastAsia="Times New Roman" w:hAnsi="Times New Roman" w:cs="Times New Roman"/>
          <w:color w:val="222222"/>
          <w:shd w:val="clear" w:color="auto" w:fill="FFFFFF"/>
        </w:rPr>
        <w:t>enue stream, and rents captured</w:t>
      </w:r>
      <w:r w:rsidRPr="000E77B0">
        <w:rPr>
          <w:rFonts w:ascii="Times New Roman" w:eastAsia="Times New Roman" w:hAnsi="Times New Roman" w:cs="Times New Roman"/>
          <w:color w:val="222222"/>
          <w:shd w:val="clear" w:color="auto" w:fill="FFFFFF"/>
        </w:rPr>
        <w:t>. The influx of money associated with oil appears to have poor effects for democracy</w:t>
      </w:r>
      <w:r w:rsidR="00A13303">
        <w:rPr>
          <w:rFonts w:ascii="Times New Roman" w:eastAsia="Times New Roman" w:hAnsi="Times New Roman" w:cs="Times New Roman"/>
          <w:color w:val="222222"/>
          <w:shd w:val="clear" w:color="auto" w:fill="FFFFFF"/>
        </w:rPr>
        <w:t>. The r</w:t>
      </w:r>
      <w:r w:rsidR="00AD541F">
        <w:rPr>
          <w:rFonts w:ascii="Times New Roman" w:eastAsia="Times New Roman" w:hAnsi="Times New Roman" w:cs="Times New Roman"/>
          <w:color w:val="222222"/>
          <w:shd w:val="clear" w:color="auto" w:fill="FFFFFF"/>
        </w:rPr>
        <w:t xml:space="preserve">esults indicate oil </w:t>
      </w:r>
      <w:r w:rsidR="0012261F">
        <w:rPr>
          <w:rFonts w:ascii="Times New Roman" w:eastAsia="Times New Roman" w:hAnsi="Times New Roman" w:cs="Times New Roman"/>
          <w:color w:val="222222"/>
          <w:shd w:val="clear" w:color="auto" w:fill="FFFFFF"/>
        </w:rPr>
        <w:t>to be</w:t>
      </w:r>
      <w:r w:rsidR="00AD541F">
        <w:rPr>
          <w:rFonts w:ascii="Times New Roman" w:eastAsia="Times New Roman" w:hAnsi="Times New Roman" w:cs="Times New Roman"/>
          <w:color w:val="222222"/>
          <w:shd w:val="clear" w:color="auto" w:fill="FFFFFF"/>
        </w:rPr>
        <w:t xml:space="preserve"> unique in its democratic corruption</w:t>
      </w:r>
      <w:r w:rsidR="00A774C0">
        <w:rPr>
          <w:rFonts w:ascii="Times New Roman" w:eastAsia="Times New Roman" w:hAnsi="Times New Roman" w:cs="Times New Roman"/>
          <w:color w:val="222222"/>
          <w:shd w:val="clear" w:color="auto" w:fill="FFFFFF"/>
        </w:rPr>
        <w:t xml:space="preserve"> due to it</w:t>
      </w:r>
      <w:r w:rsidR="00843EC6">
        <w:rPr>
          <w:rFonts w:ascii="Times New Roman" w:eastAsia="Times New Roman" w:hAnsi="Times New Roman" w:cs="Times New Roman"/>
          <w:color w:val="222222"/>
          <w:shd w:val="clear" w:color="auto" w:fill="FFFFFF"/>
        </w:rPr>
        <w:t>s comparatively larger value</w:t>
      </w:r>
      <w:r w:rsidR="00927470">
        <w:rPr>
          <w:rFonts w:ascii="Times New Roman" w:eastAsia="Times New Roman" w:hAnsi="Times New Roman" w:cs="Times New Roman"/>
          <w:color w:val="222222"/>
          <w:shd w:val="clear" w:color="auto" w:fill="FFFFFF"/>
        </w:rPr>
        <w:t xml:space="preserve">, </w:t>
      </w:r>
      <w:r w:rsidR="00C32235">
        <w:rPr>
          <w:rFonts w:ascii="Times New Roman" w:eastAsia="Times New Roman" w:hAnsi="Times New Roman" w:cs="Times New Roman"/>
          <w:color w:val="222222"/>
          <w:shd w:val="clear" w:color="auto" w:fill="FFFFFF"/>
        </w:rPr>
        <w:t>subsequent rents</w:t>
      </w:r>
      <w:r w:rsidR="005803C2">
        <w:rPr>
          <w:rFonts w:ascii="Times New Roman" w:eastAsia="Times New Roman" w:hAnsi="Times New Roman" w:cs="Times New Roman"/>
          <w:color w:val="222222"/>
          <w:shd w:val="clear" w:color="auto" w:fill="FFFFFF"/>
        </w:rPr>
        <w:t>,</w:t>
      </w:r>
      <w:r w:rsidR="00927470">
        <w:rPr>
          <w:rFonts w:ascii="Times New Roman" w:eastAsia="Times New Roman" w:hAnsi="Times New Roman" w:cs="Times New Roman"/>
          <w:color w:val="222222"/>
          <w:shd w:val="clear" w:color="auto" w:fill="FFFFFF"/>
        </w:rPr>
        <w:t xml:space="preserve"> labor structure surrounding its extraction</w:t>
      </w:r>
      <w:r w:rsidR="00B0675E">
        <w:rPr>
          <w:rFonts w:ascii="Times New Roman" w:eastAsia="Times New Roman" w:hAnsi="Times New Roman" w:cs="Times New Roman"/>
          <w:color w:val="222222"/>
          <w:shd w:val="clear" w:color="auto" w:fill="FFFFFF"/>
        </w:rPr>
        <w:t>, and its multiple purposes</w:t>
      </w:r>
      <w:r w:rsidR="00843EC6">
        <w:rPr>
          <w:rFonts w:ascii="Times New Roman" w:eastAsia="Times New Roman" w:hAnsi="Times New Roman" w:cs="Times New Roman"/>
          <w:color w:val="222222"/>
          <w:shd w:val="clear" w:color="auto" w:fill="FFFFFF"/>
        </w:rPr>
        <w:t>.</w:t>
      </w:r>
      <w:r w:rsidR="00AD541F">
        <w:rPr>
          <w:rFonts w:ascii="Times New Roman" w:eastAsia="Times New Roman" w:hAnsi="Times New Roman" w:cs="Times New Roman"/>
          <w:color w:val="222222"/>
          <w:shd w:val="clear" w:color="auto" w:fill="FFFFFF"/>
        </w:rPr>
        <w:t xml:space="preserve"> </w:t>
      </w:r>
      <w:r w:rsidR="00A13303">
        <w:rPr>
          <w:rFonts w:ascii="Times New Roman" w:eastAsia="Times New Roman" w:hAnsi="Times New Roman" w:cs="Times New Roman"/>
          <w:color w:val="222222"/>
          <w:shd w:val="clear" w:color="auto" w:fill="FFFFFF"/>
        </w:rPr>
        <w:t xml:space="preserve">Oil rents harm democracy, but coal and natural gas rents do not. </w:t>
      </w:r>
      <w:r w:rsidRPr="000E77B0">
        <w:rPr>
          <w:rFonts w:ascii="Times New Roman" w:eastAsia="Times New Roman" w:hAnsi="Times New Roman" w:cs="Times New Roman"/>
          <w:color w:val="222222"/>
          <w:shd w:val="clear" w:color="auto" w:fill="FFFFFF"/>
        </w:rPr>
        <w:t xml:space="preserve">The importance of this investigation is that it helps in our understanding of the political consequences of future resource extraction. </w:t>
      </w:r>
      <w:r w:rsidR="0068232A">
        <w:rPr>
          <w:rFonts w:ascii="Times New Roman" w:eastAsia="Times New Roman" w:hAnsi="Times New Roman" w:cs="Times New Roman"/>
          <w:color w:val="222222"/>
          <w:shd w:val="clear" w:color="auto" w:fill="FFFFFF"/>
        </w:rPr>
        <w:t xml:space="preserve">It distinguishes between proposed mechanisms of influence, and determines revenue and rents to be the most valid. </w:t>
      </w:r>
      <w:r w:rsidRPr="000E77B0">
        <w:rPr>
          <w:rFonts w:ascii="Times New Roman" w:eastAsia="Times New Roman" w:hAnsi="Times New Roman" w:cs="Times New Roman"/>
          <w:color w:val="222222"/>
          <w:shd w:val="clear" w:color="auto" w:fill="FFFFFF"/>
        </w:rPr>
        <w:t>The study has implications for the extraction industry</w:t>
      </w:r>
      <w:r w:rsidR="003B0CCC">
        <w:rPr>
          <w:rFonts w:ascii="Times New Roman" w:eastAsia="Times New Roman" w:hAnsi="Times New Roman" w:cs="Times New Roman"/>
          <w:color w:val="222222"/>
          <w:shd w:val="clear" w:color="auto" w:fill="FFFFFF"/>
        </w:rPr>
        <w:t xml:space="preserve">, as well as </w:t>
      </w:r>
      <w:r w:rsidR="002A067E">
        <w:rPr>
          <w:rFonts w:ascii="Times New Roman" w:eastAsia="Times New Roman" w:hAnsi="Times New Roman" w:cs="Times New Roman"/>
          <w:color w:val="222222"/>
          <w:shd w:val="clear" w:color="auto" w:fill="FFFFFF"/>
        </w:rPr>
        <w:t xml:space="preserve">how states </w:t>
      </w:r>
      <w:r w:rsidR="00927470">
        <w:rPr>
          <w:rFonts w:ascii="Times New Roman" w:eastAsia="Times New Roman" w:hAnsi="Times New Roman" w:cs="Times New Roman"/>
          <w:color w:val="222222"/>
          <w:shd w:val="clear" w:color="auto" w:fill="FFFFFF"/>
        </w:rPr>
        <w:t>use</w:t>
      </w:r>
      <w:r w:rsidR="002A067E">
        <w:rPr>
          <w:rFonts w:ascii="Times New Roman" w:eastAsia="Times New Roman" w:hAnsi="Times New Roman" w:cs="Times New Roman"/>
          <w:color w:val="222222"/>
          <w:shd w:val="clear" w:color="auto" w:fill="FFFFFF"/>
        </w:rPr>
        <w:t xml:space="preserve"> </w:t>
      </w:r>
      <w:r w:rsidR="00927470">
        <w:rPr>
          <w:rFonts w:ascii="Times New Roman" w:eastAsia="Times New Roman" w:hAnsi="Times New Roman" w:cs="Times New Roman"/>
          <w:color w:val="222222"/>
          <w:shd w:val="clear" w:color="auto" w:fill="FFFFFF"/>
        </w:rPr>
        <w:t>excess</w:t>
      </w:r>
      <w:r w:rsidR="002A067E">
        <w:rPr>
          <w:rFonts w:ascii="Times New Roman" w:eastAsia="Times New Roman" w:hAnsi="Times New Roman" w:cs="Times New Roman"/>
          <w:color w:val="222222"/>
          <w:shd w:val="clear" w:color="auto" w:fill="FFFFFF"/>
        </w:rPr>
        <w:t xml:space="preserve"> revenue. </w:t>
      </w:r>
    </w:p>
    <w:p w14:paraId="5C8E058C" w14:textId="77777777" w:rsidR="00C36CB3" w:rsidRDefault="00C36CB3" w:rsidP="000E77B0">
      <w:pPr>
        <w:rPr>
          <w:rFonts w:ascii="Times New Roman" w:eastAsia="Times New Roman" w:hAnsi="Times New Roman" w:cs="Times New Roman"/>
          <w:color w:val="222222"/>
          <w:shd w:val="clear" w:color="auto" w:fill="FFFFFF"/>
        </w:rPr>
      </w:pPr>
    </w:p>
    <w:p w14:paraId="4F77A39A" w14:textId="6D8C21F6" w:rsidR="00C36CB3" w:rsidRDefault="00C36CB3" w:rsidP="000E77B0">
      <w:pPr>
        <w:rPr>
          <w:rFonts w:ascii="Times New Roman" w:eastAsia="Times New Roman" w:hAnsi="Times New Roman" w:cs="Times New Roman"/>
          <w:i/>
          <w:color w:val="222222"/>
          <w:shd w:val="clear" w:color="auto" w:fill="FFFFFF"/>
        </w:rPr>
      </w:pPr>
      <w:r w:rsidRPr="00C36CB3">
        <w:rPr>
          <w:rFonts w:ascii="Times New Roman" w:eastAsia="Times New Roman" w:hAnsi="Times New Roman" w:cs="Times New Roman"/>
          <w:i/>
          <w:color w:val="222222"/>
          <w:shd w:val="clear" w:color="auto" w:fill="FFFFFF"/>
        </w:rPr>
        <w:t xml:space="preserve">“But as the power of Hellas grew, and the acquisition of wealth became more an objective, the revenues of the states increasing, tyrannies were established almost everywhere—the old form of government being hereditary monarchy with definite prerogatives—and Hellas began to fit out fleets and apply herself more closely to the sea.” </w:t>
      </w:r>
    </w:p>
    <w:p w14:paraId="248DE2FB" w14:textId="77777777" w:rsidR="00C36CB3" w:rsidRDefault="00C36CB3" w:rsidP="000E77B0">
      <w:pPr>
        <w:rPr>
          <w:rFonts w:ascii="Times New Roman" w:eastAsia="Times New Roman" w:hAnsi="Times New Roman" w:cs="Times New Roman"/>
          <w:i/>
          <w:color w:val="222222"/>
          <w:shd w:val="clear" w:color="auto" w:fill="FFFFFF"/>
        </w:rPr>
      </w:pPr>
    </w:p>
    <w:p w14:paraId="33FFD3E7" w14:textId="7871105E" w:rsidR="00C36CB3" w:rsidRPr="00C36CB3" w:rsidRDefault="00C36CB3" w:rsidP="000E77B0">
      <w:pPr>
        <w:rPr>
          <w:rFonts w:ascii="Times New Roman" w:eastAsia="Times New Roman" w:hAnsi="Times New Roman" w:cs="Times New Roman"/>
          <w:i/>
          <w:color w:val="222222"/>
          <w:shd w:val="clear" w:color="auto" w:fill="FFFFFF"/>
        </w:rPr>
      </w:pPr>
      <w:r>
        <w:rPr>
          <w:rFonts w:ascii="Times New Roman" w:eastAsia="Times New Roman" w:hAnsi="Times New Roman" w:cs="Times New Roman"/>
          <w:i/>
          <w:color w:val="222222"/>
          <w:shd w:val="clear" w:color="auto" w:fill="FFFFFF"/>
        </w:rPr>
        <w:t>-</w:t>
      </w:r>
      <w:r w:rsidRPr="00A13303">
        <w:rPr>
          <w:rFonts w:ascii="Times New Roman" w:eastAsia="Times New Roman" w:hAnsi="Times New Roman" w:cs="Times New Roman"/>
          <w:i/>
          <w:color w:val="222222"/>
          <w:sz w:val="20"/>
          <w:szCs w:val="20"/>
          <w:shd w:val="clear" w:color="auto" w:fill="FFFFFF"/>
        </w:rPr>
        <w:t xml:space="preserve">Thucydides, </w:t>
      </w:r>
      <w:r w:rsidRPr="00A13303">
        <w:rPr>
          <w:rFonts w:ascii="Times New Roman" w:eastAsia="Times New Roman" w:hAnsi="Times New Roman" w:cs="Times New Roman"/>
          <w:color w:val="222222"/>
          <w:sz w:val="20"/>
          <w:szCs w:val="20"/>
          <w:shd w:val="clear" w:color="auto" w:fill="FFFFFF"/>
        </w:rPr>
        <w:t>A History of the Peloponnesian War</w:t>
      </w:r>
    </w:p>
    <w:p w14:paraId="0EBFD6F3" w14:textId="77777777" w:rsidR="000E77B0" w:rsidRDefault="000E77B0" w:rsidP="000E77B0">
      <w:pPr>
        <w:rPr>
          <w:rFonts w:ascii="Times New Roman" w:eastAsia="Times New Roman" w:hAnsi="Times New Roman" w:cs="Times New Roman"/>
          <w:color w:val="222222"/>
          <w:shd w:val="clear" w:color="auto" w:fill="FFFFFF"/>
        </w:rPr>
      </w:pPr>
    </w:p>
    <w:p w14:paraId="1FF38A46"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5D0C5347"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3CE3BF4F"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082EFE7D"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0DE5AB26"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3EE38AF3"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3A566452"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1F5361AD"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5CD6F30D"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3D372552"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079F8E56"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0F244107" w14:textId="77777777" w:rsidR="00016BA9" w:rsidRDefault="00016BA9" w:rsidP="00016BA9">
      <w:pPr>
        <w:ind w:left="6480" w:firstLine="720"/>
        <w:rPr>
          <w:rFonts w:ascii="Times New Roman" w:eastAsia="Times New Roman" w:hAnsi="Times New Roman" w:cs="Times New Roman"/>
          <w:color w:val="222222"/>
          <w:shd w:val="clear" w:color="auto" w:fill="FFFFFF"/>
        </w:rPr>
      </w:pPr>
    </w:p>
    <w:p w14:paraId="70A5D1B6" w14:textId="10F8439F" w:rsidR="000E77B0" w:rsidRDefault="00016BA9" w:rsidP="00016BA9">
      <w:pPr>
        <w:ind w:left="6480"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John Bassney</w:t>
      </w:r>
    </w:p>
    <w:p w14:paraId="413E6011" w14:textId="79F095E1" w:rsidR="00016BA9" w:rsidRDefault="00903D67" w:rsidP="00016BA9">
      <w:pPr>
        <w:ind w:left="6480"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SISU-3</w:t>
      </w:r>
      <w:r w:rsidR="00016BA9">
        <w:rPr>
          <w:rFonts w:ascii="Times New Roman" w:eastAsia="Times New Roman" w:hAnsi="Times New Roman" w:cs="Times New Roman"/>
          <w:color w:val="222222"/>
          <w:shd w:val="clear" w:color="auto" w:fill="FFFFFF"/>
        </w:rPr>
        <w:t>06</w:t>
      </w:r>
      <w:r>
        <w:rPr>
          <w:rFonts w:ascii="Times New Roman" w:eastAsia="Times New Roman" w:hAnsi="Times New Roman" w:cs="Times New Roman"/>
          <w:color w:val="222222"/>
          <w:shd w:val="clear" w:color="auto" w:fill="FFFFFF"/>
        </w:rPr>
        <w:t>-001</w:t>
      </w:r>
    </w:p>
    <w:p w14:paraId="1D7BB331" w14:textId="748F59B3" w:rsidR="00016BA9" w:rsidRDefault="00016BA9" w:rsidP="00016BA9">
      <w:pPr>
        <w:ind w:left="720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Professor Field</w:t>
      </w:r>
    </w:p>
    <w:p w14:paraId="127B5964" w14:textId="77777777" w:rsidR="00DD4BDE" w:rsidRDefault="00016BA9" w:rsidP="00DD4BDE">
      <w:pPr>
        <w:ind w:left="6480"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3 May 2016</w:t>
      </w:r>
    </w:p>
    <w:p w14:paraId="49817A52" w14:textId="2121112B" w:rsidR="004E6B75" w:rsidRPr="00DD4BDE" w:rsidRDefault="004E6B75" w:rsidP="00DD4BDE">
      <w:pPr>
        <w:jc w:val="center"/>
        <w:rPr>
          <w:rFonts w:ascii="Times New Roman" w:eastAsia="Times New Roman" w:hAnsi="Times New Roman" w:cs="Times New Roman"/>
          <w:color w:val="222222"/>
          <w:shd w:val="clear" w:color="auto" w:fill="FFFFFF"/>
        </w:rPr>
      </w:pPr>
      <w:r w:rsidRPr="00877487">
        <w:rPr>
          <w:rFonts w:ascii="Times New Roman" w:hAnsi="Times New Roman" w:cs="Times New Roman"/>
          <w:b/>
        </w:rPr>
        <w:lastRenderedPageBreak/>
        <w:t>Introduction</w:t>
      </w:r>
    </w:p>
    <w:p w14:paraId="6BFBD635" w14:textId="0C154AA6" w:rsidR="00412CA7" w:rsidRDefault="000E77B0" w:rsidP="00412CA7">
      <w:pPr>
        <w:spacing w:line="480" w:lineRule="auto"/>
        <w:ind w:firstLine="720"/>
        <w:rPr>
          <w:rFonts w:ascii="Times New Roman" w:hAnsi="Times New Roman" w:cs="Times New Roman"/>
        </w:rPr>
      </w:pPr>
      <w:r>
        <w:rPr>
          <w:rFonts w:ascii="Times New Roman" w:hAnsi="Times New Roman" w:cs="Times New Roman"/>
        </w:rPr>
        <w:t xml:space="preserve">Why is it that countries with large resource reserves have such negative political, social, and economic tendencies? </w:t>
      </w:r>
      <w:r w:rsidR="00BA2321">
        <w:rPr>
          <w:rFonts w:ascii="Times New Roman" w:hAnsi="Times New Roman" w:cs="Times New Roman"/>
        </w:rPr>
        <w:t>Counter-intuitively, w</w:t>
      </w:r>
      <w:r>
        <w:rPr>
          <w:rFonts w:ascii="Times New Roman" w:hAnsi="Times New Roman" w:cs="Times New Roman"/>
        </w:rPr>
        <w:t>ith the exception of a few states, resource rich countries are often poorer, less democratic, and less egalitarian than their resource poor counterparts.</w:t>
      </w:r>
      <w:r>
        <w:rPr>
          <w:rStyle w:val="FootnoteReference"/>
          <w:rFonts w:ascii="Times New Roman" w:hAnsi="Times New Roman" w:cs="Times New Roman"/>
        </w:rPr>
        <w:footnoteReference w:id="1"/>
      </w:r>
      <w:r>
        <w:rPr>
          <w:rFonts w:ascii="Times New Roman" w:hAnsi="Times New Roman" w:cs="Times New Roman"/>
        </w:rPr>
        <w:t xml:space="preserve"> This phenomenon is called the “resource curse,” and has been observed by scholars for decades. </w:t>
      </w:r>
      <w:r w:rsidR="00412CA7">
        <w:rPr>
          <w:rFonts w:ascii="Times New Roman" w:hAnsi="Times New Roman" w:cs="Times New Roman"/>
        </w:rPr>
        <w:t>Most inquiries into this topic fail to distin</w:t>
      </w:r>
      <w:r w:rsidR="00C86803">
        <w:rPr>
          <w:rFonts w:ascii="Times New Roman" w:hAnsi="Times New Roman" w:cs="Times New Roman"/>
        </w:rPr>
        <w:t>guish between essential mineral-specific mechanisms or draw rele</w:t>
      </w:r>
      <w:r w:rsidR="00412CA7">
        <w:rPr>
          <w:rFonts w:ascii="Times New Roman" w:hAnsi="Times New Roman" w:cs="Times New Roman"/>
        </w:rPr>
        <w:t>vant cross-commodity comparisons for the development of a more general theory.</w:t>
      </w:r>
      <w:r w:rsidR="005D5417">
        <w:rPr>
          <w:rFonts w:ascii="Times New Roman" w:hAnsi="Times New Roman" w:cs="Times New Roman"/>
        </w:rPr>
        <w:t xml:space="preserve"> They also fail to effectively outline the difference</w:t>
      </w:r>
      <w:r w:rsidR="009464A5">
        <w:rPr>
          <w:rFonts w:ascii="Times New Roman" w:hAnsi="Times New Roman" w:cs="Times New Roman"/>
        </w:rPr>
        <w:t>s</w:t>
      </w:r>
      <w:r w:rsidR="005D5417">
        <w:rPr>
          <w:rFonts w:ascii="Times New Roman" w:hAnsi="Times New Roman" w:cs="Times New Roman"/>
        </w:rPr>
        <w:t xml:space="preserve"> between how </w:t>
      </w:r>
      <w:r w:rsidR="00A13303">
        <w:rPr>
          <w:rFonts w:ascii="Times New Roman" w:hAnsi="Times New Roman" w:cs="Times New Roman"/>
        </w:rPr>
        <w:t>specific</w:t>
      </w:r>
      <w:r w:rsidR="005D5417">
        <w:rPr>
          <w:rFonts w:ascii="Times New Roman" w:hAnsi="Times New Roman" w:cs="Times New Roman"/>
        </w:rPr>
        <w:t xml:space="preserve"> resources are used.</w:t>
      </w:r>
      <w:r w:rsidR="00412CA7">
        <w:rPr>
          <w:rFonts w:ascii="Times New Roman" w:hAnsi="Times New Roman" w:cs="Times New Roman"/>
        </w:rPr>
        <w:t xml:space="preserve"> </w:t>
      </w:r>
      <w:r w:rsidR="005D5417">
        <w:rPr>
          <w:rFonts w:ascii="Times New Roman" w:hAnsi="Times New Roman" w:cs="Times New Roman"/>
        </w:rPr>
        <w:t>In fact, m</w:t>
      </w:r>
      <w:r w:rsidR="00BA2321">
        <w:rPr>
          <w:rFonts w:ascii="Times New Roman" w:hAnsi="Times New Roman" w:cs="Times New Roman"/>
        </w:rPr>
        <w:t xml:space="preserve">ost of the </w:t>
      </w:r>
      <w:r w:rsidR="005D5417">
        <w:rPr>
          <w:rFonts w:ascii="Times New Roman" w:hAnsi="Times New Roman" w:cs="Times New Roman"/>
        </w:rPr>
        <w:t>scholarship</w:t>
      </w:r>
      <w:r w:rsidR="00BA2321">
        <w:rPr>
          <w:rFonts w:ascii="Times New Roman" w:hAnsi="Times New Roman" w:cs="Times New Roman"/>
        </w:rPr>
        <w:t xml:space="preserve"> is done on oil. </w:t>
      </w:r>
      <w:r w:rsidR="005D5417">
        <w:rPr>
          <w:rFonts w:ascii="Times New Roman" w:hAnsi="Times New Roman" w:cs="Times New Roman"/>
        </w:rPr>
        <w:t xml:space="preserve">It is the most valuable and widely traded commodity, but </w:t>
      </w:r>
      <w:r w:rsidR="009464A5">
        <w:rPr>
          <w:rFonts w:ascii="Times New Roman" w:hAnsi="Times New Roman" w:cs="Times New Roman"/>
        </w:rPr>
        <w:t xml:space="preserve">might </w:t>
      </w:r>
      <w:r w:rsidR="005D5417">
        <w:rPr>
          <w:rFonts w:ascii="Times New Roman" w:hAnsi="Times New Roman" w:cs="Times New Roman"/>
        </w:rPr>
        <w:t xml:space="preserve">there </w:t>
      </w:r>
      <w:r w:rsidR="009464A5">
        <w:rPr>
          <w:rFonts w:ascii="Times New Roman" w:hAnsi="Times New Roman" w:cs="Times New Roman"/>
        </w:rPr>
        <w:t>be</w:t>
      </w:r>
      <w:r w:rsidR="005D5417">
        <w:rPr>
          <w:rFonts w:ascii="Times New Roman" w:hAnsi="Times New Roman" w:cs="Times New Roman"/>
        </w:rPr>
        <w:t xml:space="preserve"> pertinent political consequ</w:t>
      </w:r>
      <w:r w:rsidR="009464A5">
        <w:rPr>
          <w:rFonts w:ascii="Times New Roman" w:hAnsi="Times New Roman" w:cs="Times New Roman"/>
        </w:rPr>
        <w:t>ences of less valuable minerals?</w:t>
      </w:r>
      <w:r w:rsidR="005D5417">
        <w:rPr>
          <w:rFonts w:ascii="Times New Roman" w:hAnsi="Times New Roman" w:cs="Times New Roman"/>
        </w:rPr>
        <w:t xml:space="preserve"> </w:t>
      </w:r>
      <w:r w:rsidR="00412CA7">
        <w:rPr>
          <w:rFonts w:ascii="Times New Roman" w:hAnsi="Times New Roman" w:cs="Times New Roman"/>
        </w:rPr>
        <w:t xml:space="preserve">The resources compared in this study </w:t>
      </w:r>
      <w:r w:rsidR="002B2258">
        <w:rPr>
          <w:rFonts w:ascii="Times New Roman" w:hAnsi="Times New Roman" w:cs="Times New Roman"/>
        </w:rPr>
        <w:t xml:space="preserve">are coal, </w:t>
      </w:r>
      <w:r w:rsidR="00412CA7" w:rsidRPr="00BA0D61">
        <w:rPr>
          <w:rFonts w:ascii="Times New Roman" w:hAnsi="Times New Roman" w:cs="Times New Roman"/>
        </w:rPr>
        <w:t xml:space="preserve">natural gas, and oil. </w:t>
      </w:r>
      <w:r w:rsidR="00A13303">
        <w:rPr>
          <w:rFonts w:ascii="Times New Roman" w:hAnsi="Times New Roman" w:cs="Times New Roman"/>
        </w:rPr>
        <w:t xml:space="preserve">These are all carbon energy sources and valuable commodities. </w:t>
      </w:r>
      <w:r w:rsidR="00C86803">
        <w:rPr>
          <w:rFonts w:ascii="Times New Roman" w:hAnsi="Times New Roman" w:cs="Times New Roman"/>
        </w:rPr>
        <w:t>The</w:t>
      </w:r>
      <w:r w:rsidR="00412CA7" w:rsidRPr="00BA0D61">
        <w:rPr>
          <w:rFonts w:ascii="Times New Roman" w:hAnsi="Times New Roman" w:cs="Times New Roman"/>
        </w:rPr>
        <w:t xml:space="preserve"> study </w:t>
      </w:r>
      <w:r w:rsidR="00412CA7">
        <w:rPr>
          <w:rFonts w:ascii="Times New Roman" w:hAnsi="Times New Roman" w:cs="Times New Roman"/>
        </w:rPr>
        <w:t xml:space="preserve">first </w:t>
      </w:r>
      <w:r w:rsidR="00412CA7" w:rsidRPr="00BA0D61">
        <w:rPr>
          <w:rFonts w:ascii="Times New Roman" w:hAnsi="Times New Roman" w:cs="Times New Roman"/>
        </w:rPr>
        <w:t xml:space="preserve">attempts to </w:t>
      </w:r>
      <w:r w:rsidR="00412CA7">
        <w:rPr>
          <w:rFonts w:ascii="Times New Roman" w:hAnsi="Times New Roman" w:cs="Times New Roman"/>
        </w:rPr>
        <w:t>observe</w:t>
      </w:r>
      <w:r w:rsidR="00412CA7" w:rsidRPr="00BA0D61">
        <w:rPr>
          <w:rFonts w:ascii="Times New Roman" w:hAnsi="Times New Roman" w:cs="Times New Roman"/>
        </w:rPr>
        <w:t xml:space="preserve"> the political</w:t>
      </w:r>
      <w:r w:rsidR="00412CA7">
        <w:rPr>
          <w:rFonts w:ascii="Times New Roman" w:hAnsi="Times New Roman" w:cs="Times New Roman"/>
        </w:rPr>
        <w:t xml:space="preserve"> effects of different resources. Guided by the theory within the literature</w:t>
      </w:r>
      <w:r w:rsidR="004003AD">
        <w:rPr>
          <w:rFonts w:ascii="Times New Roman" w:hAnsi="Times New Roman" w:cs="Times New Roman"/>
        </w:rPr>
        <w:t>,</w:t>
      </w:r>
      <w:r w:rsidR="00412CA7">
        <w:rPr>
          <w:rFonts w:ascii="Times New Roman" w:hAnsi="Times New Roman" w:cs="Times New Roman"/>
        </w:rPr>
        <w:t xml:space="preserve"> </w:t>
      </w:r>
      <w:r w:rsidR="005D5417">
        <w:rPr>
          <w:rFonts w:ascii="Times New Roman" w:hAnsi="Times New Roman" w:cs="Times New Roman"/>
        </w:rPr>
        <w:t>it</w:t>
      </w:r>
      <w:r w:rsidR="00412CA7">
        <w:rPr>
          <w:rFonts w:ascii="Times New Roman" w:hAnsi="Times New Roman" w:cs="Times New Roman"/>
        </w:rPr>
        <w:t xml:space="preserve"> then distinguish</w:t>
      </w:r>
      <w:r w:rsidR="005D5417">
        <w:rPr>
          <w:rFonts w:ascii="Times New Roman" w:hAnsi="Times New Roman" w:cs="Times New Roman"/>
        </w:rPr>
        <w:t>es</w:t>
      </w:r>
      <w:r w:rsidR="00412CA7">
        <w:rPr>
          <w:rFonts w:ascii="Times New Roman" w:hAnsi="Times New Roman" w:cs="Times New Roman"/>
        </w:rPr>
        <w:t xml:space="preserve"> between the different </w:t>
      </w:r>
      <w:r w:rsidR="00C86803">
        <w:rPr>
          <w:rFonts w:ascii="Times New Roman" w:hAnsi="Times New Roman" w:cs="Times New Roman"/>
        </w:rPr>
        <w:t xml:space="preserve">causal </w:t>
      </w:r>
      <w:r w:rsidR="00412CA7">
        <w:rPr>
          <w:rFonts w:ascii="Times New Roman" w:hAnsi="Times New Roman" w:cs="Times New Roman"/>
        </w:rPr>
        <w:t xml:space="preserve">mechanisms to determine </w:t>
      </w:r>
      <w:r w:rsidR="005D5417">
        <w:rPr>
          <w:rFonts w:ascii="Times New Roman" w:hAnsi="Times New Roman" w:cs="Times New Roman"/>
        </w:rPr>
        <w:t xml:space="preserve">why different resources display </w:t>
      </w:r>
      <w:r w:rsidR="00BB4108">
        <w:rPr>
          <w:rFonts w:ascii="Times New Roman" w:hAnsi="Times New Roman" w:cs="Times New Roman"/>
        </w:rPr>
        <w:t xml:space="preserve">either similar or </w:t>
      </w:r>
      <w:r w:rsidR="005D5417">
        <w:rPr>
          <w:rFonts w:ascii="Times New Roman" w:hAnsi="Times New Roman" w:cs="Times New Roman"/>
        </w:rPr>
        <w:t xml:space="preserve">unique </w:t>
      </w:r>
      <w:r w:rsidR="00BB4108">
        <w:rPr>
          <w:rFonts w:ascii="Times New Roman" w:hAnsi="Times New Roman" w:cs="Times New Roman"/>
        </w:rPr>
        <w:t xml:space="preserve">political </w:t>
      </w:r>
      <w:r w:rsidR="005D5417">
        <w:rPr>
          <w:rFonts w:ascii="Times New Roman" w:hAnsi="Times New Roman" w:cs="Times New Roman"/>
        </w:rPr>
        <w:t>characteristics</w:t>
      </w:r>
      <w:r w:rsidR="00BB4108">
        <w:rPr>
          <w:rFonts w:ascii="Times New Roman" w:hAnsi="Times New Roman" w:cs="Times New Roman"/>
        </w:rPr>
        <w:t>.</w:t>
      </w:r>
    </w:p>
    <w:p w14:paraId="327BC388" w14:textId="5A2F7AF5" w:rsidR="00412CA7" w:rsidRDefault="00412CA7" w:rsidP="00412CA7">
      <w:pPr>
        <w:spacing w:line="480" w:lineRule="auto"/>
        <w:ind w:firstLine="720"/>
        <w:rPr>
          <w:rFonts w:ascii="Times New Roman" w:hAnsi="Times New Roman" w:cs="Times New Roman"/>
        </w:rPr>
      </w:pPr>
      <w:r w:rsidRPr="0005203A">
        <w:rPr>
          <w:rFonts w:ascii="Times New Roman" w:hAnsi="Times New Roman" w:cs="Times New Roman"/>
        </w:rPr>
        <w:t xml:space="preserve">At a broad level, the term </w:t>
      </w:r>
      <w:r w:rsidR="00A13303">
        <w:rPr>
          <w:rFonts w:ascii="Times New Roman" w:hAnsi="Times New Roman" w:cs="Times New Roman"/>
        </w:rPr>
        <w:t>“</w:t>
      </w:r>
      <w:r>
        <w:rPr>
          <w:rFonts w:ascii="Times New Roman" w:hAnsi="Times New Roman" w:cs="Times New Roman"/>
        </w:rPr>
        <w:t>resource curse</w:t>
      </w:r>
      <w:r w:rsidR="00A13303">
        <w:rPr>
          <w:rFonts w:ascii="Times New Roman" w:hAnsi="Times New Roman" w:cs="Times New Roman"/>
        </w:rPr>
        <w:t>”</w:t>
      </w:r>
      <w:r w:rsidRPr="0005203A">
        <w:rPr>
          <w:rFonts w:ascii="Times New Roman" w:hAnsi="Times New Roman" w:cs="Times New Roman"/>
        </w:rPr>
        <w:t xml:space="preserve"> signifies the negative political, economic, and social effects of natural resource wealth on a particular state. The theory of the </w:t>
      </w:r>
      <w:r w:rsidRPr="0005203A">
        <w:rPr>
          <w:rFonts w:ascii="Times New Roman" w:hAnsi="Times New Roman" w:cs="Times New Roman"/>
          <w:i/>
        </w:rPr>
        <w:t>political</w:t>
      </w:r>
      <w:r w:rsidRPr="0005203A">
        <w:rPr>
          <w:rFonts w:ascii="Times New Roman" w:hAnsi="Times New Roman" w:cs="Times New Roman"/>
        </w:rPr>
        <w:t xml:space="preserve"> resource curse holds that resource abundance unfavorably affects forms of governance</w:t>
      </w:r>
      <w:r w:rsidR="00A13303">
        <w:rPr>
          <w:rFonts w:ascii="Times New Roman" w:hAnsi="Times New Roman" w:cs="Times New Roman"/>
        </w:rPr>
        <w:t xml:space="preserve"> and government operation</w:t>
      </w:r>
      <w:r w:rsidRPr="0005203A">
        <w:rPr>
          <w:rFonts w:ascii="Times New Roman" w:hAnsi="Times New Roman" w:cs="Times New Roman"/>
        </w:rPr>
        <w:t>.</w:t>
      </w:r>
      <w:r>
        <w:rPr>
          <w:rFonts w:ascii="Times New Roman" w:hAnsi="Times New Roman" w:cs="Times New Roman"/>
        </w:rPr>
        <w:t xml:space="preserve"> The polit</w:t>
      </w:r>
      <w:r w:rsidR="008519FB">
        <w:rPr>
          <w:rFonts w:ascii="Times New Roman" w:hAnsi="Times New Roman" w:cs="Times New Roman"/>
        </w:rPr>
        <w:t>ical, economic, and social aspects</w:t>
      </w:r>
      <w:r>
        <w:rPr>
          <w:rFonts w:ascii="Times New Roman" w:hAnsi="Times New Roman" w:cs="Times New Roman"/>
        </w:rPr>
        <w:t xml:space="preserve"> of the resource curse can be grouped into certain observable effects:</w:t>
      </w:r>
    </w:p>
    <w:tbl>
      <w:tblPr>
        <w:tblStyle w:val="TableGridLight"/>
        <w:tblW w:w="9720" w:type="dxa"/>
        <w:tblLayout w:type="fixed"/>
        <w:tblLook w:val="04A0" w:firstRow="1" w:lastRow="0" w:firstColumn="1" w:lastColumn="0" w:noHBand="0" w:noVBand="1"/>
      </w:tblPr>
      <w:tblGrid>
        <w:gridCol w:w="2790"/>
        <w:gridCol w:w="3510"/>
        <w:gridCol w:w="3420"/>
      </w:tblGrid>
      <w:tr w:rsidR="00511184" w14:paraId="166F3D6E" w14:textId="77777777" w:rsidTr="00B477B0">
        <w:trPr>
          <w:trHeight w:val="593"/>
        </w:trPr>
        <w:tc>
          <w:tcPr>
            <w:tcW w:w="2790" w:type="dxa"/>
          </w:tcPr>
          <w:p w14:paraId="01EB9B28" w14:textId="39A4E1A0" w:rsidR="008519FB" w:rsidRPr="008519FB" w:rsidRDefault="008519FB" w:rsidP="008519FB">
            <w:pPr>
              <w:spacing w:line="276" w:lineRule="auto"/>
              <w:rPr>
                <w:rFonts w:ascii="Times New Roman" w:hAnsi="Times New Roman" w:cs="Times New Roman"/>
                <w:b/>
              </w:rPr>
            </w:pPr>
            <w:r w:rsidRPr="008519FB">
              <w:rPr>
                <w:rFonts w:ascii="Times New Roman" w:hAnsi="Times New Roman" w:cs="Times New Roman"/>
                <w:b/>
              </w:rPr>
              <w:lastRenderedPageBreak/>
              <w:t>Political</w:t>
            </w:r>
          </w:p>
        </w:tc>
        <w:tc>
          <w:tcPr>
            <w:tcW w:w="3510" w:type="dxa"/>
          </w:tcPr>
          <w:p w14:paraId="46ABF6BE" w14:textId="05707AA4" w:rsidR="008519FB" w:rsidRPr="008519FB" w:rsidRDefault="008519FB" w:rsidP="008519FB">
            <w:pPr>
              <w:rPr>
                <w:rFonts w:ascii="Times New Roman" w:hAnsi="Times New Roman" w:cs="Times New Roman"/>
                <w:b/>
              </w:rPr>
            </w:pPr>
            <w:r w:rsidRPr="008519FB">
              <w:rPr>
                <w:rFonts w:ascii="Times New Roman" w:hAnsi="Times New Roman" w:cs="Times New Roman"/>
                <w:b/>
              </w:rPr>
              <w:t>Economic</w:t>
            </w:r>
          </w:p>
        </w:tc>
        <w:tc>
          <w:tcPr>
            <w:tcW w:w="3420" w:type="dxa"/>
          </w:tcPr>
          <w:p w14:paraId="4E25AD1E" w14:textId="471D8BF1" w:rsidR="008519FB" w:rsidRPr="008519FB" w:rsidRDefault="008519FB" w:rsidP="00412CA7">
            <w:pPr>
              <w:spacing w:line="480" w:lineRule="auto"/>
              <w:rPr>
                <w:rFonts w:ascii="Times New Roman" w:hAnsi="Times New Roman" w:cs="Times New Roman"/>
                <w:b/>
              </w:rPr>
            </w:pPr>
            <w:r w:rsidRPr="008519FB">
              <w:rPr>
                <w:rFonts w:ascii="Times New Roman" w:hAnsi="Times New Roman" w:cs="Times New Roman"/>
                <w:b/>
              </w:rPr>
              <w:t>Social</w:t>
            </w:r>
          </w:p>
        </w:tc>
      </w:tr>
      <w:tr w:rsidR="00511184" w14:paraId="06423291" w14:textId="77777777" w:rsidTr="00B477B0">
        <w:trPr>
          <w:trHeight w:val="6326"/>
        </w:trPr>
        <w:tc>
          <w:tcPr>
            <w:tcW w:w="2790" w:type="dxa"/>
          </w:tcPr>
          <w:p w14:paraId="538E7664"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Durable authoritarianism</w:t>
            </w:r>
          </w:p>
          <w:p w14:paraId="239C8232" w14:textId="77777777" w:rsidR="00511184" w:rsidRDefault="00511184" w:rsidP="00511184">
            <w:pPr>
              <w:spacing w:line="276" w:lineRule="auto"/>
              <w:rPr>
                <w:rFonts w:ascii="Times New Roman" w:hAnsi="Times New Roman" w:cs="Times New Roman"/>
              </w:rPr>
            </w:pPr>
          </w:p>
          <w:p w14:paraId="526526F1"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Weak political institutions</w:t>
            </w:r>
          </w:p>
          <w:p w14:paraId="57EFBFC3" w14:textId="77777777" w:rsidR="00511184" w:rsidRDefault="00511184" w:rsidP="00511184">
            <w:pPr>
              <w:spacing w:line="276" w:lineRule="auto"/>
              <w:rPr>
                <w:rFonts w:ascii="Times New Roman" w:hAnsi="Times New Roman" w:cs="Times New Roman"/>
              </w:rPr>
            </w:pPr>
          </w:p>
          <w:p w14:paraId="1B60AC01" w14:textId="7A0B135B"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Weak institutional development</w:t>
            </w:r>
          </w:p>
          <w:p w14:paraId="27468883" w14:textId="77777777" w:rsidR="00511184" w:rsidRDefault="00511184" w:rsidP="00511184">
            <w:pPr>
              <w:spacing w:line="276" w:lineRule="auto"/>
              <w:rPr>
                <w:rFonts w:ascii="Times New Roman" w:hAnsi="Times New Roman" w:cs="Times New Roman"/>
              </w:rPr>
            </w:pPr>
          </w:p>
          <w:p w14:paraId="66B35563"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Gender inequality</w:t>
            </w:r>
          </w:p>
          <w:p w14:paraId="5F0A4002" w14:textId="77777777" w:rsidR="00511184" w:rsidRDefault="00511184" w:rsidP="00511184">
            <w:pPr>
              <w:spacing w:line="276" w:lineRule="auto"/>
              <w:rPr>
                <w:rFonts w:ascii="Times New Roman" w:hAnsi="Times New Roman" w:cs="Times New Roman"/>
              </w:rPr>
            </w:pPr>
          </w:p>
          <w:p w14:paraId="08DFAB8F"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Frequent civil conflict</w:t>
            </w:r>
          </w:p>
          <w:p w14:paraId="4193D2C9" w14:textId="77777777" w:rsidR="00511184" w:rsidRDefault="00511184" w:rsidP="00511184">
            <w:pPr>
              <w:spacing w:line="276" w:lineRule="auto"/>
              <w:rPr>
                <w:rFonts w:ascii="Times New Roman" w:hAnsi="Times New Roman" w:cs="Times New Roman"/>
              </w:rPr>
            </w:pPr>
          </w:p>
          <w:p w14:paraId="07C53258"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Low levels of political accountability</w:t>
            </w:r>
          </w:p>
          <w:p w14:paraId="6768FBE1" w14:textId="77777777" w:rsidR="00511184" w:rsidRDefault="00511184" w:rsidP="00511184">
            <w:pPr>
              <w:spacing w:line="276" w:lineRule="auto"/>
              <w:rPr>
                <w:rFonts w:ascii="Times New Roman" w:hAnsi="Times New Roman" w:cs="Times New Roman"/>
              </w:rPr>
            </w:pPr>
          </w:p>
          <w:p w14:paraId="3328FF95"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Decreased international cooperation</w:t>
            </w:r>
          </w:p>
          <w:p w14:paraId="20047E2B" w14:textId="77777777" w:rsidR="00511184" w:rsidRDefault="00511184" w:rsidP="00511184">
            <w:pPr>
              <w:spacing w:line="276" w:lineRule="auto"/>
              <w:rPr>
                <w:rFonts w:ascii="Times New Roman" w:hAnsi="Times New Roman" w:cs="Times New Roman"/>
              </w:rPr>
            </w:pPr>
          </w:p>
          <w:p w14:paraId="46E1D803"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Corruption</w:t>
            </w:r>
            <w:r>
              <w:rPr>
                <w:rStyle w:val="FootnoteReference"/>
                <w:rFonts w:ascii="Times New Roman" w:hAnsi="Times New Roman" w:cs="Times New Roman"/>
              </w:rPr>
              <w:footnoteReference w:id="2"/>
            </w:r>
          </w:p>
          <w:p w14:paraId="44945D28" w14:textId="77777777" w:rsidR="008519FB" w:rsidRDefault="008519FB" w:rsidP="008519FB">
            <w:pPr>
              <w:spacing w:line="276" w:lineRule="auto"/>
              <w:rPr>
                <w:rFonts w:ascii="Times New Roman" w:hAnsi="Times New Roman" w:cs="Times New Roman"/>
              </w:rPr>
            </w:pPr>
          </w:p>
        </w:tc>
        <w:tc>
          <w:tcPr>
            <w:tcW w:w="3510" w:type="dxa"/>
          </w:tcPr>
          <w:p w14:paraId="25BFB8C3"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Corruption</w:t>
            </w:r>
          </w:p>
          <w:p w14:paraId="62E551E8" w14:textId="77777777" w:rsidR="00511184" w:rsidRDefault="00511184" w:rsidP="00511184">
            <w:pPr>
              <w:spacing w:line="276" w:lineRule="auto"/>
              <w:rPr>
                <w:rFonts w:ascii="Times New Roman" w:hAnsi="Times New Roman" w:cs="Times New Roman"/>
              </w:rPr>
            </w:pPr>
          </w:p>
          <w:p w14:paraId="471FC61D"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High income inequality</w:t>
            </w:r>
          </w:p>
          <w:p w14:paraId="42160C5E" w14:textId="77777777" w:rsidR="00511184" w:rsidRDefault="00511184" w:rsidP="00511184">
            <w:pPr>
              <w:spacing w:line="276" w:lineRule="auto"/>
              <w:rPr>
                <w:rFonts w:ascii="Times New Roman" w:hAnsi="Times New Roman" w:cs="Times New Roman"/>
              </w:rPr>
            </w:pPr>
          </w:p>
          <w:p w14:paraId="290025FF" w14:textId="5CC01013"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Dutch</w:t>
            </w:r>
            <w:r w:rsidR="00A13303">
              <w:rPr>
                <w:rFonts w:ascii="Times New Roman" w:hAnsi="Times New Roman" w:cs="Times New Roman"/>
              </w:rPr>
              <w:t xml:space="preserve"> Disease (currency appreciation/</w:t>
            </w:r>
            <w:r w:rsidRPr="00511184">
              <w:rPr>
                <w:rFonts w:ascii="Times New Roman" w:hAnsi="Times New Roman" w:cs="Times New Roman"/>
              </w:rPr>
              <w:t>volatility)</w:t>
            </w:r>
          </w:p>
          <w:p w14:paraId="4CDFD5B3" w14:textId="77777777" w:rsidR="00511184" w:rsidRDefault="00511184" w:rsidP="00511184">
            <w:pPr>
              <w:spacing w:line="276" w:lineRule="auto"/>
              <w:rPr>
                <w:rFonts w:ascii="Times New Roman" w:hAnsi="Times New Roman" w:cs="Times New Roman"/>
              </w:rPr>
            </w:pPr>
          </w:p>
          <w:p w14:paraId="05BE6ADA"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High unemployment</w:t>
            </w:r>
          </w:p>
          <w:p w14:paraId="1284105E" w14:textId="77777777" w:rsidR="00511184" w:rsidRDefault="00511184" w:rsidP="00511184">
            <w:pPr>
              <w:spacing w:line="276" w:lineRule="auto"/>
              <w:rPr>
                <w:rFonts w:ascii="Times New Roman" w:hAnsi="Times New Roman" w:cs="Times New Roman"/>
              </w:rPr>
            </w:pPr>
          </w:p>
          <w:p w14:paraId="7515DE0C"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Low rates of female labor force participation</w:t>
            </w:r>
          </w:p>
          <w:p w14:paraId="6F74ACE1" w14:textId="77777777" w:rsidR="00511184" w:rsidRDefault="00511184" w:rsidP="00511184">
            <w:pPr>
              <w:spacing w:line="276" w:lineRule="auto"/>
              <w:rPr>
                <w:rFonts w:ascii="Times New Roman" w:hAnsi="Times New Roman" w:cs="Times New Roman"/>
              </w:rPr>
            </w:pPr>
          </w:p>
          <w:p w14:paraId="62F45CAE"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Debt development model</w:t>
            </w:r>
            <w:r w:rsidRPr="00BA0D61">
              <w:rPr>
                <w:rStyle w:val="FootnoteReference"/>
                <w:rFonts w:ascii="Times New Roman" w:hAnsi="Times New Roman" w:cs="Times New Roman"/>
              </w:rPr>
              <w:footnoteReference w:id="3"/>
            </w:r>
          </w:p>
          <w:p w14:paraId="0AC6AA37" w14:textId="77777777" w:rsidR="008519FB" w:rsidRDefault="008519FB" w:rsidP="008519FB">
            <w:pPr>
              <w:rPr>
                <w:rFonts w:ascii="Times New Roman" w:hAnsi="Times New Roman" w:cs="Times New Roman"/>
              </w:rPr>
            </w:pPr>
          </w:p>
        </w:tc>
        <w:tc>
          <w:tcPr>
            <w:tcW w:w="3420" w:type="dxa"/>
          </w:tcPr>
          <w:p w14:paraId="5CAE1027"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Public health failures and the subsequent spread of HIV/AIDS</w:t>
            </w:r>
          </w:p>
          <w:p w14:paraId="52D5ABB3" w14:textId="77777777" w:rsidR="00511184" w:rsidRDefault="00511184" w:rsidP="00511184">
            <w:pPr>
              <w:spacing w:line="276" w:lineRule="auto"/>
              <w:rPr>
                <w:rFonts w:ascii="Times New Roman" w:hAnsi="Times New Roman" w:cs="Times New Roman"/>
              </w:rPr>
            </w:pPr>
          </w:p>
          <w:p w14:paraId="1CAE9318"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Decreased status of women</w:t>
            </w:r>
          </w:p>
          <w:p w14:paraId="6A28C75E" w14:textId="77777777" w:rsidR="00511184" w:rsidRDefault="00511184" w:rsidP="00511184">
            <w:pPr>
              <w:spacing w:line="276" w:lineRule="auto"/>
              <w:rPr>
                <w:rFonts w:ascii="Times New Roman" w:hAnsi="Times New Roman" w:cs="Times New Roman"/>
              </w:rPr>
            </w:pPr>
          </w:p>
          <w:p w14:paraId="704DBAE9" w14:textId="77777777" w:rsidR="008519FB" w:rsidRPr="00511184" w:rsidRDefault="008519FB" w:rsidP="00511184">
            <w:pPr>
              <w:spacing w:line="276" w:lineRule="auto"/>
              <w:rPr>
                <w:rFonts w:ascii="Times New Roman" w:hAnsi="Times New Roman" w:cs="Times New Roman"/>
              </w:rPr>
            </w:pPr>
            <w:r w:rsidRPr="00511184">
              <w:rPr>
                <w:rFonts w:ascii="Times New Roman" w:hAnsi="Times New Roman" w:cs="Times New Roman"/>
              </w:rPr>
              <w:t>Demographic and labor trends</w:t>
            </w:r>
            <w:r w:rsidRPr="00BA0D61">
              <w:rPr>
                <w:rStyle w:val="FootnoteReference"/>
                <w:rFonts w:ascii="Times New Roman" w:hAnsi="Times New Roman" w:cs="Times New Roman"/>
              </w:rPr>
              <w:footnoteReference w:id="4"/>
            </w:r>
          </w:p>
          <w:p w14:paraId="027CBBED" w14:textId="77777777" w:rsidR="008519FB" w:rsidRDefault="008519FB" w:rsidP="00412CA7">
            <w:pPr>
              <w:spacing w:line="480" w:lineRule="auto"/>
              <w:rPr>
                <w:rFonts w:ascii="Times New Roman" w:hAnsi="Times New Roman" w:cs="Times New Roman"/>
              </w:rPr>
            </w:pPr>
          </w:p>
        </w:tc>
      </w:tr>
    </w:tbl>
    <w:p w14:paraId="39755D15" w14:textId="77777777" w:rsidR="00511184" w:rsidRDefault="00511184" w:rsidP="004003AD">
      <w:pPr>
        <w:spacing w:line="480" w:lineRule="auto"/>
        <w:rPr>
          <w:rFonts w:ascii="Times New Roman" w:hAnsi="Times New Roman" w:cs="Times New Roman"/>
        </w:rPr>
      </w:pPr>
    </w:p>
    <w:p w14:paraId="3865ABBA" w14:textId="007F21DA" w:rsidR="004003AD" w:rsidRPr="004003AD" w:rsidRDefault="004003AD" w:rsidP="00A13303">
      <w:pPr>
        <w:spacing w:line="480" w:lineRule="auto"/>
        <w:ind w:firstLine="720"/>
        <w:rPr>
          <w:rFonts w:ascii="Times New Roman" w:hAnsi="Times New Roman" w:cs="Times New Roman"/>
        </w:rPr>
      </w:pPr>
      <w:r w:rsidRPr="004003AD">
        <w:rPr>
          <w:rFonts w:ascii="Times New Roman" w:hAnsi="Times New Roman" w:cs="Times New Roman"/>
        </w:rPr>
        <w:lastRenderedPageBreak/>
        <w:t>Numerous studies have sought to explain the negative social outcomes of the resource curse including its relationship with HIV/AIDS and demographic trends</w:t>
      </w:r>
      <w:r w:rsidRPr="004003AD">
        <w:rPr>
          <w:rFonts w:ascii="Times New Roman" w:hAnsi="Times New Roman" w:cs="Times New Roman"/>
          <w:b/>
        </w:rPr>
        <w:t>.</w:t>
      </w:r>
      <w:r w:rsidR="009464A5">
        <w:rPr>
          <w:rStyle w:val="FootnoteReference"/>
          <w:rFonts w:ascii="Times New Roman" w:hAnsi="Times New Roman" w:cs="Times New Roman"/>
          <w:b/>
        </w:rPr>
        <w:footnoteReference w:id="5"/>
      </w:r>
      <w:r w:rsidRPr="004003AD">
        <w:rPr>
          <w:rFonts w:ascii="Times New Roman" w:hAnsi="Times New Roman" w:cs="Times New Roman"/>
          <w:b/>
        </w:rPr>
        <w:t xml:space="preserve"> </w:t>
      </w:r>
      <w:r>
        <w:rPr>
          <w:rFonts w:ascii="Times New Roman" w:hAnsi="Times New Roman" w:cs="Times New Roman"/>
        </w:rPr>
        <w:t xml:space="preserve">These socio-political topics </w:t>
      </w:r>
      <w:r w:rsidRPr="004003AD">
        <w:rPr>
          <w:rFonts w:ascii="Times New Roman" w:hAnsi="Times New Roman" w:cs="Times New Roman"/>
        </w:rPr>
        <w:t>would benefit from increased study, as it is relatively unknown how the resource curse may be affecting other aspects of social life besides the commonly cited variables of democracy and economic growth.</w:t>
      </w:r>
      <w:r w:rsidRPr="00BA0D61">
        <w:rPr>
          <w:rStyle w:val="FootnoteReference"/>
          <w:rFonts w:ascii="Times New Roman" w:hAnsi="Times New Roman" w:cs="Times New Roman"/>
        </w:rPr>
        <w:footnoteReference w:id="6"/>
      </w:r>
      <w:r w:rsidR="00A13303">
        <w:rPr>
          <w:rFonts w:ascii="Times New Roman" w:hAnsi="Times New Roman" w:cs="Times New Roman"/>
        </w:rPr>
        <w:t xml:space="preserve"> Despite the relevance of economic and social investigations, this paper will primarily focus on the politics of the resource curse. </w:t>
      </w:r>
    </w:p>
    <w:p w14:paraId="1C740A20" w14:textId="47AA44C8" w:rsidR="001B2471" w:rsidRDefault="00C86803" w:rsidP="004224D5">
      <w:pPr>
        <w:spacing w:line="480" w:lineRule="auto"/>
        <w:ind w:firstLine="720"/>
        <w:rPr>
          <w:rFonts w:ascii="Times New Roman" w:hAnsi="Times New Roman" w:cs="Times New Roman"/>
        </w:rPr>
      </w:pPr>
      <w:r>
        <w:rPr>
          <w:rFonts w:ascii="Times New Roman" w:hAnsi="Times New Roman" w:cs="Times New Roman"/>
        </w:rPr>
        <w:t xml:space="preserve">Each group mentioned above is not exclusive. Often, the effects are inextricably linked. </w:t>
      </w:r>
      <w:r w:rsidR="004B5A6B">
        <w:rPr>
          <w:rFonts w:ascii="Times New Roman" w:hAnsi="Times New Roman" w:cs="Times New Roman"/>
        </w:rPr>
        <w:t>There are also contentions to the notion of the resource curse</w:t>
      </w:r>
      <w:r w:rsidR="004B5A6B" w:rsidRPr="0005203A">
        <w:rPr>
          <w:rFonts w:ascii="Times New Roman" w:hAnsi="Times New Roman" w:cs="Times New Roman"/>
        </w:rPr>
        <w:t>.</w:t>
      </w:r>
      <w:r w:rsidR="004B5A6B">
        <w:rPr>
          <w:rStyle w:val="FootnoteReference"/>
          <w:rFonts w:ascii="Times New Roman" w:hAnsi="Times New Roman" w:cs="Times New Roman"/>
        </w:rPr>
        <w:footnoteReference w:id="7"/>
      </w:r>
      <w:r w:rsidR="004B5A6B" w:rsidRPr="0005203A">
        <w:rPr>
          <w:rFonts w:ascii="Times New Roman" w:hAnsi="Times New Roman" w:cs="Times New Roman"/>
        </w:rPr>
        <w:t xml:space="preserve"> </w:t>
      </w:r>
      <w:r>
        <w:rPr>
          <w:rFonts w:ascii="Times New Roman" w:hAnsi="Times New Roman" w:cs="Times New Roman"/>
        </w:rPr>
        <w:t xml:space="preserve">For the purposes of this particular study, the politics of the resource curse are especially important. The politics of natural </w:t>
      </w:r>
      <w:r w:rsidR="004B5A6B">
        <w:rPr>
          <w:rFonts w:ascii="Times New Roman" w:hAnsi="Times New Roman" w:cs="Times New Roman"/>
        </w:rPr>
        <w:t xml:space="preserve">resources have influenced the history of nation-state development for centuries. From the Spanish conquest of the new world in search for gold and silver, to the dirty black rock that fueled the British Empire’s path to industrial supremacy, natural resources, and the politics that surround them, have been, and will no doubt continue to be, </w:t>
      </w:r>
      <w:r w:rsidR="001B2471">
        <w:rPr>
          <w:rFonts w:ascii="Times New Roman" w:hAnsi="Times New Roman" w:cs="Times New Roman"/>
        </w:rPr>
        <w:t>some</w:t>
      </w:r>
      <w:r w:rsidR="004B5A6B">
        <w:rPr>
          <w:rFonts w:ascii="Times New Roman" w:hAnsi="Times New Roman" w:cs="Times New Roman"/>
        </w:rPr>
        <w:t xml:space="preserve"> of the most important units of study in the social sciences. </w:t>
      </w:r>
      <w:r w:rsidR="001B2471">
        <w:rPr>
          <w:rFonts w:ascii="Times New Roman" w:hAnsi="Times New Roman" w:cs="Times New Roman"/>
        </w:rPr>
        <w:t xml:space="preserve">Immediately following WWII, the U.S. and Great Britain gained control of valuable oil fields, often through neo-colonial legal </w:t>
      </w:r>
      <w:r w:rsidR="004224D5">
        <w:rPr>
          <w:rFonts w:ascii="Times New Roman" w:hAnsi="Times New Roman" w:cs="Times New Roman"/>
        </w:rPr>
        <w:t>workings</w:t>
      </w:r>
      <w:r w:rsidR="001B2471">
        <w:rPr>
          <w:rFonts w:ascii="Times New Roman" w:hAnsi="Times New Roman" w:cs="Times New Roman"/>
        </w:rPr>
        <w:t xml:space="preserve"> of the “Seven Sisters,” a collection of seven oil conglomerates, who controlled nearly all oil supplies before the formation of OPEC</w:t>
      </w:r>
      <w:r w:rsidR="004224D5">
        <w:rPr>
          <w:rFonts w:ascii="Times New Roman" w:hAnsi="Times New Roman" w:cs="Times New Roman"/>
        </w:rPr>
        <w:t xml:space="preserve"> in the early 1970s</w:t>
      </w:r>
      <w:r w:rsidR="001B2471">
        <w:rPr>
          <w:rFonts w:ascii="Times New Roman" w:hAnsi="Times New Roman" w:cs="Times New Roman"/>
        </w:rPr>
        <w:t>. After the formation of OPEC</w:t>
      </w:r>
      <w:r w:rsidR="00A13303">
        <w:rPr>
          <w:rFonts w:ascii="Times New Roman" w:hAnsi="Times New Roman" w:cs="Times New Roman"/>
        </w:rPr>
        <w:t>,</w:t>
      </w:r>
      <w:r w:rsidR="004224D5">
        <w:rPr>
          <w:rFonts w:ascii="Times New Roman" w:hAnsi="Times New Roman" w:cs="Times New Roman"/>
        </w:rPr>
        <w:t xml:space="preserve"> </w:t>
      </w:r>
      <w:r w:rsidR="00A13303">
        <w:rPr>
          <w:rFonts w:ascii="Times New Roman" w:hAnsi="Times New Roman" w:cs="Times New Roman"/>
        </w:rPr>
        <w:t xml:space="preserve">arguably </w:t>
      </w:r>
      <w:r w:rsidR="001B2471">
        <w:rPr>
          <w:rFonts w:ascii="Times New Roman" w:hAnsi="Times New Roman" w:cs="Times New Roman"/>
        </w:rPr>
        <w:t xml:space="preserve">the world’s most powerful cartel, the geopolitics of </w:t>
      </w:r>
      <w:r w:rsidR="00A13303">
        <w:rPr>
          <w:rFonts w:ascii="Times New Roman" w:hAnsi="Times New Roman" w:cs="Times New Roman"/>
        </w:rPr>
        <w:t>energy</w:t>
      </w:r>
      <w:r w:rsidR="001B2471">
        <w:rPr>
          <w:rFonts w:ascii="Times New Roman" w:hAnsi="Times New Roman" w:cs="Times New Roman"/>
        </w:rPr>
        <w:t xml:space="preserve"> changed forever. I build largely off the </w:t>
      </w:r>
      <w:r w:rsidR="00A13303">
        <w:rPr>
          <w:rFonts w:ascii="Times New Roman" w:hAnsi="Times New Roman" w:cs="Times New Roman"/>
        </w:rPr>
        <w:t>scholarship</w:t>
      </w:r>
      <w:r w:rsidR="001B2471">
        <w:rPr>
          <w:rFonts w:ascii="Times New Roman" w:hAnsi="Times New Roman" w:cs="Times New Roman"/>
        </w:rPr>
        <w:t xml:space="preserve"> of Timothy Mitchell, whose magisterial work </w:t>
      </w:r>
      <w:r w:rsidR="001B2471" w:rsidRPr="007B159D">
        <w:rPr>
          <w:rFonts w:ascii="Times New Roman" w:hAnsi="Times New Roman" w:cs="Times New Roman"/>
          <w:i/>
        </w:rPr>
        <w:t>Carbon Democracy</w:t>
      </w:r>
      <w:r w:rsidR="00A13303">
        <w:rPr>
          <w:rFonts w:ascii="Times New Roman" w:hAnsi="Times New Roman" w:cs="Times New Roman"/>
          <w:i/>
        </w:rPr>
        <w:t>: Polit</w:t>
      </w:r>
      <w:r w:rsidR="0050679D">
        <w:rPr>
          <w:rFonts w:ascii="Times New Roman" w:hAnsi="Times New Roman" w:cs="Times New Roman"/>
          <w:i/>
        </w:rPr>
        <w:t>i</w:t>
      </w:r>
      <w:r w:rsidR="00A13303">
        <w:rPr>
          <w:rFonts w:ascii="Times New Roman" w:hAnsi="Times New Roman" w:cs="Times New Roman"/>
          <w:i/>
        </w:rPr>
        <w:t>cal Power in the Age of Oil</w:t>
      </w:r>
      <w:r w:rsidR="00A13303">
        <w:rPr>
          <w:rFonts w:ascii="Times New Roman" w:hAnsi="Times New Roman" w:cs="Times New Roman"/>
        </w:rPr>
        <w:t xml:space="preserve"> </w:t>
      </w:r>
      <w:r w:rsidR="001B2471">
        <w:rPr>
          <w:rFonts w:ascii="Times New Roman" w:hAnsi="Times New Roman" w:cs="Times New Roman"/>
        </w:rPr>
        <w:t xml:space="preserve">outlined the role of carbon energy sources and political development (in a </w:t>
      </w:r>
      <w:r w:rsidR="00A13303">
        <w:rPr>
          <w:rFonts w:ascii="Times New Roman" w:hAnsi="Times New Roman" w:cs="Times New Roman"/>
        </w:rPr>
        <w:t xml:space="preserve">Keynesian </w:t>
      </w:r>
      <w:r w:rsidR="001B2471">
        <w:rPr>
          <w:rFonts w:ascii="Times New Roman" w:hAnsi="Times New Roman" w:cs="Times New Roman"/>
        </w:rPr>
        <w:t xml:space="preserve">liberal sense). Coal and </w:t>
      </w:r>
      <w:r w:rsidR="001B2471">
        <w:rPr>
          <w:rFonts w:ascii="Times New Roman" w:hAnsi="Times New Roman" w:cs="Times New Roman"/>
        </w:rPr>
        <w:lastRenderedPageBreak/>
        <w:t>steam in the 19</w:t>
      </w:r>
      <w:r w:rsidR="001B2471" w:rsidRPr="001B2471">
        <w:rPr>
          <w:rFonts w:ascii="Times New Roman" w:hAnsi="Times New Roman" w:cs="Times New Roman"/>
          <w:vertAlign w:val="superscript"/>
        </w:rPr>
        <w:t>th</w:t>
      </w:r>
      <w:r w:rsidR="001B2471">
        <w:rPr>
          <w:rFonts w:ascii="Times New Roman" w:hAnsi="Times New Roman" w:cs="Times New Roman"/>
        </w:rPr>
        <w:t xml:space="preserve"> century dominated energy. Today, oil occupies such a</w:t>
      </w:r>
      <w:r w:rsidR="004224D5">
        <w:rPr>
          <w:rFonts w:ascii="Times New Roman" w:hAnsi="Times New Roman" w:cs="Times New Roman"/>
        </w:rPr>
        <w:t xml:space="preserve"> role, but does that negate potential political </w:t>
      </w:r>
      <w:r w:rsidR="001B2471">
        <w:rPr>
          <w:rFonts w:ascii="Times New Roman" w:hAnsi="Times New Roman" w:cs="Times New Roman"/>
        </w:rPr>
        <w:t xml:space="preserve">effects of other carbon energy sources? </w:t>
      </w:r>
      <w:r w:rsidR="004224D5">
        <w:rPr>
          <w:rFonts w:ascii="Times New Roman" w:hAnsi="Times New Roman" w:cs="Times New Roman"/>
        </w:rPr>
        <w:t xml:space="preserve">What makes oil special? </w:t>
      </w:r>
    </w:p>
    <w:p w14:paraId="3B9D6300" w14:textId="225A8EBC" w:rsidR="007B159D" w:rsidRDefault="00412CA7" w:rsidP="004003AD">
      <w:pPr>
        <w:spacing w:line="480" w:lineRule="auto"/>
        <w:ind w:firstLine="720"/>
        <w:rPr>
          <w:rFonts w:ascii="Times New Roman" w:hAnsi="Times New Roman" w:cs="Times New Roman"/>
        </w:rPr>
      </w:pPr>
      <w:r w:rsidRPr="0005203A">
        <w:rPr>
          <w:rFonts w:ascii="Times New Roman" w:hAnsi="Times New Roman" w:cs="Times New Roman"/>
        </w:rPr>
        <w:t xml:space="preserve">As the political discourse of major oil importing </w:t>
      </w:r>
      <w:r w:rsidR="009464A5">
        <w:rPr>
          <w:rFonts w:ascii="Times New Roman" w:hAnsi="Times New Roman" w:cs="Times New Roman"/>
        </w:rPr>
        <w:t xml:space="preserve">states such as the U.S. shifts </w:t>
      </w:r>
      <w:r w:rsidR="001B2471">
        <w:rPr>
          <w:rFonts w:ascii="Times New Roman" w:hAnsi="Times New Roman" w:cs="Times New Roman"/>
        </w:rPr>
        <w:t xml:space="preserve">(or at least begins to discuss a potential shift) </w:t>
      </w:r>
      <w:r w:rsidRPr="0005203A">
        <w:rPr>
          <w:rFonts w:ascii="Times New Roman" w:hAnsi="Times New Roman" w:cs="Times New Roman"/>
        </w:rPr>
        <w:t xml:space="preserve">towards cleaner, more efficient fuel sources, the study of the political effects of </w:t>
      </w:r>
      <w:r w:rsidR="009464A5">
        <w:rPr>
          <w:rFonts w:ascii="Times New Roman" w:hAnsi="Times New Roman" w:cs="Times New Roman"/>
        </w:rPr>
        <w:t>resources</w:t>
      </w:r>
      <w:r w:rsidRPr="0005203A">
        <w:rPr>
          <w:rFonts w:ascii="Times New Roman" w:hAnsi="Times New Roman" w:cs="Times New Roman"/>
        </w:rPr>
        <w:t xml:space="preserve"> becomes ever more pertinen</w:t>
      </w:r>
      <w:r>
        <w:rPr>
          <w:rFonts w:ascii="Times New Roman" w:hAnsi="Times New Roman" w:cs="Times New Roman"/>
        </w:rPr>
        <w:t>t and puzzling.</w:t>
      </w:r>
      <w:r w:rsidR="004B5A6B">
        <w:rPr>
          <w:rFonts w:ascii="Times New Roman" w:hAnsi="Times New Roman" w:cs="Times New Roman"/>
        </w:rPr>
        <w:t xml:space="preserve"> Who is to say the resource curse will vanish with a shift to a new form of energy? </w:t>
      </w:r>
      <w:r w:rsidR="001B2471">
        <w:rPr>
          <w:rFonts w:ascii="Times New Roman" w:hAnsi="Times New Roman" w:cs="Times New Roman"/>
        </w:rPr>
        <w:t xml:space="preserve">If theorized mechanisms of influence suggest that revenue, specifically excess revenue, is a determining factor for political and institutional development, what systems can be put in place to promote democracy, in all of </w:t>
      </w:r>
      <w:r w:rsidR="00A13303">
        <w:rPr>
          <w:rFonts w:ascii="Times New Roman" w:hAnsi="Times New Roman" w:cs="Times New Roman"/>
        </w:rPr>
        <w:t>forms</w:t>
      </w:r>
      <w:r w:rsidR="001B2471">
        <w:rPr>
          <w:rFonts w:ascii="Times New Roman" w:hAnsi="Times New Roman" w:cs="Times New Roman"/>
        </w:rPr>
        <w:t xml:space="preserve">? </w:t>
      </w:r>
      <w:r w:rsidR="003464E2">
        <w:rPr>
          <w:rFonts w:ascii="Times New Roman" w:hAnsi="Times New Roman" w:cs="Times New Roman"/>
        </w:rPr>
        <w:t xml:space="preserve">What will become of states that rely so heavily </w:t>
      </w:r>
      <w:r w:rsidR="007B159D">
        <w:rPr>
          <w:rFonts w:ascii="Times New Roman" w:hAnsi="Times New Roman" w:cs="Times New Roman"/>
        </w:rPr>
        <w:t xml:space="preserve">on </w:t>
      </w:r>
      <w:r w:rsidR="003464E2">
        <w:rPr>
          <w:rFonts w:ascii="Times New Roman" w:hAnsi="Times New Roman" w:cs="Times New Roman"/>
        </w:rPr>
        <w:t>revenue form natural resources, notably oil</w:t>
      </w:r>
      <w:r w:rsidR="001B2471">
        <w:rPr>
          <w:rFonts w:ascii="Times New Roman" w:hAnsi="Times New Roman" w:cs="Times New Roman"/>
        </w:rPr>
        <w:t>, when reserves dry up</w:t>
      </w:r>
      <w:r w:rsidR="003464E2">
        <w:rPr>
          <w:rFonts w:ascii="Times New Roman" w:hAnsi="Times New Roman" w:cs="Times New Roman"/>
        </w:rPr>
        <w:t xml:space="preserve">? </w:t>
      </w:r>
      <w:r w:rsidR="001B2471">
        <w:rPr>
          <w:rFonts w:ascii="Times New Roman" w:hAnsi="Times New Roman" w:cs="Times New Roman"/>
        </w:rPr>
        <w:t xml:space="preserve">How can the resource curse be remedied, rectified, or otherwise prevented? Which of the theorized mechanisms </w:t>
      </w:r>
      <w:r w:rsidR="00A13303">
        <w:rPr>
          <w:rFonts w:ascii="Times New Roman" w:hAnsi="Times New Roman" w:cs="Times New Roman"/>
        </w:rPr>
        <w:t xml:space="preserve">of influence </w:t>
      </w:r>
      <w:r w:rsidR="001B2471">
        <w:rPr>
          <w:rFonts w:ascii="Times New Roman" w:hAnsi="Times New Roman" w:cs="Times New Roman"/>
        </w:rPr>
        <w:t xml:space="preserve">are the most valid? </w:t>
      </w:r>
    </w:p>
    <w:p w14:paraId="406770BA" w14:textId="7523576E" w:rsidR="00A13303" w:rsidRDefault="00E16D9C" w:rsidP="00C86803">
      <w:pPr>
        <w:spacing w:line="480" w:lineRule="auto"/>
        <w:ind w:firstLine="720"/>
        <w:rPr>
          <w:rFonts w:ascii="Times New Roman" w:hAnsi="Times New Roman" w:cs="Times New Roman"/>
        </w:rPr>
      </w:pPr>
      <w:r w:rsidRPr="0005203A">
        <w:rPr>
          <w:rFonts w:ascii="Times New Roman" w:hAnsi="Times New Roman" w:cs="Times New Roman"/>
        </w:rPr>
        <w:t>In this paper I analyze the</w:t>
      </w:r>
      <w:r w:rsidR="00AE75EF" w:rsidRPr="0005203A">
        <w:rPr>
          <w:rFonts w:ascii="Times New Roman" w:hAnsi="Times New Roman" w:cs="Times New Roman"/>
        </w:rPr>
        <w:t xml:space="preserve"> unique</w:t>
      </w:r>
      <w:r w:rsidRPr="0005203A">
        <w:rPr>
          <w:rFonts w:ascii="Times New Roman" w:hAnsi="Times New Roman" w:cs="Times New Roman"/>
        </w:rPr>
        <w:t xml:space="preserve"> relationship</w:t>
      </w:r>
      <w:r w:rsidR="00BF488D" w:rsidRPr="0005203A">
        <w:rPr>
          <w:rFonts w:ascii="Times New Roman" w:hAnsi="Times New Roman" w:cs="Times New Roman"/>
        </w:rPr>
        <w:t xml:space="preserve"> between</w:t>
      </w:r>
      <w:r w:rsidRPr="0005203A">
        <w:rPr>
          <w:rFonts w:ascii="Times New Roman" w:hAnsi="Times New Roman" w:cs="Times New Roman"/>
        </w:rPr>
        <w:t xml:space="preserve"> </w:t>
      </w:r>
      <w:r w:rsidR="00C20C48" w:rsidRPr="0005203A">
        <w:rPr>
          <w:rFonts w:ascii="Times New Roman" w:hAnsi="Times New Roman" w:cs="Times New Roman"/>
        </w:rPr>
        <w:t>natural resources</w:t>
      </w:r>
      <w:r w:rsidR="009464A5">
        <w:rPr>
          <w:rFonts w:ascii="Times New Roman" w:hAnsi="Times New Roman" w:cs="Times New Roman"/>
        </w:rPr>
        <w:t>, democracy</w:t>
      </w:r>
      <w:r w:rsidRPr="0005203A">
        <w:rPr>
          <w:rFonts w:ascii="Times New Roman" w:hAnsi="Times New Roman" w:cs="Times New Roman"/>
        </w:rPr>
        <w:t xml:space="preserve">, </w:t>
      </w:r>
      <w:r w:rsidR="009464A5">
        <w:rPr>
          <w:rFonts w:ascii="Times New Roman" w:hAnsi="Times New Roman" w:cs="Times New Roman"/>
        </w:rPr>
        <w:t xml:space="preserve">and government effectiveness, </w:t>
      </w:r>
      <w:r w:rsidRPr="0005203A">
        <w:rPr>
          <w:rFonts w:ascii="Times New Roman" w:hAnsi="Times New Roman" w:cs="Times New Roman"/>
        </w:rPr>
        <w:t xml:space="preserve">but in a way that few scholars have done before. I examine why </w:t>
      </w:r>
      <w:r w:rsidRPr="004721CF">
        <w:rPr>
          <w:rFonts w:ascii="Times New Roman" w:hAnsi="Times New Roman" w:cs="Times New Roman"/>
        </w:rPr>
        <w:t>petroleum</w:t>
      </w:r>
      <w:r w:rsidRPr="0005203A">
        <w:rPr>
          <w:rFonts w:ascii="Times New Roman" w:hAnsi="Times New Roman" w:cs="Times New Roman"/>
        </w:rPr>
        <w:t xml:space="preserve"> has unique political effects, whereas other minerals </w:t>
      </w:r>
      <w:r w:rsidR="00C20DF4">
        <w:rPr>
          <w:rFonts w:ascii="Times New Roman" w:hAnsi="Times New Roman" w:cs="Times New Roman"/>
        </w:rPr>
        <w:t>might</w:t>
      </w:r>
      <w:r w:rsidRPr="0005203A">
        <w:rPr>
          <w:rFonts w:ascii="Times New Roman" w:hAnsi="Times New Roman" w:cs="Times New Roman"/>
        </w:rPr>
        <w:t xml:space="preserve"> not. Oil </w:t>
      </w:r>
      <w:r w:rsidR="00D15BB9" w:rsidRPr="0005203A">
        <w:rPr>
          <w:rFonts w:ascii="Times New Roman" w:hAnsi="Times New Roman" w:cs="Times New Roman"/>
        </w:rPr>
        <w:t xml:space="preserve">wealth </w:t>
      </w:r>
      <w:r w:rsidRPr="0005203A">
        <w:rPr>
          <w:rFonts w:ascii="Times New Roman" w:hAnsi="Times New Roman" w:cs="Times New Roman"/>
        </w:rPr>
        <w:t xml:space="preserve">is </w:t>
      </w:r>
      <w:r w:rsidR="00D15BB9" w:rsidRPr="0005203A">
        <w:rPr>
          <w:rFonts w:ascii="Times New Roman" w:hAnsi="Times New Roman" w:cs="Times New Roman"/>
        </w:rPr>
        <w:t>correlated</w:t>
      </w:r>
      <w:r w:rsidRPr="0005203A">
        <w:rPr>
          <w:rFonts w:ascii="Times New Roman" w:hAnsi="Times New Roman" w:cs="Times New Roman"/>
        </w:rPr>
        <w:t xml:space="preserve"> with lower levels of democracy, increased longevity of dictators, </w:t>
      </w:r>
      <w:r w:rsidR="00D15BB9" w:rsidRPr="0005203A">
        <w:rPr>
          <w:rFonts w:ascii="Times New Roman" w:hAnsi="Times New Roman" w:cs="Times New Roman"/>
        </w:rPr>
        <w:t xml:space="preserve">and </w:t>
      </w:r>
      <w:r w:rsidR="009464A5">
        <w:rPr>
          <w:rFonts w:ascii="Times New Roman" w:hAnsi="Times New Roman" w:cs="Times New Roman"/>
        </w:rPr>
        <w:t xml:space="preserve">increased levels of </w:t>
      </w:r>
      <w:r w:rsidR="00D15BB9" w:rsidRPr="0005203A">
        <w:rPr>
          <w:rFonts w:ascii="Times New Roman" w:hAnsi="Times New Roman" w:cs="Times New Roman"/>
        </w:rPr>
        <w:t>international viole</w:t>
      </w:r>
      <w:r w:rsidR="004B5A6B">
        <w:rPr>
          <w:rFonts w:ascii="Times New Roman" w:hAnsi="Times New Roman" w:cs="Times New Roman"/>
        </w:rPr>
        <w:t>nce.</w:t>
      </w:r>
      <w:r w:rsidR="00C86803">
        <w:rPr>
          <w:rStyle w:val="FootnoteReference"/>
          <w:rFonts w:ascii="Times New Roman" w:hAnsi="Times New Roman" w:cs="Times New Roman"/>
        </w:rPr>
        <w:footnoteReference w:id="8"/>
      </w:r>
      <w:r w:rsidR="004B5A6B">
        <w:rPr>
          <w:rFonts w:ascii="Times New Roman" w:hAnsi="Times New Roman" w:cs="Times New Roman"/>
        </w:rPr>
        <w:t xml:space="preserve"> </w:t>
      </w:r>
      <w:r w:rsidR="00C20C48" w:rsidRPr="0005203A">
        <w:rPr>
          <w:rFonts w:ascii="Times New Roman" w:hAnsi="Times New Roman" w:cs="Times New Roman"/>
        </w:rPr>
        <w:t>Yet,</w:t>
      </w:r>
      <w:r w:rsidR="00D15BB9" w:rsidRPr="0005203A">
        <w:rPr>
          <w:rFonts w:ascii="Times New Roman" w:hAnsi="Times New Roman" w:cs="Times New Roman"/>
        </w:rPr>
        <w:t xml:space="preserve"> </w:t>
      </w:r>
      <w:r w:rsidR="00C20C48" w:rsidRPr="0005203A">
        <w:rPr>
          <w:rFonts w:ascii="Times New Roman" w:hAnsi="Times New Roman" w:cs="Times New Roman"/>
        </w:rPr>
        <w:t>in order to truly understand the relationsh</w:t>
      </w:r>
      <w:r w:rsidR="004721CF">
        <w:rPr>
          <w:rFonts w:ascii="Times New Roman" w:hAnsi="Times New Roman" w:cs="Times New Roman"/>
        </w:rPr>
        <w:t xml:space="preserve">ip </w:t>
      </w:r>
      <w:r w:rsidR="004B5A6B">
        <w:rPr>
          <w:rFonts w:ascii="Times New Roman" w:hAnsi="Times New Roman" w:cs="Times New Roman"/>
        </w:rPr>
        <w:t>between democracy and oil</w:t>
      </w:r>
      <w:r w:rsidR="004721CF">
        <w:rPr>
          <w:rFonts w:ascii="Times New Roman" w:hAnsi="Times New Roman" w:cs="Times New Roman"/>
        </w:rPr>
        <w:t>,</w:t>
      </w:r>
      <w:r w:rsidR="004B5A6B">
        <w:rPr>
          <w:rFonts w:ascii="Times New Roman" w:hAnsi="Times New Roman" w:cs="Times New Roman"/>
        </w:rPr>
        <w:t xml:space="preserve"> </w:t>
      </w:r>
      <w:r w:rsidR="00BF488D" w:rsidRPr="0005203A">
        <w:rPr>
          <w:rFonts w:ascii="Times New Roman" w:hAnsi="Times New Roman" w:cs="Times New Roman"/>
        </w:rPr>
        <w:t xml:space="preserve">it is necessary to </w:t>
      </w:r>
      <w:r w:rsidR="00BA0739">
        <w:rPr>
          <w:rFonts w:ascii="Times New Roman" w:hAnsi="Times New Roman" w:cs="Times New Roman"/>
        </w:rPr>
        <w:t>explore</w:t>
      </w:r>
      <w:r w:rsidR="00C20C48" w:rsidRPr="0005203A">
        <w:rPr>
          <w:rFonts w:ascii="Times New Roman" w:hAnsi="Times New Roman" w:cs="Times New Roman"/>
        </w:rPr>
        <w:t xml:space="preserve"> the comparative effects of oil on </w:t>
      </w:r>
      <w:r w:rsidR="009464A5">
        <w:rPr>
          <w:rFonts w:ascii="Times New Roman" w:hAnsi="Times New Roman" w:cs="Times New Roman"/>
        </w:rPr>
        <w:t xml:space="preserve">measures of democracy </w:t>
      </w:r>
      <w:r w:rsidR="00C20C48" w:rsidRPr="0005203A">
        <w:rPr>
          <w:rFonts w:ascii="Times New Roman" w:hAnsi="Times New Roman" w:cs="Times New Roman"/>
        </w:rPr>
        <w:t xml:space="preserve">when tested against other </w:t>
      </w:r>
      <w:r w:rsidR="004721CF">
        <w:rPr>
          <w:rFonts w:ascii="Times New Roman" w:hAnsi="Times New Roman" w:cs="Times New Roman"/>
        </w:rPr>
        <w:t xml:space="preserve">commodities. </w:t>
      </w:r>
      <w:r w:rsidR="004B5A6B" w:rsidRPr="0005203A">
        <w:rPr>
          <w:rFonts w:ascii="Times New Roman" w:hAnsi="Times New Roman" w:cs="Times New Roman"/>
        </w:rPr>
        <w:t xml:space="preserve">This is where existing scholarship falls short. </w:t>
      </w:r>
      <w:r w:rsidR="004B5A6B">
        <w:rPr>
          <w:rFonts w:ascii="Times New Roman" w:hAnsi="Times New Roman" w:cs="Times New Roman"/>
        </w:rPr>
        <w:t xml:space="preserve">Are the isolated effects of oil true when we observe other resources? </w:t>
      </w:r>
      <w:r w:rsidR="00C86803">
        <w:rPr>
          <w:rFonts w:ascii="Times New Roman" w:hAnsi="Times New Roman" w:cs="Times New Roman"/>
        </w:rPr>
        <w:t>U</w:t>
      </w:r>
      <w:r w:rsidR="00C86803" w:rsidRPr="0005203A">
        <w:rPr>
          <w:rFonts w:ascii="Times New Roman" w:hAnsi="Times New Roman" w:cs="Times New Roman"/>
        </w:rPr>
        <w:t xml:space="preserve">sing </w:t>
      </w:r>
      <w:r w:rsidR="002B2258">
        <w:rPr>
          <w:rFonts w:ascii="Times New Roman" w:hAnsi="Times New Roman" w:cs="Times New Roman"/>
        </w:rPr>
        <w:t xml:space="preserve">coal and </w:t>
      </w:r>
      <w:r w:rsidR="00AD1D0D">
        <w:rPr>
          <w:rFonts w:ascii="Times New Roman" w:hAnsi="Times New Roman" w:cs="Times New Roman"/>
        </w:rPr>
        <w:t>natural gas</w:t>
      </w:r>
      <w:r w:rsidR="004B5A6B">
        <w:rPr>
          <w:rFonts w:ascii="Times New Roman" w:hAnsi="Times New Roman" w:cs="Times New Roman"/>
        </w:rPr>
        <w:t xml:space="preserve"> as</w:t>
      </w:r>
      <w:r w:rsidR="00C86803" w:rsidRPr="0005203A">
        <w:rPr>
          <w:rFonts w:ascii="Times New Roman" w:hAnsi="Times New Roman" w:cs="Times New Roman"/>
        </w:rPr>
        <w:t xml:space="preserve"> independent variables and controlling for numerous political, </w:t>
      </w:r>
      <w:r w:rsidR="00A13303">
        <w:rPr>
          <w:rFonts w:ascii="Times New Roman" w:hAnsi="Times New Roman" w:cs="Times New Roman"/>
        </w:rPr>
        <w:t xml:space="preserve">historical </w:t>
      </w:r>
      <w:r w:rsidR="00C86803" w:rsidRPr="0005203A">
        <w:rPr>
          <w:rFonts w:ascii="Times New Roman" w:hAnsi="Times New Roman" w:cs="Times New Roman"/>
        </w:rPr>
        <w:t xml:space="preserve">and </w:t>
      </w:r>
      <w:r w:rsidR="00A13303">
        <w:rPr>
          <w:rFonts w:ascii="Times New Roman" w:hAnsi="Times New Roman" w:cs="Times New Roman"/>
        </w:rPr>
        <w:t xml:space="preserve">economic </w:t>
      </w:r>
      <w:r w:rsidR="00C86803" w:rsidRPr="0005203A">
        <w:rPr>
          <w:rFonts w:ascii="Times New Roman" w:hAnsi="Times New Roman" w:cs="Times New Roman"/>
        </w:rPr>
        <w:t>factors</w:t>
      </w:r>
      <w:r w:rsidR="00A13303">
        <w:rPr>
          <w:rFonts w:ascii="Times New Roman" w:hAnsi="Times New Roman" w:cs="Times New Roman"/>
        </w:rPr>
        <w:t xml:space="preserve"> theorized to influence democracy</w:t>
      </w:r>
      <w:r w:rsidR="004B5A6B">
        <w:rPr>
          <w:rFonts w:ascii="Times New Roman" w:hAnsi="Times New Roman" w:cs="Times New Roman"/>
        </w:rPr>
        <w:t>,</w:t>
      </w:r>
      <w:r w:rsidR="00C86803" w:rsidRPr="0005203A">
        <w:rPr>
          <w:rFonts w:ascii="Times New Roman" w:hAnsi="Times New Roman" w:cs="Times New Roman"/>
        </w:rPr>
        <w:t xml:space="preserve"> I attempt </w:t>
      </w:r>
      <w:r w:rsidR="00C86803">
        <w:rPr>
          <w:rFonts w:ascii="Times New Roman" w:hAnsi="Times New Roman" w:cs="Times New Roman"/>
        </w:rPr>
        <w:t xml:space="preserve">to answer </w:t>
      </w:r>
      <w:r w:rsidR="00A54489">
        <w:rPr>
          <w:rFonts w:ascii="Times New Roman" w:hAnsi="Times New Roman" w:cs="Times New Roman"/>
        </w:rPr>
        <w:t>that</w:t>
      </w:r>
      <w:r w:rsidR="00AD1D0D">
        <w:rPr>
          <w:rFonts w:ascii="Times New Roman" w:hAnsi="Times New Roman" w:cs="Times New Roman"/>
        </w:rPr>
        <w:t xml:space="preserve"> primary </w:t>
      </w:r>
      <w:r w:rsidR="00C86803">
        <w:rPr>
          <w:rFonts w:ascii="Times New Roman" w:hAnsi="Times New Roman" w:cs="Times New Roman"/>
        </w:rPr>
        <w:t>question.</w:t>
      </w:r>
      <w:r w:rsidR="00C86803" w:rsidRPr="0005203A">
        <w:rPr>
          <w:rFonts w:ascii="Times New Roman" w:hAnsi="Times New Roman" w:cs="Times New Roman"/>
        </w:rPr>
        <w:t xml:space="preserve"> </w:t>
      </w:r>
      <w:r w:rsidR="00A2245E">
        <w:rPr>
          <w:rFonts w:ascii="Times New Roman" w:hAnsi="Times New Roman" w:cs="Times New Roman"/>
        </w:rPr>
        <w:t>Many states, notably in Africa,</w:t>
      </w:r>
      <w:r w:rsidR="00A13303">
        <w:rPr>
          <w:rFonts w:ascii="Times New Roman" w:hAnsi="Times New Roman" w:cs="Times New Roman"/>
        </w:rPr>
        <w:t xml:space="preserve"> the Middle East and Eastern Europe</w:t>
      </w:r>
      <w:r w:rsidR="00A2245E">
        <w:rPr>
          <w:rFonts w:ascii="Times New Roman" w:hAnsi="Times New Roman" w:cs="Times New Roman"/>
        </w:rPr>
        <w:t xml:space="preserve"> </w:t>
      </w:r>
      <w:r w:rsidR="00C86803">
        <w:rPr>
          <w:rFonts w:ascii="Times New Roman" w:hAnsi="Times New Roman" w:cs="Times New Roman"/>
        </w:rPr>
        <w:t xml:space="preserve">have the potential to turn to </w:t>
      </w:r>
      <w:r w:rsidR="00A13303">
        <w:rPr>
          <w:rFonts w:ascii="Times New Roman" w:hAnsi="Times New Roman" w:cs="Times New Roman"/>
        </w:rPr>
        <w:t>oil or natural gas</w:t>
      </w:r>
      <w:r w:rsidR="00C86803">
        <w:rPr>
          <w:rFonts w:ascii="Times New Roman" w:hAnsi="Times New Roman" w:cs="Times New Roman"/>
        </w:rPr>
        <w:t xml:space="preserve"> extraction as a source of state revenue in the future, and it is essen</w:t>
      </w:r>
      <w:r w:rsidR="00BA2321">
        <w:rPr>
          <w:rFonts w:ascii="Times New Roman" w:hAnsi="Times New Roman" w:cs="Times New Roman"/>
        </w:rPr>
        <w:t xml:space="preserve">tial to understand how extraction and resource </w:t>
      </w:r>
      <w:r w:rsidR="00BA2321">
        <w:rPr>
          <w:rFonts w:ascii="Times New Roman" w:hAnsi="Times New Roman" w:cs="Times New Roman"/>
        </w:rPr>
        <w:lastRenderedPageBreak/>
        <w:t xml:space="preserve">wealth will influence </w:t>
      </w:r>
      <w:r w:rsidR="00A13303">
        <w:rPr>
          <w:rFonts w:ascii="Times New Roman" w:hAnsi="Times New Roman" w:cs="Times New Roman"/>
        </w:rPr>
        <w:t>democracy</w:t>
      </w:r>
      <w:r w:rsidR="004224D5">
        <w:rPr>
          <w:rFonts w:ascii="Times New Roman" w:hAnsi="Times New Roman" w:cs="Times New Roman"/>
        </w:rPr>
        <w:t xml:space="preserve"> and </w:t>
      </w:r>
      <w:r w:rsidR="00BA2321">
        <w:rPr>
          <w:rFonts w:ascii="Times New Roman" w:hAnsi="Times New Roman" w:cs="Times New Roman"/>
        </w:rPr>
        <w:t>institutional development.</w:t>
      </w:r>
      <w:r w:rsidR="004224D5">
        <w:rPr>
          <w:rFonts w:ascii="Times New Roman" w:hAnsi="Times New Roman" w:cs="Times New Roman"/>
        </w:rPr>
        <w:t xml:space="preserve"> </w:t>
      </w:r>
      <w:r w:rsidR="005C4521">
        <w:rPr>
          <w:rFonts w:ascii="Times New Roman" w:hAnsi="Times New Roman" w:cs="Times New Roman"/>
        </w:rPr>
        <w:t>Whether it be Nigeria, whose fragile democracy sits atop large oil reserves, or post-soviet satellite states whose geographic position blesses them with natural resource reserves, it is essential to understand the implications of how resource revenue is used or will be used by government officials. The</w:t>
      </w:r>
      <w:r w:rsidR="00A13303">
        <w:rPr>
          <w:rFonts w:ascii="Times New Roman" w:hAnsi="Times New Roman" w:cs="Times New Roman"/>
        </w:rPr>
        <w:t xml:space="preserve"> path to </w:t>
      </w:r>
      <w:r w:rsidR="005C4521">
        <w:rPr>
          <w:rFonts w:ascii="Times New Roman" w:hAnsi="Times New Roman" w:cs="Times New Roman"/>
        </w:rPr>
        <w:t xml:space="preserve">economic </w:t>
      </w:r>
      <w:r w:rsidR="00A13303">
        <w:rPr>
          <w:rFonts w:ascii="Times New Roman" w:hAnsi="Times New Roman" w:cs="Times New Roman"/>
        </w:rPr>
        <w:t xml:space="preserve">development for industrialized states, i.e. environmental destruction with the use of harmful carbon energy sources, need not be the same for other countries. </w:t>
      </w:r>
    </w:p>
    <w:p w14:paraId="57F1EEAA" w14:textId="4A1253FE" w:rsidR="00BF488D" w:rsidRDefault="004224D5" w:rsidP="00C86803">
      <w:pPr>
        <w:spacing w:line="480" w:lineRule="auto"/>
        <w:ind w:firstLine="720"/>
        <w:rPr>
          <w:rFonts w:ascii="Times New Roman" w:hAnsi="Times New Roman" w:cs="Times New Roman"/>
        </w:rPr>
      </w:pPr>
      <w:r>
        <w:rPr>
          <w:rFonts w:ascii="Times New Roman" w:hAnsi="Times New Roman" w:cs="Times New Roman"/>
        </w:rPr>
        <w:t xml:space="preserve">The era of Keynesian </w:t>
      </w:r>
      <w:r w:rsidR="005C4521">
        <w:rPr>
          <w:rFonts w:ascii="Times New Roman" w:hAnsi="Times New Roman" w:cs="Times New Roman"/>
        </w:rPr>
        <w:t>models</w:t>
      </w:r>
      <w:r>
        <w:rPr>
          <w:rFonts w:ascii="Times New Roman" w:hAnsi="Times New Roman" w:cs="Times New Roman"/>
        </w:rPr>
        <w:t>, with an emphasis on economic growth and stimulation in the short run appear</w:t>
      </w:r>
      <w:r w:rsidR="00BF7E0B">
        <w:rPr>
          <w:rFonts w:ascii="Times New Roman" w:hAnsi="Times New Roman" w:cs="Times New Roman"/>
        </w:rPr>
        <w:t>s</w:t>
      </w:r>
      <w:r>
        <w:rPr>
          <w:rFonts w:ascii="Times New Roman" w:hAnsi="Times New Roman" w:cs="Times New Roman"/>
        </w:rPr>
        <w:t xml:space="preserve"> to be </w:t>
      </w:r>
      <w:r w:rsidR="005C4521">
        <w:rPr>
          <w:rFonts w:ascii="Times New Roman" w:hAnsi="Times New Roman" w:cs="Times New Roman"/>
        </w:rPr>
        <w:t xml:space="preserve">environmentally </w:t>
      </w:r>
      <w:r>
        <w:rPr>
          <w:rFonts w:ascii="Times New Roman" w:hAnsi="Times New Roman" w:cs="Times New Roman"/>
        </w:rPr>
        <w:t>catastrophic</w:t>
      </w:r>
      <w:r w:rsidR="005C4521">
        <w:rPr>
          <w:rFonts w:ascii="Times New Roman" w:hAnsi="Times New Roman" w:cs="Times New Roman"/>
        </w:rPr>
        <w:t xml:space="preserve"> when applied to oil</w:t>
      </w:r>
      <w:r>
        <w:rPr>
          <w:rFonts w:ascii="Times New Roman" w:hAnsi="Times New Roman" w:cs="Times New Roman"/>
        </w:rPr>
        <w:t xml:space="preserve">. </w:t>
      </w:r>
      <w:r w:rsidR="00A54489">
        <w:rPr>
          <w:rFonts w:ascii="Times New Roman" w:hAnsi="Times New Roman" w:cs="Times New Roman"/>
        </w:rPr>
        <w:t xml:space="preserve">The fantasy of infinite oil literally fueled such modes of thought. </w:t>
      </w:r>
      <w:r w:rsidR="005C4521">
        <w:rPr>
          <w:rFonts w:ascii="Times New Roman" w:hAnsi="Times New Roman" w:cs="Times New Roman"/>
        </w:rPr>
        <w:t>Oil was the resource that largely allowed the industrial expansion of what we understand as the “first world” for the greater part of the 20</w:t>
      </w:r>
      <w:r w:rsidR="005C4521" w:rsidRPr="00A54489">
        <w:rPr>
          <w:rFonts w:ascii="Times New Roman" w:hAnsi="Times New Roman" w:cs="Times New Roman"/>
          <w:vertAlign w:val="superscript"/>
        </w:rPr>
        <w:t>th</w:t>
      </w:r>
      <w:r w:rsidR="005C4521">
        <w:rPr>
          <w:rFonts w:ascii="Times New Roman" w:hAnsi="Times New Roman" w:cs="Times New Roman"/>
        </w:rPr>
        <w:t xml:space="preserve"> century. </w:t>
      </w:r>
      <w:r>
        <w:rPr>
          <w:rFonts w:ascii="Times New Roman" w:hAnsi="Times New Roman" w:cs="Times New Roman"/>
        </w:rPr>
        <w:t xml:space="preserve">Not only do we </w:t>
      </w:r>
      <w:r w:rsidR="00A54489">
        <w:rPr>
          <w:rFonts w:ascii="Times New Roman" w:hAnsi="Times New Roman" w:cs="Times New Roman"/>
        </w:rPr>
        <w:t xml:space="preserve">now </w:t>
      </w:r>
      <w:r>
        <w:rPr>
          <w:rFonts w:ascii="Times New Roman" w:hAnsi="Times New Roman" w:cs="Times New Roman"/>
        </w:rPr>
        <w:t>understand that oil has negative outcomes for a variety of sociopolitical/economic contexts, it would be erroneous to omit the most obvious detriment that carbon energy sources</w:t>
      </w:r>
      <w:r w:rsidR="005C4521">
        <w:rPr>
          <w:rFonts w:ascii="Times New Roman" w:hAnsi="Times New Roman" w:cs="Times New Roman"/>
        </w:rPr>
        <w:t xml:space="preserve"> such as the one’s examined in this study</w:t>
      </w:r>
      <w:r>
        <w:rPr>
          <w:rFonts w:ascii="Times New Roman" w:hAnsi="Times New Roman" w:cs="Times New Roman"/>
        </w:rPr>
        <w:t xml:space="preserve"> carry:</w:t>
      </w:r>
      <w:r w:rsidR="00AD1D0D">
        <w:rPr>
          <w:rFonts w:ascii="Times New Roman" w:hAnsi="Times New Roman" w:cs="Times New Roman"/>
        </w:rPr>
        <w:t xml:space="preserve"> environmental destruction. Oil will either run out or the damage it causes will be even more irreparable than what we can already observe. Rising </w:t>
      </w:r>
      <w:r w:rsidR="00A54489">
        <w:rPr>
          <w:rFonts w:ascii="Times New Roman" w:hAnsi="Times New Roman" w:cs="Times New Roman"/>
        </w:rPr>
        <w:t xml:space="preserve">seas, and smog smeared </w:t>
      </w:r>
      <w:r w:rsidR="003D6397">
        <w:rPr>
          <w:rFonts w:ascii="Times New Roman" w:hAnsi="Times New Roman" w:cs="Times New Roman"/>
        </w:rPr>
        <w:t xml:space="preserve">skies are </w:t>
      </w:r>
      <w:r w:rsidR="00A54489">
        <w:rPr>
          <w:rFonts w:ascii="Times New Roman" w:hAnsi="Times New Roman" w:cs="Times New Roman"/>
        </w:rPr>
        <w:t xml:space="preserve">only some of </w:t>
      </w:r>
      <w:r w:rsidR="003D6397">
        <w:rPr>
          <w:rFonts w:ascii="Times New Roman" w:hAnsi="Times New Roman" w:cs="Times New Roman"/>
        </w:rPr>
        <w:t>the byproduct</w:t>
      </w:r>
      <w:r w:rsidR="00A54489">
        <w:rPr>
          <w:rFonts w:ascii="Times New Roman" w:hAnsi="Times New Roman" w:cs="Times New Roman"/>
        </w:rPr>
        <w:t>s</w:t>
      </w:r>
      <w:r w:rsidR="003D6397">
        <w:rPr>
          <w:rFonts w:ascii="Times New Roman" w:hAnsi="Times New Roman" w:cs="Times New Roman"/>
        </w:rPr>
        <w:t xml:space="preserve"> of the </w:t>
      </w:r>
      <w:r w:rsidR="003D6397" w:rsidRPr="008557C5">
        <w:rPr>
          <w:rFonts w:ascii="Times New Roman" w:hAnsi="Times New Roman" w:cs="Times New Roman"/>
          <w:i/>
        </w:rPr>
        <w:t>environmental</w:t>
      </w:r>
      <w:r w:rsidR="003D6397">
        <w:rPr>
          <w:rFonts w:ascii="Times New Roman" w:hAnsi="Times New Roman" w:cs="Times New Roman"/>
        </w:rPr>
        <w:t xml:space="preserve"> consequences of burning carbon, but as long as there are individuals in positions of power who profit immensely from the “devil’s excrement,”</w:t>
      </w:r>
      <w:r w:rsidR="003D6397">
        <w:rPr>
          <w:rStyle w:val="FootnoteReference"/>
          <w:rFonts w:ascii="Times New Roman" w:hAnsi="Times New Roman" w:cs="Times New Roman"/>
        </w:rPr>
        <w:footnoteReference w:id="9"/>
      </w:r>
      <w:r w:rsidR="003D6397">
        <w:rPr>
          <w:rFonts w:ascii="Times New Roman" w:hAnsi="Times New Roman" w:cs="Times New Roman"/>
        </w:rPr>
        <w:t xml:space="preserve"> the </w:t>
      </w:r>
      <w:r w:rsidR="008557C5" w:rsidRPr="008557C5">
        <w:rPr>
          <w:rFonts w:ascii="Times New Roman" w:hAnsi="Times New Roman" w:cs="Times New Roman"/>
          <w:i/>
        </w:rPr>
        <w:t>political</w:t>
      </w:r>
      <w:r w:rsidR="008557C5">
        <w:rPr>
          <w:rFonts w:ascii="Times New Roman" w:hAnsi="Times New Roman" w:cs="Times New Roman"/>
        </w:rPr>
        <w:t xml:space="preserve"> consequences of energy are equally imperative</w:t>
      </w:r>
      <w:r w:rsidR="003D6397">
        <w:rPr>
          <w:rFonts w:ascii="Times New Roman" w:hAnsi="Times New Roman" w:cs="Times New Roman"/>
        </w:rPr>
        <w:t xml:space="preserve">. This is why it is so </w:t>
      </w:r>
      <w:r w:rsidR="008557C5">
        <w:rPr>
          <w:rFonts w:ascii="Times New Roman" w:hAnsi="Times New Roman" w:cs="Times New Roman"/>
        </w:rPr>
        <w:t>important</w:t>
      </w:r>
      <w:r w:rsidR="003D6397">
        <w:rPr>
          <w:rFonts w:ascii="Times New Roman" w:hAnsi="Times New Roman" w:cs="Times New Roman"/>
        </w:rPr>
        <w:t xml:space="preserve"> to understand the mechanisms that have led oil to such a dominance over society, </w:t>
      </w:r>
      <w:r w:rsidR="00A54489">
        <w:rPr>
          <w:rFonts w:ascii="Times New Roman" w:hAnsi="Times New Roman" w:cs="Times New Roman"/>
        </w:rPr>
        <w:t>so as</w:t>
      </w:r>
      <w:r w:rsidR="003D6397">
        <w:rPr>
          <w:rFonts w:ascii="Times New Roman" w:hAnsi="Times New Roman" w:cs="Times New Roman"/>
        </w:rPr>
        <w:t xml:space="preserve"> to understand if such </w:t>
      </w:r>
      <w:r w:rsidR="008557C5">
        <w:rPr>
          <w:rFonts w:ascii="Times New Roman" w:hAnsi="Times New Roman" w:cs="Times New Roman"/>
        </w:rPr>
        <w:t xml:space="preserve">political </w:t>
      </w:r>
      <w:r w:rsidR="003D6397">
        <w:rPr>
          <w:rFonts w:ascii="Times New Roman" w:hAnsi="Times New Roman" w:cs="Times New Roman"/>
        </w:rPr>
        <w:t xml:space="preserve">effects will exist for other sources of energy that </w:t>
      </w:r>
      <w:r w:rsidR="00A54489">
        <w:rPr>
          <w:rFonts w:ascii="Times New Roman" w:hAnsi="Times New Roman" w:cs="Times New Roman"/>
        </w:rPr>
        <w:t xml:space="preserve">are likely replace it in the near future. </w:t>
      </w:r>
    </w:p>
    <w:p w14:paraId="0C3DABA8" w14:textId="268C85CE" w:rsidR="00D7778F" w:rsidRDefault="00D7778F" w:rsidP="00C20C48">
      <w:pPr>
        <w:spacing w:line="480" w:lineRule="auto"/>
        <w:rPr>
          <w:rFonts w:ascii="Times New Roman" w:hAnsi="Times New Roman" w:cs="Times New Roman"/>
        </w:rPr>
      </w:pPr>
      <w:r>
        <w:rPr>
          <w:rFonts w:ascii="Times New Roman" w:hAnsi="Times New Roman" w:cs="Times New Roman"/>
        </w:rPr>
        <w:tab/>
      </w:r>
      <w:r w:rsidR="00A2245E">
        <w:rPr>
          <w:rFonts w:ascii="Times New Roman" w:hAnsi="Times New Roman" w:cs="Times New Roman"/>
        </w:rPr>
        <w:t>In what follows</w:t>
      </w:r>
      <w:r w:rsidR="00B4083D">
        <w:rPr>
          <w:rFonts w:ascii="Times New Roman" w:hAnsi="Times New Roman" w:cs="Times New Roman"/>
        </w:rPr>
        <w:t xml:space="preserve">, I provide a brief review of the </w:t>
      </w:r>
      <w:r w:rsidR="00C10958">
        <w:rPr>
          <w:rFonts w:ascii="Times New Roman" w:hAnsi="Times New Roman" w:cs="Times New Roman"/>
        </w:rPr>
        <w:t xml:space="preserve">relatively </w:t>
      </w:r>
      <w:r w:rsidR="00B4083D">
        <w:rPr>
          <w:rFonts w:ascii="Times New Roman" w:hAnsi="Times New Roman" w:cs="Times New Roman"/>
        </w:rPr>
        <w:t>saturated literature of the resource curse, where I outline the</w:t>
      </w:r>
      <w:r w:rsidR="00C20DF4">
        <w:rPr>
          <w:rFonts w:ascii="Times New Roman" w:hAnsi="Times New Roman" w:cs="Times New Roman"/>
        </w:rPr>
        <w:t xml:space="preserve"> distinct groups of scholarship</w:t>
      </w:r>
      <w:r w:rsidR="00B4083D">
        <w:rPr>
          <w:rFonts w:ascii="Times New Roman" w:hAnsi="Times New Roman" w:cs="Times New Roman"/>
        </w:rPr>
        <w:t xml:space="preserve"> and identify the holes in the </w:t>
      </w:r>
      <w:r w:rsidR="00B4083D">
        <w:rPr>
          <w:rFonts w:ascii="Times New Roman" w:hAnsi="Times New Roman" w:cs="Times New Roman"/>
        </w:rPr>
        <w:lastRenderedPageBreak/>
        <w:t>debate. Next, I discuss my methodology and results. Following the methodological discussion</w:t>
      </w:r>
      <w:r w:rsidR="00C10958">
        <w:rPr>
          <w:rFonts w:ascii="Times New Roman" w:hAnsi="Times New Roman" w:cs="Times New Roman"/>
        </w:rPr>
        <w:t>,</w:t>
      </w:r>
      <w:r w:rsidR="00B4083D">
        <w:rPr>
          <w:rFonts w:ascii="Times New Roman" w:hAnsi="Times New Roman" w:cs="Times New Roman"/>
        </w:rPr>
        <w:t xml:space="preserve"> I address the limitations of my results</w:t>
      </w:r>
      <w:r w:rsidR="00C10958">
        <w:rPr>
          <w:rFonts w:ascii="Times New Roman" w:hAnsi="Times New Roman" w:cs="Times New Roman"/>
        </w:rPr>
        <w:t xml:space="preserve"> </w:t>
      </w:r>
      <w:r w:rsidR="00B4083D">
        <w:rPr>
          <w:rFonts w:ascii="Times New Roman" w:hAnsi="Times New Roman" w:cs="Times New Roman"/>
        </w:rPr>
        <w:t xml:space="preserve">and </w:t>
      </w:r>
      <w:r w:rsidR="0001497C">
        <w:rPr>
          <w:rFonts w:ascii="Times New Roman" w:hAnsi="Times New Roman" w:cs="Times New Roman"/>
        </w:rPr>
        <w:t xml:space="preserve">its tradeoffs. </w:t>
      </w:r>
      <w:r w:rsidR="00C10958">
        <w:rPr>
          <w:rFonts w:ascii="Times New Roman" w:hAnsi="Times New Roman" w:cs="Times New Roman"/>
        </w:rPr>
        <w:t xml:space="preserve">In my conclusion, I </w:t>
      </w:r>
      <w:r w:rsidR="001C46C7">
        <w:rPr>
          <w:rFonts w:ascii="Times New Roman" w:hAnsi="Times New Roman" w:cs="Times New Roman"/>
        </w:rPr>
        <w:t xml:space="preserve">analyze the results, discuss the theoretical implications, and </w:t>
      </w:r>
      <w:r w:rsidR="00C10958">
        <w:rPr>
          <w:rFonts w:ascii="Times New Roman" w:hAnsi="Times New Roman" w:cs="Times New Roman"/>
        </w:rPr>
        <w:t xml:space="preserve">provide avenues for future research. </w:t>
      </w:r>
    </w:p>
    <w:p w14:paraId="0A7AD391" w14:textId="25130F75" w:rsidR="0001497C" w:rsidRPr="00877487" w:rsidRDefault="0001497C" w:rsidP="0001497C">
      <w:pPr>
        <w:spacing w:line="480" w:lineRule="auto"/>
        <w:jc w:val="center"/>
        <w:rPr>
          <w:rFonts w:ascii="Times New Roman" w:hAnsi="Times New Roman" w:cs="Times New Roman"/>
          <w:b/>
        </w:rPr>
      </w:pPr>
      <w:r w:rsidRPr="00877487">
        <w:rPr>
          <w:rFonts w:ascii="Times New Roman" w:hAnsi="Times New Roman" w:cs="Times New Roman"/>
          <w:b/>
        </w:rPr>
        <w:t>Literature Review</w:t>
      </w:r>
    </w:p>
    <w:p w14:paraId="43537F61" w14:textId="378120B0" w:rsidR="008A737E" w:rsidRDefault="004250E2" w:rsidP="008A737E">
      <w:pPr>
        <w:spacing w:line="480" w:lineRule="auto"/>
        <w:rPr>
          <w:rFonts w:ascii="Times New Roman" w:hAnsi="Times New Roman" w:cs="Times New Roman"/>
          <w:i/>
        </w:rPr>
      </w:pPr>
      <w:r>
        <w:rPr>
          <w:rFonts w:ascii="Times New Roman" w:hAnsi="Times New Roman" w:cs="Times New Roman"/>
          <w:i/>
        </w:rPr>
        <w:t>Democracy, Institutions, and Conflict</w:t>
      </w:r>
    </w:p>
    <w:p w14:paraId="3476F607" w14:textId="77777777" w:rsidR="00FD366A" w:rsidRDefault="00F65961" w:rsidP="008A737E">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Numerous publications have supported the notion that generally, oil wealth leads to a lower likelihood of democratic transition as a result of increased authoritarian regime duration.</w:t>
      </w:r>
      <w:r>
        <w:rPr>
          <w:rStyle w:val="FootnoteReference"/>
          <w:rFonts w:ascii="Times New Roman" w:hAnsi="Times New Roman" w:cs="Times New Roman"/>
        </w:rPr>
        <w:footnoteReference w:id="10"/>
      </w:r>
      <w:r>
        <w:rPr>
          <w:rFonts w:ascii="Times New Roman" w:hAnsi="Times New Roman" w:cs="Times New Roman"/>
        </w:rPr>
        <w:t xml:space="preserve"> This connection is largely observed in the Middle East and North Africa</w:t>
      </w:r>
      <w:r w:rsidR="00A2245E">
        <w:rPr>
          <w:rFonts w:ascii="Times New Roman" w:hAnsi="Times New Roman" w:cs="Times New Roman"/>
        </w:rPr>
        <w:t>, but</w:t>
      </w:r>
      <w:r w:rsidR="005A5FB8">
        <w:rPr>
          <w:rFonts w:ascii="Times New Roman" w:hAnsi="Times New Roman" w:cs="Times New Roman"/>
        </w:rPr>
        <w:t xml:space="preserve"> is also observed in Russia, </w:t>
      </w:r>
      <w:r w:rsidR="005A5FB8" w:rsidRPr="005A5FB8">
        <w:rPr>
          <w:rFonts w:ascii="Times New Roman" w:hAnsi="Times New Roman" w:cs="Times New Roman"/>
        </w:rPr>
        <w:t>Angol</w:t>
      </w:r>
      <w:r w:rsidR="005A5FB8">
        <w:rPr>
          <w:rFonts w:ascii="Times New Roman" w:hAnsi="Times New Roman" w:cs="Times New Roman"/>
        </w:rPr>
        <w:t>a, Gabon, Brunei, and Malaysia.</w:t>
      </w:r>
      <w:r w:rsidR="005A5FB8">
        <w:rPr>
          <w:rStyle w:val="FootnoteReference"/>
          <w:rFonts w:ascii="Times New Roman" w:hAnsi="Times New Roman" w:cs="Times New Roman"/>
        </w:rPr>
        <w:footnoteReference w:id="11"/>
      </w:r>
      <w:r w:rsidR="005A5FB8">
        <w:rPr>
          <w:rFonts w:ascii="Times New Roman" w:hAnsi="Times New Roman" w:cs="Times New Roman"/>
        </w:rPr>
        <w:t xml:space="preserve"> This essential finding has been replicated using increasingly robust models and predictive measures that account for theoretical developments and </w:t>
      </w:r>
      <w:r w:rsidR="002A1BA8">
        <w:rPr>
          <w:rFonts w:ascii="Times New Roman" w:hAnsi="Times New Roman" w:cs="Times New Roman"/>
        </w:rPr>
        <w:t xml:space="preserve">scholarly </w:t>
      </w:r>
      <w:r w:rsidR="005A5FB8">
        <w:rPr>
          <w:rFonts w:ascii="Times New Roman" w:hAnsi="Times New Roman" w:cs="Times New Roman"/>
        </w:rPr>
        <w:t>criticisms.</w:t>
      </w:r>
      <w:r w:rsidR="005A5FB8">
        <w:rPr>
          <w:rStyle w:val="FootnoteReference"/>
          <w:rFonts w:ascii="Times New Roman" w:hAnsi="Times New Roman" w:cs="Times New Roman"/>
        </w:rPr>
        <w:footnoteReference w:id="12"/>
      </w:r>
      <w:r w:rsidR="00263F73">
        <w:rPr>
          <w:rFonts w:ascii="Times New Roman" w:hAnsi="Times New Roman" w:cs="Times New Roman"/>
        </w:rPr>
        <w:t xml:space="preserve"> </w:t>
      </w:r>
    </w:p>
    <w:p w14:paraId="7F2B6275" w14:textId="52C93BEA" w:rsidR="0010616E" w:rsidRDefault="002A1BA8" w:rsidP="00FD366A">
      <w:pPr>
        <w:spacing w:line="480" w:lineRule="auto"/>
        <w:ind w:firstLine="720"/>
        <w:rPr>
          <w:rFonts w:ascii="Times New Roman" w:hAnsi="Times New Roman" w:cs="Times New Roman"/>
        </w:rPr>
      </w:pPr>
      <w:r>
        <w:rPr>
          <w:rFonts w:ascii="Times New Roman" w:hAnsi="Times New Roman" w:cs="Times New Roman"/>
        </w:rPr>
        <w:t xml:space="preserve">Two main theories of the relationship between oil, democracy and authoritarianism are present in the debate. The first is that oil strengthens pre-existing autocracies and </w:t>
      </w:r>
      <w:r w:rsidR="005D425E">
        <w:rPr>
          <w:rFonts w:ascii="Times New Roman" w:hAnsi="Times New Roman" w:cs="Times New Roman"/>
        </w:rPr>
        <w:t>prevents democratic transition, and t</w:t>
      </w:r>
      <w:r>
        <w:rPr>
          <w:rFonts w:ascii="Times New Roman" w:hAnsi="Times New Roman" w:cs="Times New Roman"/>
        </w:rPr>
        <w:t>he second is that oil weakens pre-existing democracies and promotes authoritarian transition.</w:t>
      </w:r>
      <w:r>
        <w:rPr>
          <w:rStyle w:val="FootnoteReference"/>
          <w:rFonts w:ascii="Times New Roman" w:hAnsi="Times New Roman" w:cs="Times New Roman"/>
        </w:rPr>
        <w:footnoteReference w:id="13"/>
      </w:r>
      <w:r>
        <w:rPr>
          <w:rFonts w:ascii="Times New Roman" w:hAnsi="Times New Roman" w:cs="Times New Roman"/>
        </w:rPr>
        <w:t xml:space="preserve"> </w:t>
      </w:r>
      <w:r w:rsidR="0010616E">
        <w:rPr>
          <w:rFonts w:ascii="Times New Roman" w:hAnsi="Times New Roman" w:cs="Times New Roman"/>
        </w:rPr>
        <w:t>Most scholars agree on the first relationship, whereas the second is slightly more contested.</w:t>
      </w:r>
    </w:p>
    <w:p w14:paraId="3B35A7F2" w14:textId="798EE4B8" w:rsidR="00DB1065" w:rsidRDefault="00263F73" w:rsidP="0010616E">
      <w:pPr>
        <w:spacing w:line="480" w:lineRule="auto"/>
        <w:ind w:firstLine="720"/>
        <w:rPr>
          <w:rFonts w:ascii="Times New Roman" w:hAnsi="Times New Roman" w:cs="Times New Roman"/>
        </w:rPr>
      </w:pPr>
      <w:r>
        <w:rPr>
          <w:rFonts w:ascii="Times New Roman" w:hAnsi="Times New Roman" w:cs="Times New Roman"/>
        </w:rPr>
        <w:t xml:space="preserve">There are </w:t>
      </w:r>
      <w:r w:rsidR="002A1BA8">
        <w:rPr>
          <w:rFonts w:ascii="Times New Roman" w:hAnsi="Times New Roman" w:cs="Times New Roman"/>
        </w:rPr>
        <w:t>many</w:t>
      </w:r>
      <w:r>
        <w:rPr>
          <w:rFonts w:ascii="Times New Roman" w:hAnsi="Times New Roman" w:cs="Times New Roman"/>
        </w:rPr>
        <w:t xml:space="preserve"> ways that oil distorts democracy</w:t>
      </w:r>
      <w:r w:rsidR="002A1BA8">
        <w:rPr>
          <w:rFonts w:ascii="Times New Roman" w:hAnsi="Times New Roman" w:cs="Times New Roman"/>
        </w:rPr>
        <w:t xml:space="preserve"> by promoting authoritarianism. First, </w:t>
      </w:r>
      <w:r>
        <w:rPr>
          <w:rFonts w:ascii="Times New Roman" w:hAnsi="Times New Roman" w:cs="Times New Roman"/>
        </w:rPr>
        <w:t>oil em</w:t>
      </w:r>
      <w:r w:rsidR="002A1BA8">
        <w:rPr>
          <w:rFonts w:ascii="Times New Roman" w:hAnsi="Times New Roman" w:cs="Times New Roman"/>
        </w:rPr>
        <w:t>powers authoritarian strongmen by increasing their terms in office</w:t>
      </w:r>
      <w:r>
        <w:rPr>
          <w:rFonts w:ascii="Times New Roman" w:hAnsi="Times New Roman" w:cs="Times New Roman"/>
        </w:rPr>
        <w:t>.</w:t>
      </w:r>
      <w:r>
        <w:rPr>
          <w:rStyle w:val="FootnoteReference"/>
          <w:rFonts w:ascii="Times New Roman" w:hAnsi="Times New Roman" w:cs="Times New Roman"/>
        </w:rPr>
        <w:footnoteReference w:id="14"/>
      </w:r>
      <w:r w:rsidR="002A1BA8">
        <w:rPr>
          <w:rFonts w:ascii="Times New Roman" w:hAnsi="Times New Roman" w:cs="Times New Roman"/>
        </w:rPr>
        <w:t xml:space="preserve"> Second, oil rents help </w:t>
      </w:r>
      <w:r w:rsidR="002A1BA8">
        <w:rPr>
          <w:rFonts w:ascii="Times New Roman" w:hAnsi="Times New Roman" w:cs="Times New Roman"/>
        </w:rPr>
        <w:lastRenderedPageBreak/>
        <w:t>dictators ward off revolutionary threats.</w:t>
      </w:r>
      <w:r w:rsidR="002A1BA8">
        <w:rPr>
          <w:rStyle w:val="FootnoteReference"/>
          <w:rFonts w:ascii="Times New Roman" w:hAnsi="Times New Roman" w:cs="Times New Roman"/>
        </w:rPr>
        <w:footnoteReference w:id="15"/>
      </w:r>
      <w:r w:rsidR="002A1BA8">
        <w:rPr>
          <w:rFonts w:ascii="Times New Roman" w:hAnsi="Times New Roman" w:cs="Times New Roman"/>
        </w:rPr>
        <w:t xml:space="preserve"> </w:t>
      </w:r>
      <w:r w:rsidR="00DB1065">
        <w:rPr>
          <w:rFonts w:ascii="Times New Roman" w:hAnsi="Times New Roman" w:cs="Times New Roman"/>
        </w:rPr>
        <w:t>These threats are often domestic revolutions, so the precaution taken is often to either increase public goods spending, or to allow for selective coordination of assembly, transparency, and free press.</w:t>
      </w:r>
      <w:r w:rsidR="00DB1065">
        <w:rPr>
          <w:rStyle w:val="FootnoteReference"/>
          <w:rFonts w:ascii="Times New Roman" w:hAnsi="Times New Roman" w:cs="Times New Roman"/>
        </w:rPr>
        <w:footnoteReference w:id="16"/>
      </w:r>
      <w:r w:rsidR="00DB1065">
        <w:rPr>
          <w:rFonts w:ascii="Times New Roman" w:hAnsi="Times New Roman" w:cs="Times New Roman"/>
        </w:rPr>
        <w:t xml:space="preserve"> Such measures were taken in the wake of the “Arab Spring” by more stable autocracies such as Iran and Saudi Arabia. It is common for </w:t>
      </w:r>
      <w:r w:rsidR="008557C5">
        <w:rPr>
          <w:rFonts w:ascii="Times New Roman" w:hAnsi="Times New Roman" w:cs="Times New Roman"/>
        </w:rPr>
        <w:t xml:space="preserve">stable </w:t>
      </w:r>
      <w:r w:rsidR="00DB1065">
        <w:rPr>
          <w:rFonts w:ascii="Times New Roman" w:hAnsi="Times New Roman" w:cs="Times New Roman"/>
        </w:rPr>
        <w:t>autocratic regimes to allow for the selective extension of coordinated freedoms in times of political upheaval. Minor concessions can often satisfy short term demands of protestors engaged in regional political strife.</w:t>
      </w:r>
      <w:r w:rsidR="00DB1065">
        <w:rPr>
          <w:rStyle w:val="FootnoteReference"/>
          <w:rFonts w:ascii="Times New Roman" w:hAnsi="Times New Roman" w:cs="Times New Roman"/>
        </w:rPr>
        <w:footnoteReference w:id="17"/>
      </w:r>
      <w:r w:rsidR="00DB1065">
        <w:rPr>
          <w:rFonts w:ascii="Times New Roman" w:hAnsi="Times New Roman" w:cs="Times New Roman"/>
        </w:rPr>
        <w:t xml:space="preserve"> There are more observable negative effects of oil not directly related to the behavior of autocratic regimes.</w:t>
      </w:r>
    </w:p>
    <w:p w14:paraId="412CA99F" w14:textId="021C23B8" w:rsidR="00263F73" w:rsidRDefault="00DB1065" w:rsidP="0010616E">
      <w:pPr>
        <w:spacing w:line="480" w:lineRule="auto"/>
        <w:ind w:firstLine="720"/>
        <w:rPr>
          <w:rFonts w:ascii="Times New Roman" w:hAnsi="Times New Roman" w:cs="Times New Roman"/>
        </w:rPr>
      </w:pPr>
      <w:r>
        <w:rPr>
          <w:rFonts w:ascii="Times New Roman" w:hAnsi="Times New Roman" w:cs="Times New Roman"/>
        </w:rPr>
        <w:t xml:space="preserve">Oil </w:t>
      </w:r>
      <w:r w:rsidR="00E81114">
        <w:rPr>
          <w:rFonts w:ascii="Times New Roman" w:hAnsi="Times New Roman" w:cs="Times New Roman"/>
        </w:rPr>
        <w:t>wealth is even associated with a lack of media freedom</w:t>
      </w:r>
      <w:r w:rsidR="0012441C">
        <w:rPr>
          <w:rFonts w:ascii="Times New Roman" w:hAnsi="Times New Roman" w:cs="Times New Roman"/>
        </w:rPr>
        <w:t>.</w:t>
      </w:r>
      <w:r w:rsidR="0012441C">
        <w:rPr>
          <w:rStyle w:val="FootnoteReference"/>
          <w:rFonts w:ascii="Times New Roman" w:hAnsi="Times New Roman" w:cs="Times New Roman"/>
        </w:rPr>
        <w:footnoteReference w:id="18"/>
      </w:r>
      <w:r w:rsidR="0012441C">
        <w:rPr>
          <w:rFonts w:ascii="Times New Roman" w:hAnsi="Times New Roman" w:cs="Times New Roman"/>
        </w:rPr>
        <w:t xml:space="preserve"> </w:t>
      </w:r>
      <w:r w:rsidR="00FE697B">
        <w:rPr>
          <w:rFonts w:ascii="Times New Roman" w:hAnsi="Times New Roman" w:cs="Times New Roman"/>
        </w:rPr>
        <w:t>This is puzzling  because no dictator enjoys free media, but yet many non-democratic countries allow for partial or even fully free media.</w:t>
      </w:r>
      <w:r w:rsidR="00FE697B">
        <w:rPr>
          <w:rStyle w:val="FootnoteReference"/>
          <w:rFonts w:ascii="Times New Roman" w:hAnsi="Times New Roman" w:cs="Times New Roman"/>
        </w:rPr>
        <w:footnoteReference w:id="19"/>
      </w:r>
      <w:r w:rsidR="00FE697B">
        <w:rPr>
          <w:rFonts w:ascii="Times New Roman" w:hAnsi="Times New Roman" w:cs="Times New Roman"/>
        </w:rPr>
        <w:t xml:space="preserve"> </w:t>
      </w:r>
      <w:r w:rsidR="0012441C">
        <w:rPr>
          <w:rFonts w:ascii="Times New Roman" w:hAnsi="Times New Roman" w:cs="Times New Roman"/>
        </w:rPr>
        <w:t>This is</w:t>
      </w:r>
      <w:r w:rsidR="00E81114">
        <w:rPr>
          <w:rFonts w:ascii="Times New Roman" w:hAnsi="Times New Roman" w:cs="Times New Roman"/>
        </w:rPr>
        <w:t xml:space="preserve"> because in oil rich autocracies</w:t>
      </w:r>
      <w:r w:rsidR="0012441C">
        <w:rPr>
          <w:rFonts w:ascii="Times New Roman" w:hAnsi="Times New Roman" w:cs="Times New Roman"/>
        </w:rPr>
        <w:t>,</w:t>
      </w:r>
      <w:r w:rsidR="00E81114">
        <w:rPr>
          <w:rFonts w:ascii="Times New Roman" w:hAnsi="Times New Roman" w:cs="Times New Roman"/>
        </w:rPr>
        <w:t xml:space="preserve"> rulers have less of an incentive </w:t>
      </w:r>
      <w:r w:rsidR="0012441C">
        <w:rPr>
          <w:rFonts w:ascii="Times New Roman" w:hAnsi="Times New Roman" w:cs="Times New Roman"/>
        </w:rPr>
        <w:t xml:space="preserve">for </w:t>
      </w:r>
      <w:r w:rsidR="00E81114">
        <w:rPr>
          <w:rFonts w:ascii="Times New Roman" w:hAnsi="Times New Roman" w:cs="Times New Roman"/>
        </w:rPr>
        <w:t>bureaucratic efficiency</w:t>
      </w:r>
      <w:r w:rsidR="0012441C">
        <w:rPr>
          <w:rFonts w:ascii="Times New Roman" w:hAnsi="Times New Roman" w:cs="Times New Roman"/>
        </w:rPr>
        <w:t xml:space="preserve"> because of the money a valuable commodity provides</w:t>
      </w:r>
      <w:r w:rsidR="00E81114">
        <w:rPr>
          <w:rFonts w:ascii="Times New Roman" w:hAnsi="Times New Roman" w:cs="Times New Roman"/>
        </w:rPr>
        <w:t>, whereas in oil-poor autocracies</w:t>
      </w:r>
      <w:r w:rsidR="0012441C">
        <w:rPr>
          <w:rFonts w:ascii="Times New Roman" w:hAnsi="Times New Roman" w:cs="Times New Roman"/>
        </w:rPr>
        <w:t xml:space="preserve">, media freedom </w:t>
      </w:r>
      <w:r w:rsidR="008557C5">
        <w:rPr>
          <w:rFonts w:ascii="Times New Roman" w:hAnsi="Times New Roman" w:cs="Times New Roman"/>
        </w:rPr>
        <w:t>encourages</w:t>
      </w:r>
      <w:r w:rsidR="0012441C">
        <w:rPr>
          <w:rFonts w:ascii="Times New Roman" w:hAnsi="Times New Roman" w:cs="Times New Roman"/>
        </w:rPr>
        <w:t xml:space="preserve"> bureaucratic efficiency and therefore improves quality of government.</w:t>
      </w:r>
      <w:r w:rsidR="00E81114">
        <w:rPr>
          <w:rStyle w:val="FootnoteReference"/>
          <w:rFonts w:ascii="Times New Roman" w:hAnsi="Times New Roman" w:cs="Times New Roman"/>
        </w:rPr>
        <w:footnoteReference w:id="20"/>
      </w:r>
      <w:r w:rsidR="0007472C">
        <w:rPr>
          <w:rFonts w:ascii="Times New Roman" w:hAnsi="Times New Roman" w:cs="Times New Roman"/>
        </w:rPr>
        <w:t xml:space="preserve"> </w:t>
      </w:r>
      <w:r w:rsidR="00FE697B">
        <w:rPr>
          <w:rFonts w:ascii="Times New Roman" w:hAnsi="Times New Roman" w:cs="Times New Roman"/>
        </w:rPr>
        <w:t>Free media operates as an incentive to bureaucrats in this sense, which allows for increases in government efficiency.</w:t>
      </w:r>
      <w:r w:rsidR="00FE697B">
        <w:rPr>
          <w:rStyle w:val="FootnoteReference"/>
          <w:rFonts w:ascii="Times New Roman" w:hAnsi="Times New Roman" w:cs="Times New Roman"/>
        </w:rPr>
        <w:footnoteReference w:id="21"/>
      </w:r>
      <w:r w:rsidR="00FE697B">
        <w:rPr>
          <w:rFonts w:ascii="Times New Roman" w:hAnsi="Times New Roman" w:cs="Times New Roman"/>
        </w:rPr>
        <w:t xml:space="preserve"> Furthermore, </w:t>
      </w:r>
      <w:r w:rsidR="008557C5">
        <w:rPr>
          <w:rFonts w:ascii="Times New Roman" w:hAnsi="Times New Roman" w:cs="Times New Roman"/>
        </w:rPr>
        <w:t>scholars</w:t>
      </w:r>
      <w:r w:rsidR="00FE697B">
        <w:rPr>
          <w:rFonts w:ascii="Times New Roman" w:hAnsi="Times New Roman" w:cs="Times New Roman"/>
        </w:rPr>
        <w:t xml:space="preserve"> suggest that </w:t>
      </w:r>
      <w:r w:rsidR="0010616E">
        <w:rPr>
          <w:rFonts w:ascii="Times New Roman" w:hAnsi="Times New Roman" w:cs="Times New Roman"/>
        </w:rPr>
        <w:t xml:space="preserve">oil wealth is used as a means of warding off </w:t>
      </w:r>
      <w:r w:rsidR="0010616E" w:rsidRPr="00DB1065">
        <w:rPr>
          <w:rFonts w:ascii="Times New Roman" w:hAnsi="Times New Roman" w:cs="Times New Roman"/>
          <w:i/>
        </w:rPr>
        <w:t>other</w:t>
      </w:r>
      <w:r w:rsidR="0010616E">
        <w:rPr>
          <w:rFonts w:ascii="Times New Roman" w:hAnsi="Times New Roman" w:cs="Times New Roman"/>
        </w:rPr>
        <w:t xml:space="preserve"> autocratic competition, and can buy weaponry to placate a potentially precarious populace.</w:t>
      </w:r>
      <w:r w:rsidR="0010616E">
        <w:rPr>
          <w:rStyle w:val="FootnoteReference"/>
          <w:rFonts w:ascii="Times New Roman" w:hAnsi="Times New Roman" w:cs="Times New Roman"/>
        </w:rPr>
        <w:footnoteReference w:id="22"/>
      </w:r>
      <w:r w:rsidR="0010616E">
        <w:rPr>
          <w:rFonts w:ascii="Times New Roman" w:hAnsi="Times New Roman" w:cs="Times New Roman"/>
        </w:rPr>
        <w:t xml:space="preserve"> </w:t>
      </w:r>
      <w:r w:rsidR="00D77D0D">
        <w:rPr>
          <w:rFonts w:ascii="Times New Roman" w:hAnsi="Times New Roman" w:cs="Times New Roman"/>
        </w:rPr>
        <w:t>Furthermore, w</w:t>
      </w:r>
      <w:r w:rsidR="0010616E">
        <w:rPr>
          <w:rFonts w:ascii="Times New Roman" w:hAnsi="Times New Roman" w:cs="Times New Roman"/>
        </w:rPr>
        <w:t xml:space="preserve">eaponry bought from oil wealth can be used to </w:t>
      </w:r>
      <w:r w:rsidR="00583CC4">
        <w:rPr>
          <w:rFonts w:ascii="Times New Roman" w:hAnsi="Times New Roman" w:cs="Times New Roman"/>
        </w:rPr>
        <w:t>prevent coups that are threats to regime survival.</w:t>
      </w:r>
      <w:r w:rsidR="00583CC4">
        <w:rPr>
          <w:rStyle w:val="FootnoteReference"/>
          <w:rFonts w:ascii="Times New Roman" w:hAnsi="Times New Roman" w:cs="Times New Roman"/>
        </w:rPr>
        <w:footnoteReference w:id="23"/>
      </w:r>
    </w:p>
    <w:p w14:paraId="669AF427" w14:textId="77777777" w:rsidR="002E7C77" w:rsidRDefault="00583CC4" w:rsidP="00B07FDB">
      <w:pPr>
        <w:spacing w:line="480" w:lineRule="auto"/>
        <w:ind w:firstLine="720"/>
        <w:rPr>
          <w:rFonts w:ascii="Times New Roman" w:hAnsi="Times New Roman" w:cs="Times New Roman"/>
        </w:rPr>
      </w:pPr>
      <w:r>
        <w:rPr>
          <w:rFonts w:ascii="Times New Roman" w:hAnsi="Times New Roman" w:cs="Times New Roman"/>
        </w:rPr>
        <w:lastRenderedPageBreak/>
        <w:t>Again, the findings on the effects of resource wealth on pre-existing democracies are more mixed.</w:t>
      </w:r>
      <w:r>
        <w:rPr>
          <w:rStyle w:val="FootnoteReference"/>
          <w:rFonts w:ascii="Times New Roman" w:hAnsi="Times New Roman" w:cs="Times New Roman"/>
        </w:rPr>
        <w:footnoteReference w:id="24"/>
      </w:r>
      <w:r>
        <w:rPr>
          <w:rFonts w:ascii="Times New Roman" w:hAnsi="Times New Roman" w:cs="Times New Roman"/>
        </w:rPr>
        <w:t xml:space="preserve"> The</w:t>
      </w:r>
      <w:r w:rsidR="00C92635">
        <w:rPr>
          <w:rFonts w:ascii="Times New Roman" w:hAnsi="Times New Roman" w:cs="Times New Roman"/>
        </w:rPr>
        <w:t>se</w:t>
      </w:r>
      <w:r>
        <w:rPr>
          <w:rFonts w:ascii="Times New Roman" w:hAnsi="Times New Roman" w:cs="Times New Roman"/>
        </w:rPr>
        <w:t xml:space="preserve"> mixed findings have led some scholars to claim that oil is </w:t>
      </w:r>
      <w:r w:rsidR="002D5ACA">
        <w:rPr>
          <w:rFonts w:ascii="Times New Roman" w:hAnsi="Times New Roman" w:cs="Times New Roman"/>
        </w:rPr>
        <w:t>both</w:t>
      </w:r>
      <w:r>
        <w:rPr>
          <w:rFonts w:ascii="Times New Roman" w:hAnsi="Times New Roman" w:cs="Times New Roman"/>
        </w:rPr>
        <w:t xml:space="preserve"> an autocratic </w:t>
      </w:r>
      <w:r w:rsidR="00826797" w:rsidRPr="002D5ACA">
        <w:rPr>
          <w:rFonts w:ascii="Times New Roman" w:hAnsi="Times New Roman" w:cs="Times New Roman"/>
          <w:i/>
        </w:rPr>
        <w:t>and</w:t>
      </w:r>
      <w:r w:rsidR="00826797">
        <w:rPr>
          <w:rFonts w:ascii="Times New Roman" w:hAnsi="Times New Roman" w:cs="Times New Roman"/>
        </w:rPr>
        <w:t xml:space="preserve"> democratic </w:t>
      </w:r>
      <w:r>
        <w:rPr>
          <w:rFonts w:ascii="Times New Roman" w:hAnsi="Times New Roman" w:cs="Times New Roman"/>
        </w:rPr>
        <w:t>regime stabilizer, rather t</w:t>
      </w:r>
      <w:r w:rsidR="00C92635">
        <w:rPr>
          <w:rFonts w:ascii="Times New Roman" w:hAnsi="Times New Roman" w:cs="Times New Roman"/>
        </w:rPr>
        <w:t xml:space="preserve">han inherently </w:t>
      </w:r>
      <w:r w:rsidR="00C92635" w:rsidRPr="002D5ACA">
        <w:rPr>
          <w:rFonts w:ascii="Times New Roman" w:hAnsi="Times New Roman" w:cs="Times New Roman"/>
          <w:i/>
        </w:rPr>
        <w:t>anti</w:t>
      </w:r>
      <w:r w:rsidR="00C92635">
        <w:rPr>
          <w:rFonts w:ascii="Times New Roman" w:hAnsi="Times New Roman" w:cs="Times New Roman"/>
        </w:rPr>
        <w:t>-democratic.</w:t>
      </w:r>
      <w:r w:rsidR="00C92635">
        <w:rPr>
          <w:rStyle w:val="FootnoteReference"/>
          <w:rFonts w:ascii="Times New Roman" w:hAnsi="Times New Roman" w:cs="Times New Roman"/>
        </w:rPr>
        <w:footnoteReference w:id="25"/>
      </w:r>
      <w:r w:rsidR="00826797">
        <w:rPr>
          <w:rFonts w:ascii="Times New Roman" w:hAnsi="Times New Roman" w:cs="Times New Roman"/>
        </w:rPr>
        <w:t xml:space="preserve"> Oil is understood to increase the durability of regimes, controlling for repression.</w:t>
      </w:r>
      <w:r w:rsidR="00826797">
        <w:rPr>
          <w:rStyle w:val="FootnoteReference"/>
          <w:rFonts w:ascii="Times New Roman" w:hAnsi="Times New Roman" w:cs="Times New Roman"/>
        </w:rPr>
        <w:footnoteReference w:id="26"/>
      </w:r>
      <w:r w:rsidR="00826797">
        <w:rPr>
          <w:rFonts w:ascii="Times New Roman" w:hAnsi="Times New Roman" w:cs="Times New Roman"/>
        </w:rPr>
        <w:t xml:space="preserve"> </w:t>
      </w:r>
      <w:r w:rsidR="002E7C77">
        <w:rPr>
          <w:rFonts w:ascii="Times New Roman" w:hAnsi="Times New Roman" w:cs="Times New Roman"/>
        </w:rPr>
        <w:t xml:space="preserve">Essentially, oil allows whoever happens to hold power to sustain it. </w:t>
      </w:r>
      <w:r w:rsidR="00826797">
        <w:rPr>
          <w:rFonts w:ascii="Times New Roman" w:hAnsi="Times New Roman" w:cs="Times New Roman"/>
        </w:rPr>
        <w:t>However, there is another group which suggests</w:t>
      </w:r>
      <w:r w:rsidR="002E7C77">
        <w:rPr>
          <w:rFonts w:ascii="Times New Roman" w:hAnsi="Times New Roman" w:cs="Times New Roman"/>
        </w:rPr>
        <w:t xml:space="preserve"> that oil’s effects on democratic stability</w:t>
      </w:r>
      <w:r w:rsidR="00826797">
        <w:rPr>
          <w:rFonts w:ascii="Times New Roman" w:hAnsi="Times New Roman" w:cs="Times New Roman"/>
        </w:rPr>
        <w:t xml:space="preserve"> are conditional.</w:t>
      </w:r>
      <w:r w:rsidR="00826797">
        <w:rPr>
          <w:rStyle w:val="FootnoteReference"/>
          <w:rFonts w:ascii="Times New Roman" w:hAnsi="Times New Roman" w:cs="Times New Roman"/>
        </w:rPr>
        <w:footnoteReference w:id="27"/>
      </w:r>
      <w:r w:rsidR="00826797">
        <w:rPr>
          <w:rFonts w:ascii="Times New Roman" w:hAnsi="Times New Roman" w:cs="Times New Roman"/>
        </w:rPr>
        <w:t xml:space="preserve"> Oil may enhance democratic stability when the democracy is wealthy and has strong institutions, and lead to autocratic tendencies when </w:t>
      </w:r>
      <w:r w:rsidR="009A0CED">
        <w:rPr>
          <w:rFonts w:ascii="Times New Roman" w:hAnsi="Times New Roman" w:cs="Times New Roman"/>
        </w:rPr>
        <w:t xml:space="preserve">it </w:t>
      </w:r>
      <w:r w:rsidR="00826797">
        <w:rPr>
          <w:rFonts w:ascii="Times New Roman" w:hAnsi="Times New Roman" w:cs="Times New Roman"/>
        </w:rPr>
        <w:t>does not have the aforementioned variables.</w:t>
      </w:r>
      <w:r w:rsidR="00826797">
        <w:rPr>
          <w:rStyle w:val="FootnoteReference"/>
          <w:rFonts w:ascii="Times New Roman" w:hAnsi="Times New Roman" w:cs="Times New Roman"/>
        </w:rPr>
        <w:footnoteReference w:id="28"/>
      </w:r>
      <w:r w:rsidR="002D5ACA">
        <w:rPr>
          <w:rFonts w:ascii="Times New Roman" w:hAnsi="Times New Roman" w:cs="Times New Roman"/>
        </w:rPr>
        <w:t xml:space="preserve"> </w:t>
      </w:r>
    </w:p>
    <w:p w14:paraId="0029C811" w14:textId="1689F683" w:rsidR="008A737E" w:rsidRDefault="00B07FDB" w:rsidP="003A28EB">
      <w:pPr>
        <w:spacing w:line="480" w:lineRule="auto"/>
        <w:ind w:firstLine="720"/>
        <w:rPr>
          <w:rFonts w:ascii="Times New Roman" w:hAnsi="Times New Roman" w:cs="Times New Roman"/>
        </w:rPr>
      </w:pPr>
      <w:r>
        <w:rPr>
          <w:rFonts w:ascii="Times New Roman" w:hAnsi="Times New Roman" w:cs="Times New Roman"/>
        </w:rPr>
        <w:t xml:space="preserve">Few studies have actually compared oil to other resources. </w:t>
      </w:r>
      <w:r w:rsidR="00263F73">
        <w:rPr>
          <w:rFonts w:ascii="Times New Roman" w:hAnsi="Times New Roman" w:cs="Times New Roman"/>
        </w:rPr>
        <w:t>Omgba finds that oil, not other minerals</w:t>
      </w:r>
      <w:r w:rsidR="002E7C77">
        <w:rPr>
          <w:rFonts w:ascii="Times New Roman" w:hAnsi="Times New Roman" w:cs="Times New Roman"/>
        </w:rPr>
        <w:t>,</w:t>
      </w:r>
      <w:r w:rsidR="00263F73">
        <w:rPr>
          <w:rFonts w:ascii="Times New Roman" w:hAnsi="Times New Roman" w:cs="Times New Roman"/>
        </w:rPr>
        <w:t xml:space="preserve"> leads to increases in political tenure.</w:t>
      </w:r>
      <w:r w:rsidR="00263F73">
        <w:rPr>
          <w:rStyle w:val="FootnoteReference"/>
          <w:rFonts w:ascii="Times New Roman" w:hAnsi="Times New Roman" w:cs="Times New Roman"/>
        </w:rPr>
        <w:footnoteReference w:id="29"/>
      </w:r>
      <w:r>
        <w:rPr>
          <w:rFonts w:ascii="Times New Roman" w:hAnsi="Times New Roman" w:cs="Times New Roman"/>
        </w:rPr>
        <w:t xml:space="preserve"> </w:t>
      </w:r>
      <w:r w:rsidR="00603F4B">
        <w:rPr>
          <w:rFonts w:ascii="Times New Roman" w:hAnsi="Times New Roman" w:cs="Times New Roman"/>
        </w:rPr>
        <w:t>This is against conventional wisdom. African petro-states are thought to be politically unstable, however Omgba finds that oil increases stability within the executive branch.</w:t>
      </w:r>
      <w:r w:rsidR="00603F4B">
        <w:rPr>
          <w:rStyle w:val="FootnoteReference"/>
          <w:rFonts w:ascii="Times New Roman" w:hAnsi="Times New Roman" w:cs="Times New Roman"/>
        </w:rPr>
        <w:footnoteReference w:id="30"/>
      </w:r>
      <w:r w:rsidR="00603F4B">
        <w:rPr>
          <w:rFonts w:ascii="Times New Roman" w:hAnsi="Times New Roman" w:cs="Times New Roman"/>
        </w:rPr>
        <w:t xml:space="preserve"> This finding is consistent with schools suggesting that the government stability associated with oil wealth is not regime specific. </w:t>
      </w:r>
      <w:r w:rsidR="00D77D0D">
        <w:rPr>
          <w:rFonts w:ascii="Times New Roman" w:hAnsi="Times New Roman" w:cs="Times New Roman"/>
        </w:rPr>
        <w:t>It</w:t>
      </w:r>
      <w:r w:rsidR="00603F4B">
        <w:rPr>
          <w:rFonts w:ascii="Times New Roman" w:hAnsi="Times New Roman" w:cs="Times New Roman"/>
        </w:rPr>
        <w:t xml:space="preserve"> is </w:t>
      </w:r>
      <w:r w:rsidR="00D77D0D">
        <w:rPr>
          <w:rFonts w:ascii="Times New Roman" w:hAnsi="Times New Roman" w:cs="Times New Roman"/>
        </w:rPr>
        <w:t xml:space="preserve">also </w:t>
      </w:r>
      <w:r w:rsidR="00603F4B">
        <w:rPr>
          <w:rFonts w:ascii="Times New Roman" w:hAnsi="Times New Roman" w:cs="Times New Roman"/>
        </w:rPr>
        <w:t xml:space="preserve">one of the few studies to address the </w:t>
      </w:r>
      <w:r w:rsidR="00603F4B" w:rsidRPr="00603F4B">
        <w:rPr>
          <w:rFonts w:ascii="Times New Roman" w:hAnsi="Times New Roman" w:cs="Times New Roman"/>
          <w:i/>
        </w:rPr>
        <w:t>comparison dilemma</w:t>
      </w:r>
      <w:r w:rsidR="00603F4B">
        <w:rPr>
          <w:rFonts w:ascii="Times New Roman" w:hAnsi="Times New Roman" w:cs="Times New Roman"/>
        </w:rPr>
        <w:t>,</w:t>
      </w:r>
      <w:r w:rsidR="00603F4B">
        <w:rPr>
          <w:rStyle w:val="FootnoteReference"/>
          <w:rFonts w:ascii="Times New Roman" w:hAnsi="Times New Roman" w:cs="Times New Roman"/>
        </w:rPr>
        <w:footnoteReference w:id="31"/>
      </w:r>
      <w:r w:rsidR="00603F4B">
        <w:rPr>
          <w:rFonts w:ascii="Times New Roman" w:hAnsi="Times New Roman" w:cs="Times New Roman"/>
        </w:rPr>
        <w:t xml:space="preserve"> which merits</w:t>
      </w:r>
      <w:r w:rsidR="00D77D0D">
        <w:rPr>
          <w:rFonts w:ascii="Times New Roman" w:hAnsi="Times New Roman" w:cs="Times New Roman"/>
        </w:rPr>
        <w:t xml:space="preserve"> its</w:t>
      </w:r>
      <w:r w:rsidR="00603F4B">
        <w:rPr>
          <w:rFonts w:ascii="Times New Roman" w:hAnsi="Times New Roman" w:cs="Times New Roman"/>
        </w:rPr>
        <w:t xml:space="preserve"> individual mention. It also notes the need for future research on the role of clientelism, and rentier state politics.</w:t>
      </w:r>
      <w:r w:rsidR="002E7C77">
        <w:rPr>
          <w:rFonts w:ascii="Times New Roman" w:hAnsi="Times New Roman" w:cs="Times New Roman"/>
        </w:rPr>
        <w:t xml:space="preserve"> </w:t>
      </w:r>
      <w:r w:rsidR="00603F4B">
        <w:rPr>
          <w:rFonts w:ascii="Times New Roman" w:hAnsi="Times New Roman" w:cs="Times New Roman"/>
        </w:rPr>
        <w:t>The rentier state</w:t>
      </w:r>
      <w:r w:rsidR="003E4F67">
        <w:rPr>
          <w:rFonts w:ascii="Times New Roman" w:hAnsi="Times New Roman" w:cs="Times New Roman"/>
        </w:rPr>
        <w:t xml:space="preserve"> </w:t>
      </w:r>
      <w:r w:rsidR="002E7C77">
        <w:rPr>
          <w:rFonts w:ascii="Times New Roman" w:hAnsi="Times New Roman" w:cs="Times New Roman"/>
        </w:rPr>
        <w:t xml:space="preserve">is understood to be a state which derives a significant portion of its national revenue from the rent (return) on a particular resource. </w:t>
      </w:r>
      <w:r w:rsidR="000D1CCF">
        <w:rPr>
          <w:rFonts w:ascii="Times New Roman" w:hAnsi="Times New Roman" w:cs="Times New Roman"/>
        </w:rPr>
        <w:t xml:space="preserve">This </w:t>
      </w:r>
      <w:r w:rsidR="003E4F67">
        <w:rPr>
          <w:rFonts w:ascii="Times New Roman" w:hAnsi="Times New Roman" w:cs="Times New Roman"/>
        </w:rPr>
        <w:t xml:space="preserve">group within the literature </w:t>
      </w:r>
      <w:r w:rsidR="000D1CCF">
        <w:rPr>
          <w:rFonts w:ascii="Times New Roman" w:hAnsi="Times New Roman" w:cs="Times New Roman"/>
        </w:rPr>
        <w:t>is the</w:t>
      </w:r>
      <w:r w:rsidR="00603F4B">
        <w:rPr>
          <w:rFonts w:ascii="Times New Roman" w:hAnsi="Times New Roman" w:cs="Times New Roman"/>
        </w:rPr>
        <w:t xml:space="preserve"> most interconnected with those previously mentioned</w:t>
      </w:r>
      <w:r w:rsidR="008A737E" w:rsidRPr="00BA0D61">
        <w:rPr>
          <w:rFonts w:ascii="Times New Roman" w:hAnsi="Times New Roman" w:cs="Times New Roman"/>
        </w:rPr>
        <w:t>.</w:t>
      </w:r>
      <w:r w:rsidR="00603F4B">
        <w:rPr>
          <w:rFonts w:ascii="Times New Roman" w:hAnsi="Times New Roman" w:cs="Times New Roman"/>
        </w:rPr>
        <w:t xml:space="preserve"> While it relates most closely to the role of democracy, understanding </w:t>
      </w:r>
      <w:r w:rsidR="00D77D0D">
        <w:rPr>
          <w:rFonts w:ascii="Times New Roman" w:hAnsi="Times New Roman" w:cs="Times New Roman"/>
        </w:rPr>
        <w:t>how the theory</w:t>
      </w:r>
      <w:r w:rsidR="00603F4B">
        <w:rPr>
          <w:rFonts w:ascii="Times New Roman" w:hAnsi="Times New Roman" w:cs="Times New Roman"/>
        </w:rPr>
        <w:t xml:space="preserve"> works is essential for understand</w:t>
      </w:r>
      <w:r w:rsidR="003E4F67">
        <w:rPr>
          <w:rFonts w:ascii="Times New Roman" w:hAnsi="Times New Roman" w:cs="Times New Roman"/>
        </w:rPr>
        <w:t xml:space="preserve">ing the resource curse. The rentier </w:t>
      </w:r>
      <w:r w:rsidR="003E4F67">
        <w:rPr>
          <w:rFonts w:ascii="Times New Roman" w:hAnsi="Times New Roman" w:cs="Times New Roman"/>
        </w:rPr>
        <w:lastRenderedPageBreak/>
        <w:t>state and the</w:t>
      </w:r>
      <w:r w:rsidR="008557C5">
        <w:rPr>
          <w:rFonts w:ascii="Times New Roman" w:hAnsi="Times New Roman" w:cs="Times New Roman"/>
        </w:rPr>
        <w:t xml:space="preserve"> political</w:t>
      </w:r>
      <w:r w:rsidR="003E4F67">
        <w:rPr>
          <w:rFonts w:ascii="Times New Roman" w:hAnsi="Times New Roman" w:cs="Times New Roman"/>
        </w:rPr>
        <w:t xml:space="preserve"> resource curse </w:t>
      </w:r>
      <w:r w:rsidR="00A37924">
        <w:rPr>
          <w:rFonts w:ascii="Times New Roman" w:hAnsi="Times New Roman" w:cs="Times New Roman"/>
        </w:rPr>
        <w:t xml:space="preserve">are indivisible. </w:t>
      </w:r>
      <w:r w:rsidR="003A28EB">
        <w:rPr>
          <w:rFonts w:ascii="Times New Roman" w:hAnsi="Times New Roman" w:cs="Times New Roman"/>
        </w:rPr>
        <w:t xml:space="preserve">The rentier state argument is one of the most common in the literature. </w:t>
      </w:r>
      <w:r w:rsidR="008557C5">
        <w:rPr>
          <w:rFonts w:ascii="Times New Roman" w:hAnsi="Times New Roman" w:cs="Times New Roman"/>
        </w:rPr>
        <w:t>Natural resources provide rents (</w:t>
      </w:r>
      <w:r w:rsidR="003A28EB">
        <w:rPr>
          <w:rFonts w:ascii="Times New Roman" w:hAnsi="Times New Roman" w:cs="Times New Roman"/>
        </w:rPr>
        <w:t>return</w:t>
      </w:r>
      <w:r w:rsidR="008557C5">
        <w:rPr>
          <w:rFonts w:ascii="Times New Roman" w:hAnsi="Times New Roman" w:cs="Times New Roman"/>
        </w:rPr>
        <w:t>s</w:t>
      </w:r>
      <w:r w:rsidR="003A28EB">
        <w:rPr>
          <w:rFonts w:ascii="Times New Roman" w:hAnsi="Times New Roman" w:cs="Times New Roman"/>
        </w:rPr>
        <w:t xml:space="preserve"> on scarce non-reproducible asset</w:t>
      </w:r>
      <w:r w:rsidR="008557C5">
        <w:rPr>
          <w:rFonts w:ascii="Times New Roman" w:hAnsi="Times New Roman" w:cs="Times New Roman"/>
        </w:rPr>
        <w:t>s</w:t>
      </w:r>
      <w:r w:rsidR="003A28EB">
        <w:rPr>
          <w:rFonts w:ascii="Times New Roman" w:hAnsi="Times New Roman" w:cs="Times New Roman"/>
        </w:rPr>
        <w:t>) that</w:t>
      </w:r>
      <w:r w:rsidR="00603F4B">
        <w:rPr>
          <w:rFonts w:ascii="Times New Roman" w:hAnsi="Times New Roman" w:cs="Times New Roman"/>
        </w:rPr>
        <w:t xml:space="preserve"> decrease the incentive of a ruling party to provide for its citizens.</w:t>
      </w:r>
      <w:r w:rsidR="008A737E" w:rsidRPr="00BA0D61">
        <w:rPr>
          <w:rStyle w:val="FootnoteReference"/>
          <w:rFonts w:ascii="Times New Roman" w:hAnsi="Times New Roman" w:cs="Times New Roman"/>
        </w:rPr>
        <w:footnoteReference w:id="32"/>
      </w:r>
      <w:r w:rsidR="008A737E">
        <w:rPr>
          <w:rFonts w:ascii="Times New Roman" w:hAnsi="Times New Roman" w:cs="Times New Roman"/>
        </w:rPr>
        <w:t xml:space="preserve"> </w:t>
      </w:r>
      <w:r w:rsidR="00D77D0D">
        <w:rPr>
          <w:rFonts w:ascii="Times New Roman" w:hAnsi="Times New Roman" w:cs="Times New Roman"/>
        </w:rPr>
        <w:t xml:space="preserve">Rarely any citizen of any state enjoys paying taxes, but usually this essential </w:t>
      </w:r>
      <w:r w:rsidR="003E4F67">
        <w:rPr>
          <w:rFonts w:ascii="Times New Roman" w:hAnsi="Times New Roman" w:cs="Times New Roman"/>
        </w:rPr>
        <w:t>function</w:t>
      </w:r>
      <w:r w:rsidR="00D77D0D">
        <w:rPr>
          <w:rFonts w:ascii="Times New Roman" w:hAnsi="Times New Roman" w:cs="Times New Roman"/>
        </w:rPr>
        <w:t xml:space="preserve"> of a state </w:t>
      </w:r>
      <w:r w:rsidR="000353CD">
        <w:rPr>
          <w:rFonts w:ascii="Times New Roman" w:hAnsi="Times New Roman" w:cs="Times New Roman"/>
        </w:rPr>
        <w:t xml:space="preserve">elicits </w:t>
      </w:r>
      <w:r w:rsidR="00977448">
        <w:rPr>
          <w:rFonts w:ascii="Times New Roman" w:hAnsi="Times New Roman" w:cs="Times New Roman"/>
        </w:rPr>
        <w:t xml:space="preserve">certain expectations from </w:t>
      </w:r>
      <w:r w:rsidR="003E4F67">
        <w:rPr>
          <w:rFonts w:ascii="Times New Roman" w:hAnsi="Times New Roman" w:cs="Times New Roman"/>
        </w:rPr>
        <w:t xml:space="preserve">a populace. When a government gains most of its revenue from returns on a resource, taxes are not essential, and a divide emerges between citizens and officials. Citizens expect something in return for their money, and when a government takes no money from citizens, to whom are they financially accountable? This relationship distorts the development of open political institutions, another major school of thought in the literature. </w:t>
      </w:r>
    </w:p>
    <w:p w14:paraId="36E273D7" w14:textId="172FE1D2" w:rsidR="00286F11" w:rsidRPr="004250E2" w:rsidRDefault="00286F11" w:rsidP="004250E2">
      <w:pPr>
        <w:spacing w:line="480" w:lineRule="auto"/>
        <w:rPr>
          <w:rFonts w:ascii="Times New Roman" w:hAnsi="Times New Roman" w:cs="Times New Roman"/>
        </w:rPr>
      </w:pPr>
      <w:r>
        <w:rPr>
          <w:rFonts w:ascii="Times New Roman" w:hAnsi="Times New Roman" w:cs="Times New Roman"/>
        </w:rPr>
        <w:tab/>
        <w:t xml:space="preserve">A second </w:t>
      </w:r>
      <w:r w:rsidR="00A34E06">
        <w:rPr>
          <w:rFonts w:ascii="Times New Roman" w:hAnsi="Times New Roman" w:cs="Times New Roman"/>
        </w:rPr>
        <w:t xml:space="preserve">school </w:t>
      </w:r>
      <w:r>
        <w:rPr>
          <w:rFonts w:ascii="Times New Roman" w:hAnsi="Times New Roman" w:cs="Times New Roman"/>
        </w:rPr>
        <w:t xml:space="preserve">looks at the relationship between resources and the effective bureaucratic operation of governments. </w:t>
      </w:r>
      <w:r w:rsidR="00A34E06">
        <w:rPr>
          <w:rFonts w:ascii="Times New Roman" w:hAnsi="Times New Roman" w:cs="Times New Roman"/>
        </w:rPr>
        <w:t>C</w:t>
      </w:r>
      <w:r>
        <w:rPr>
          <w:rFonts w:ascii="Times New Roman" w:hAnsi="Times New Roman" w:cs="Times New Roman"/>
        </w:rPr>
        <w:t>ommon unit</w:t>
      </w:r>
      <w:r w:rsidR="00A34E06">
        <w:rPr>
          <w:rFonts w:ascii="Times New Roman" w:hAnsi="Times New Roman" w:cs="Times New Roman"/>
        </w:rPr>
        <w:t>s</w:t>
      </w:r>
      <w:r>
        <w:rPr>
          <w:rFonts w:ascii="Times New Roman" w:hAnsi="Times New Roman" w:cs="Times New Roman"/>
        </w:rPr>
        <w:t xml:space="preserve"> of analysis within this group </w:t>
      </w:r>
      <w:r w:rsidR="00A34E06">
        <w:rPr>
          <w:rFonts w:ascii="Times New Roman" w:hAnsi="Times New Roman" w:cs="Times New Roman"/>
        </w:rPr>
        <w:t>are quality of government and control of corruption,</w:t>
      </w:r>
      <w:r>
        <w:rPr>
          <w:rFonts w:ascii="Times New Roman" w:hAnsi="Times New Roman" w:cs="Times New Roman"/>
        </w:rPr>
        <w:t xml:space="preserve"> as opposed to type of government discussed previously. </w:t>
      </w:r>
      <w:r w:rsidR="00A34E06">
        <w:rPr>
          <w:rFonts w:ascii="Times New Roman" w:hAnsi="Times New Roman" w:cs="Times New Roman"/>
        </w:rPr>
        <w:t>Resource wealth, specifically oil wealth</w:t>
      </w:r>
      <w:r w:rsidR="000D1CCF">
        <w:rPr>
          <w:rFonts w:ascii="Times New Roman" w:hAnsi="Times New Roman" w:cs="Times New Roman"/>
        </w:rPr>
        <w:t>,</w:t>
      </w:r>
      <w:r w:rsidR="00A34E06">
        <w:rPr>
          <w:rFonts w:ascii="Times New Roman" w:hAnsi="Times New Roman" w:cs="Times New Roman"/>
        </w:rPr>
        <w:t xml:space="preserve"> is associated with more detrimental institutional effects. This school of thought addresses the comparison dilemma more so than other schools. Within this school, several theories exist. For one, scholars suggest that resource wealth leads to rent seeking behavior, which decrease</w:t>
      </w:r>
      <w:r w:rsidR="000D1CCF">
        <w:rPr>
          <w:rFonts w:ascii="Times New Roman" w:hAnsi="Times New Roman" w:cs="Times New Roman"/>
        </w:rPr>
        <w:t>s</w:t>
      </w:r>
      <w:r w:rsidR="00A34E06">
        <w:rPr>
          <w:rFonts w:ascii="Times New Roman" w:hAnsi="Times New Roman" w:cs="Times New Roman"/>
        </w:rPr>
        <w:t xml:space="preserve"> tax incentives, therefore lowering institutional quality.</w:t>
      </w:r>
      <w:r w:rsidR="00A34E06">
        <w:rPr>
          <w:rStyle w:val="FootnoteReference"/>
          <w:rFonts w:ascii="Times New Roman" w:hAnsi="Times New Roman" w:cs="Times New Roman"/>
        </w:rPr>
        <w:footnoteReference w:id="33"/>
      </w:r>
      <w:r w:rsidR="00A34E06">
        <w:rPr>
          <w:rFonts w:ascii="Times New Roman" w:hAnsi="Times New Roman" w:cs="Times New Roman"/>
        </w:rPr>
        <w:t xml:space="preserve"> </w:t>
      </w:r>
      <w:r>
        <w:rPr>
          <w:rFonts w:ascii="Times New Roman" w:hAnsi="Times New Roman" w:cs="Times New Roman"/>
        </w:rPr>
        <w:t xml:space="preserve">A </w:t>
      </w:r>
      <w:r w:rsidR="003B4013">
        <w:rPr>
          <w:rFonts w:ascii="Times New Roman" w:hAnsi="Times New Roman" w:cs="Times New Roman"/>
        </w:rPr>
        <w:t>third</w:t>
      </w:r>
      <w:r>
        <w:rPr>
          <w:rFonts w:ascii="Times New Roman" w:hAnsi="Times New Roman" w:cs="Times New Roman"/>
        </w:rPr>
        <w:t xml:space="preserve"> abundant </w:t>
      </w:r>
      <w:r w:rsidR="00AE5A63">
        <w:rPr>
          <w:rFonts w:ascii="Times New Roman" w:hAnsi="Times New Roman" w:cs="Times New Roman"/>
        </w:rPr>
        <w:t>discourse</w:t>
      </w:r>
      <w:r>
        <w:rPr>
          <w:rFonts w:ascii="Times New Roman" w:hAnsi="Times New Roman" w:cs="Times New Roman"/>
        </w:rPr>
        <w:t xml:space="preserve"> </w:t>
      </w:r>
      <w:r w:rsidR="003B4013">
        <w:rPr>
          <w:rFonts w:ascii="Times New Roman" w:hAnsi="Times New Roman" w:cs="Times New Roman"/>
        </w:rPr>
        <w:t xml:space="preserve">within the political resource curse </w:t>
      </w:r>
      <w:r w:rsidR="00AE5A63">
        <w:rPr>
          <w:rFonts w:ascii="Times New Roman" w:hAnsi="Times New Roman" w:cs="Times New Roman"/>
        </w:rPr>
        <w:t xml:space="preserve">literature </w:t>
      </w:r>
      <w:r>
        <w:rPr>
          <w:rFonts w:ascii="Times New Roman" w:hAnsi="Times New Roman" w:cs="Times New Roman"/>
        </w:rPr>
        <w:t xml:space="preserve">examines the relationship of resource abundance to international </w:t>
      </w:r>
      <w:r w:rsidR="00AE5A63">
        <w:rPr>
          <w:rFonts w:ascii="Times New Roman" w:hAnsi="Times New Roman" w:cs="Times New Roman"/>
        </w:rPr>
        <w:t xml:space="preserve">and civil </w:t>
      </w:r>
      <w:r>
        <w:rPr>
          <w:rFonts w:ascii="Times New Roman" w:hAnsi="Times New Roman" w:cs="Times New Roman"/>
        </w:rPr>
        <w:t>conflict.</w:t>
      </w:r>
      <w:r>
        <w:rPr>
          <w:rStyle w:val="FootnoteReference"/>
          <w:rFonts w:ascii="Times New Roman" w:hAnsi="Times New Roman" w:cs="Times New Roman"/>
        </w:rPr>
        <w:footnoteReference w:id="34"/>
      </w:r>
      <w:r w:rsidR="00BE4273">
        <w:rPr>
          <w:rFonts w:ascii="Times New Roman" w:hAnsi="Times New Roman" w:cs="Times New Roman"/>
        </w:rPr>
        <w:t xml:space="preserve"> Oil is observed to increase the likelihood of both international and civil conflict within or between states. </w:t>
      </w:r>
      <w:r w:rsidR="000D1CCF">
        <w:rPr>
          <w:rFonts w:ascii="Times New Roman" w:hAnsi="Times New Roman" w:cs="Times New Roman"/>
        </w:rPr>
        <w:t xml:space="preserve">Colgan claims that this is because oil generates financial resources for both revolutionary movements and incumbent </w:t>
      </w:r>
      <w:r w:rsidR="000D1CCF">
        <w:rPr>
          <w:rFonts w:ascii="Times New Roman" w:hAnsi="Times New Roman" w:cs="Times New Roman"/>
        </w:rPr>
        <w:lastRenderedPageBreak/>
        <w:t>governments. Incumbent governments have easier access to these financial tools than revolutionary leaders.</w:t>
      </w:r>
      <w:r w:rsidR="000D1CCF">
        <w:rPr>
          <w:rStyle w:val="FootnoteReference"/>
          <w:rFonts w:ascii="Times New Roman" w:hAnsi="Times New Roman" w:cs="Times New Roman"/>
        </w:rPr>
        <w:footnoteReference w:id="35"/>
      </w:r>
      <w:r w:rsidR="000D1CCF">
        <w:rPr>
          <w:rFonts w:ascii="Times New Roman" w:hAnsi="Times New Roman" w:cs="Times New Roman"/>
        </w:rPr>
        <w:t xml:space="preserve"> </w:t>
      </w:r>
      <w:r w:rsidR="00010F59">
        <w:rPr>
          <w:rFonts w:ascii="Times New Roman" w:hAnsi="Times New Roman" w:cs="Times New Roman"/>
        </w:rPr>
        <w:t>He further claims that “the international trade of oil injects vast amounts of money into political systems that are ill suited to receive it.”</w:t>
      </w:r>
      <w:r w:rsidR="00010F59">
        <w:rPr>
          <w:rStyle w:val="FootnoteReference"/>
          <w:rFonts w:ascii="Times New Roman" w:hAnsi="Times New Roman" w:cs="Times New Roman"/>
        </w:rPr>
        <w:footnoteReference w:id="36"/>
      </w:r>
      <w:r w:rsidR="00010F59">
        <w:rPr>
          <w:rFonts w:ascii="Times New Roman" w:hAnsi="Times New Roman" w:cs="Times New Roman"/>
        </w:rPr>
        <w:t xml:space="preserve"> In short, the combination of revolutionary leaders, incumbent political regimes, and oil is “explosive.”</w:t>
      </w:r>
      <w:r w:rsidR="00010F59">
        <w:rPr>
          <w:rStyle w:val="FootnoteReference"/>
          <w:rFonts w:ascii="Times New Roman" w:hAnsi="Times New Roman" w:cs="Times New Roman"/>
        </w:rPr>
        <w:footnoteReference w:id="37"/>
      </w:r>
    </w:p>
    <w:p w14:paraId="784BE2FF" w14:textId="6985BB94" w:rsidR="009A0CED" w:rsidRPr="009A0CED" w:rsidRDefault="009A0CED" w:rsidP="009A0CED">
      <w:pPr>
        <w:spacing w:line="480" w:lineRule="auto"/>
        <w:rPr>
          <w:rFonts w:ascii="Times New Roman" w:hAnsi="Times New Roman" w:cs="Times New Roman"/>
          <w:i/>
        </w:rPr>
      </w:pPr>
      <w:r w:rsidRPr="009A0CED">
        <w:rPr>
          <w:rFonts w:ascii="Times New Roman" w:hAnsi="Times New Roman" w:cs="Times New Roman"/>
          <w:i/>
        </w:rPr>
        <w:t>Theoretical Contentions and Reaffirmations</w:t>
      </w:r>
    </w:p>
    <w:p w14:paraId="6215BF25" w14:textId="60840808" w:rsidR="008A737E" w:rsidRPr="00BA0D61" w:rsidRDefault="001C46C7" w:rsidP="008A737E">
      <w:pPr>
        <w:spacing w:line="480" w:lineRule="auto"/>
        <w:ind w:firstLine="720"/>
        <w:rPr>
          <w:rFonts w:ascii="Times New Roman" w:hAnsi="Times New Roman" w:cs="Times New Roman"/>
        </w:rPr>
      </w:pPr>
      <w:r>
        <w:rPr>
          <w:rFonts w:ascii="Times New Roman" w:hAnsi="Times New Roman" w:cs="Times New Roman"/>
        </w:rPr>
        <w:t>Another</w:t>
      </w:r>
      <w:r w:rsidR="008A737E" w:rsidRPr="00BA0D61">
        <w:rPr>
          <w:rFonts w:ascii="Times New Roman" w:hAnsi="Times New Roman" w:cs="Times New Roman"/>
        </w:rPr>
        <w:t xml:space="preserve"> group of </w:t>
      </w:r>
      <w:r w:rsidR="008A737E">
        <w:rPr>
          <w:rFonts w:ascii="Times New Roman" w:hAnsi="Times New Roman" w:cs="Times New Roman"/>
        </w:rPr>
        <w:t xml:space="preserve">political </w:t>
      </w:r>
      <w:r w:rsidR="008A737E" w:rsidRPr="00BA0D61">
        <w:rPr>
          <w:rFonts w:ascii="Times New Roman" w:hAnsi="Times New Roman" w:cs="Times New Roman"/>
        </w:rPr>
        <w:t xml:space="preserve">scholars, who I denote as the ‘contention scholars’ claim that conditional factors account for the expressed negative </w:t>
      </w:r>
      <w:r w:rsidR="008A737E">
        <w:rPr>
          <w:rFonts w:ascii="Times New Roman" w:hAnsi="Times New Roman" w:cs="Times New Roman"/>
        </w:rPr>
        <w:t xml:space="preserve">political </w:t>
      </w:r>
      <w:r w:rsidR="008A737E" w:rsidRPr="00BA0D61">
        <w:rPr>
          <w:rFonts w:ascii="Times New Roman" w:hAnsi="Times New Roman" w:cs="Times New Roman"/>
        </w:rPr>
        <w:t>effects of the resource curse, and posit that the abundance of studies which examine the relationship fall victim to spuriousness, omitted variable biases, and reverse causation</w:t>
      </w:r>
      <w:r w:rsidR="008A737E" w:rsidRPr="00BA0D61">
        <w:rPr>
          <w:rFonts w:ascii="Times New Roman" w:hAnsi="Times New Roman" w:cs="Times New Roman"/>
          <w:b/>
        </w:rPr>
        <w:t>.</w:t>
      </w:r>
      <w:r w:rsidR="008A737E" w:rsidRPr="00BA0D61">
        <w:rPr>
          <w:rStyle w:val="FootnoteReference"/>
          <w:rFonts w:ascii="Times New Roman" w:hAnsi="Times New Roman" w:cs="Times New Roman"/>
        </w:rPr>
        <w:footnoteReference w:id="38"/>
      </w:r>
      <w:r w:rsidR="008A737E" w:rsidRPr="00BA0D61">
        <w:rPr>
          <w:rFonts w:ascii="Times New Roman" w:hAnsi="Times New Roman" w:cs="Times New Roman"/>
          <w:b/>
        </w:rPr>
        <w:t xml:space="preserve"> </w:t>
      </w:r>
      <w:r w:rsidR="008A737E" w:rsidRPr="00BA0D61">
        <w:rPr>
          <w:rFonts w:ascii="Times New Roman" w:hAnsi="Times New Roman" w:cs="Times New Roman"/>
        </w:rPr>
        <w:t>They argue that simply controlling for some social aspect such as Muslim share of the population cannot address internal and external validity concerns.</w:t>
      </w:r>
      <w:r w:rsidR="008A737E" w:rsidRPr="00BA0D61">
        <w:rPr>
          <w:rStyle w:val="FootnoteReference"/>
          <w:rFonts w:ascii="Times New Roman" w:hAnsi="Times New Roman" w:cs="Times New Roman"/>
        </w:rPr>
        <w:footnoteReference w:id="39"/>
      </w:r>
      <w:r w:rsidR="008A737E" w:rsidRPr="00BA0D61">
        <w:rPr>
          <w:rFonts w:ascii="Times New Roman" w:hAnsi="Times New Roman" w:cs="Times New Roman"/>
        </w:rPr>
        <w:t xml:space="preserve"> A 2011 time series analysis from 1800 to 2006 that examined resource reliance and </w:t>
      </w:r>
      <w:r w:rsidR="00AD541F">
        <w:rPr>
          <w:rFonts w:ascii="Times New Roman" w:hAnsi="Times New Roman" w:cs="Times New Roman"/>
        </w:rPr>
        <w:t xml:space="preserve">type of government </w:t>
      </w:r>
      <w:r w:rsidR="008A737E" w:rsidRPr="00BA0D61">
        <w:rPr>
          <w:rFonts w:ascii="Times New Roman" w:hAnsi="Times New Roman" w:cs="Times New Roman"/>
        </w:rPr>
        <w:t>found that increases in resource reliance did not lead to increases in authoritarian regime type.</w:t>
      </w:r>
      <w:r w:rsidR="008A737E" w:rsidRPr="00BA0D61">
        <w:rPr>
          <w:rStyle w:val="FootnoteReference"/>
          <w:rFonts w:ascii="Times New Roman" w:hAnsi="Times New Roman" w:cs="Times New Roman"/>
        </w:rPr>
        <w:footnoteReference w:id="40"/>
      </w:r>
      <w:r w:rsidR="008A737E" w:rsidRPr="00BA0D61">
        <w:rPr>
          <w:rFonts w:ascii="Times New Roman" w:hAnsi="Times New Roman" w:cs="Times New Roman"/>
        </w:rPr>
        <w:t xml:space="preserve"> Other scholars support this key finding and note that price changes in oil have little to no effects on the systematic democratization of states in the long run.</w:t>
      </w:r>
      <w:r w:rsidR="008A737E" w:rsidRPr="00BA0D61">
        <w:rPr>
          <w:rStyle w:val="FootnoteReference"/>
          <w:rFonts w:ascii="Times New Roman" w:hAnsi="Times New Roman" w:cs="Times New Roman"/>
        </w:rPr>
        <w:footnoteReference w:id="41"/>
      </w:r>
      <w:r w:rsidR="008A737E" w:rsidRPr="00BA0D61">
        <w:rPr>
          <w:rFonts w:ascii="Times New Roman" w:hAnsi="Times New Roman" w:cs="Times New Roman"/>
        </w:rPr>
        <w:t xml:space="preserve"> </w:t>
      </w:r>
      <w:r>
        <w:rPr>
          <w:rFonts w:ascii="Times New Roman" w:hAnsi="Times New Roman" w:cs="Times New Roman"/>
        </w:rPr>
        <w:t>C</w:t>
      </w:r>
      <w:r w:rsidR="008A737E" w:rsidRPr="00BA0D61">
        <w:rPr>
          <w:rFonts w:ascii="Times New Roman" w:hAnsi="Times New Roman" w:cs="Times New Roman"/>
        </w:rPr>
        <w:t xml:space="preserve">ontentions </w:t>
      </w:r>
      <w:r>
        <w:rPr>
          <w:rFonts w:ascii="Times New Roman" w:hAnsi="Times New Roman" w:cs="Times New Roman"/>
        </w:rPr>
        <w:t>that stress</w:t>
      </w:r>
      <w:r w:rsidR="008A737E" w:rsidRPr="00BA0D61">
        <w:rPr>
          <w:rFonts w:ascii="Times New Roman" w:hAnsi="Times New Roman" w:cs="Times New Roman"/>
        </w:rPr>
        <w:t xml:space="preserve"> time </w:t>
      </w:r>
      <w:r>
        <w:rPr>
          <w:rFonts w:ascii="Times New Roman" w:hAnsi="Times New Roman" w:cs="Times New Roman"/>
        </w:rPr>
        <w:t>series</w:t>
      </w:r>
      <w:r w:rsidR="008A737E" w:rsidRPr="00BA0D61">
        <w:rPr>
          <w:rFonts w:ascii="Times New Roman" w:hAnsi="Times New Roman" w:cs="Times New Roman"/>
        </w:rPr>
        <w:t xml:space="preserve"> approaches to an analysis of the political resource curse use statistical findings as evidence that there is no resource curse.</w:t>
      </w:r>
      <w:r w:rsidR="008A737E" w:rsidRPr="00BA0D61">
        <w:rPr>
          <w:rFonts w:ascii="Times New Roman" w:hAnsi="Times New Roman" w:cs="Times New Roman"/>
          <w:vertAlign w:val="superscript"/>
        </w:rPr>
        <w:footnoteReference w:id="42"/>
      </w:r>
      <w:r w:rsidR="008A737E" w:rsidRPr="00BA0D61">
        <w:rPr>
          <w:rFonts w:ascii="Times New Roman" w:hAnsi="Times New Roman" w:cs="Times New Roman"/>
        </w:rPr>
        <w:t xml:space="preserve"> Still other contention scholars argue that the basic premise of the resource curse is too general which results in its prolific </w:t>
      </w:r>
      <w:r w:rsidR="008A737E" w:rsidRPr="00BA0D61">
        <w:rPr>
          <w:rFonts w:ascii="Times New Roman" w:hAnsi="Times New Roman" w:cs="Times New Roman"/>
        </w:rPr>
        <w:lastRenderedPageBreak/>
        <w:t>discussion in academia.</w:t>
      </w:r>
      <w:r w:rsidR="008A737E" w:rsidRPr="00BA0D61">
        <w:rPr>
          <w:rFonts w:ascii="Times New Roman" w:hAnsi="Times New Roman" w:cs="Times New Roman"/>
          <w:vertAlign w:val="superscript"/>
        </w:rPr>
        <w:footnoteReference w:id="43"/>
      </w:r>
      <w:r w:rsidR="008A737E" w:rsidRPr="00BA0D61">
        <w:rPr>
          <w:rFonts w:ascii="Times New Roman" w:hAnsi="Times New Roman" w:cs="Times New Roman"/>
        </w:rPr>
        <w:t xml:space="preserve"> It is a relatively simple concept to consider: resource wealth hinders democratic political development. But does a simple framework necessarily undermine the theory’s foundation?  For some, yes, as it takes for granted a causal </w:t>
      </w:r>
      <w:r w:rsidR="00723833">
        <w:rPr>
          <w:rFonts w:ascii="Times New Roman" w:hAnsi="Times New Roman" w:cs="Times New Roman"/>
        </w:rPr>
        <w:t>structure</w:t>
      </w:r>
      <w:r w:rsidR="008A737E" w:rsidRPr="00BA0D61">
        <w:rPr>
          <w:rFonts w:ascii="Times New Roman" w:hAnsi="Times New Roman" w:cs="Times New Roman"/>
        </w:rPr>
        <w:t xml:space="preserve"> that explains the relationship between </w:t>
      </w:r>
      <w:r w:rsidR="008A737E" w:rsidRPr="00BA0D61">
        <w:rPr>
          <w:rFonts w:ascii="Times New Roman" w:hAnsi="Times New Roman" w:cs="Times New Roman"/>
          <w:i/>
          <w:iCs/>
        </w:rPr>
        <w:t>communities</w:t>
      </w:r>
      <w:r w:rsidR="008A737E" w:rsidRPr="00BA0D61">
        <w:rPr>
          <w:rFonts w:ascii="Times New Roman" w:hAnsi="Times New Roman" w:cs="Times New Roman"/>
        </w:rPr>
        <w:t xml:space="preserve"> and natural resources. These contention scholars argue in favor of a contextual approach.</w:t>
      </w:r>
      <w:r w:rsidR="008A737E" w:rsidRPr="00BA0D61">
        <w:rPr>
          <w:rFonts w:ascii="Times New Roman" w:hAnsi="Times New Roman" w:cs="Times New Roman"/>
          <w:vertAlign w:val="superscript"/>
        </w:rPr>
        <w:footnoteReference w:id="44"/>
      </w:r>
      <w:r w:rsidR="008A737E" w:rsidRPr="00BA0D61">
        <w:rPr>
          <w:rFonts w:ascii="Times New Roman" w:hAnsi="Times New Roman" w:cs="Times New Roman"/>
        </w:rPr>
        <w:t xml:space="preserve"> </w:t>
      </w:r>
    </w:p>
    <w:p w14:paraId="7752D9E3" w14:textId="77777777" w:rsidR="008A737E" w:rsidRDefault="008A737E" w:rsidP="008A737E">
      <w:pPr>
        <w:spacing w:line="480" w:lineRule="auto"/>
        <w:ind w:firstLine="720"/>
        <w:rPr>
          <w:rFonts w:ascii="Times New Roman" w:hAnsi="Times New Roman" w:cs="Times New Roman"/>
        </w:rPr>
      </w:pPr>
      <w:r w:rsidRPr="00BA0D61">
        <w:rPr>
          <w:rFonts w:ascii="Times New Roman" w:hAnsi="Times New Roman" w:cs="Times New Roman"/>
        </w:rPr>
        <w:t xml:space="preserve">Others posit that the relationship between communities and resources does not affect all countries in a similar fashion, and that there is no law </w:t>
      </w:r>
      <w:r>
        <w:rPr>
          <w:rFonts w:ascii="Times New Roman" w:hAnsi="Times New Roman" w:cs="Times New Roman"/>
        </w:rPr>
        <w:t>to dictate</w:t>
      </w:r>
      <w:r w:rsidRPr="00BA0D61">
        <w:rPr>
          <w:rFonts w:ascii="Times New Roman" w:hAnsi="Times New Roman" w:cs="Times New Roman"/>
        </w:rPr>
        <w:t xml:space="preserve"> if resource wealth leads to corruption and protest apathy in one state, that such a result will hold true in other cases.</w:t>
      </w:r>
      <w:r w:rsidRPr="00BA0D61">
        <w:rPr>
          <w:rFonts w:ascii="Times New Roman" w:hAnsi="Times New Roman" w:cs="Times New Roman"/>
          <w:vertAlign w:val="superscript"/>
        </w:rPr>
        <w:footnoteReference w:id="45"/>
      </w:r>
      <w:r w:rsidRPr="00BA0D61">
        <w:rPr>
          <w:rFonts w:ascii="Times New Roman" w:hAnsi="Times New Roman" w:cs="Times New Roman"/>
        </w:rPr>
        <w:t xml:space="preserve"> Instead, this particular group of contention scholars pose that the resource curse harms nations with bad institutions worse than nations with good institutions.</w:t>
      </w:r>
      <w:r w:rsidRPr="00BA0D61">
        <w:rPr>
          <w:rFonts w:ascii="Times New Roman" w:hAnsi="Times New Roman" w:cs="Times New Roman"/>
          <w:vertAlign w:val="superscript"/>
        </w:rPr>
        <w:t xml:space="preserve"> </w:t>
      </w:r>
      <w:r w:rsidRPr="00BA0D61">
        <w:rPr>
          <w:rFonts w:ascii="Times New Roman" w:hAnsi="Times New Roman" w:cs="Times New Roman"/>
          <w:vertAlign w:val="superscript"/>
        </w:rPr>
        <w:footnoteReference w:id="46"/>
      </w:r>
      <w:r w:rsidRPr="00BA0D61">
        <w:rPr>
          <w:rFonts w:ascii="Times New Roman" w:hAnsi="Times New Roman" w:cs="Times New Roman"/>
          <w:b/>
          <w:bCs/>
        </w:rPr>
        <w:t xml:space="preserve"> </w:t>
      </w:r>
      <w:r w:rsidRPr="00BA0D61">
        <w:rPr>
          <w:rFonts w:ascii="Times New Roman" w:hAnsi="Times New Roman" w:cs="Times New Roman"/>
        </w:rPr>
        <w:t xml:space="preserve"> In this case, bad institutions are meant to be those that have high rates of corruption and underdeveloped financial systems.</w:t>
      </w:r>
      <w:r w:rsidRPr="00BA0D61">
        <w:rPr>
          <w:rFonts w:ascii="Times New Roman" w:hAnsi="Times New Roman" w:cs="Times New Roman"/>
          <w:vertAlign w:val="superscript"/>
        </w:rPr>
        <w:footnoteReference w:id="47"/>
      </w:r>
      <w:r w:rsidRPr="00BA0D61">
        <w:rPr>
          <w:rFonts w:ascii="Times New Roman" w:hAnsi="Times New Roman" w:cs="Times New Roman"/>
          <w:b/>
          <w:bCs/>
        </w:rPr>
        <w:t xml:space="preserve"> </w:t>
      </w:r>
      <w:r w:rsidRPr="00BA0D61">
        <w:rPr>
          <w:rFonts w:ascii="Times New Roman" w:hAnsi="Times New Roman" w:cs="Times New Roman"/>
        </w:rPr>
        <w:t xml:space="preserve">Essentially, some nations lose and others benefit from large resource reserves. </w:t>
      </w:r>
    </w:p>
    <w:p w14:paraId="11D470A2" w14:textId="516F4C61" w:rsidR="004250E2" w:rsidRPr="00010F59" w:rsidRDefault="008A737E" w:rsidP="00010F59">
      <w:pPr>
        <w:spacing w:line="480" w:lineRule="auto"/>
        <w:ind w:firstLine="720"/>
        <w:rPr>
          <w:rFonts w:ascii="Times New Roman" w:hAnsi="Times New Roman" w:cs="Times New Roman"/>
        </w:rPr>
      </w:pPr>
      <w:r w:rsidRPr="00BA0D61">
        <w:rPr>
          <w:rFonts w:ascii="Times New Roman" w:hAnsi="Times New Roman" w:cs="Times New Roman"/>
        </w:rPr>
        <w:t xml:space="preserve">The same group of scholars who ran the </w:t>
      </w:r>
      <w:r w:rsidR="00723833">
        <w:rPr>
          <w:rFonts w:ascii="Times New Roman" w:hAnsi="Times New Roman" w:cs="Times New Roman"/>
        </w:rPr>
        <w:t xml:space="preserve">original </w:t>
      </w:r>
      <w:r w:rsidRPr="00BA0D61">
        <w:rPr>
          <w:rFonts w:ascii="Times New Roman" w:hAnsi="Times New Roman" w:cs="Times New Roman"/>
        </w:rPr>
        <w:t>regressions which would be criticized by the contention scholars have since reaffirmed and amended their original positions.</w:t>
      </w:r>
      <w:r w:rsidRPr="00BA0D61">
        <w:rPr>
          <w:rStyle w:val="FootnoteReference"/>
          <w:rFonts w:ascii="Times New Roman" w:hAnsi="Times New Roman" w:cs="Times New Roman"/>
        </w:rPr>
        <w:footnoteReference w:id="48"/>
      </w:r>
      <w:r w:rsidRPr="00BA0D61">
        <w:rPr>
          <w:rFonts w:ascii="Times New Roman" w:hAnsi="Times New Roman" w:cs="Times New Roman"/>
        </w:rPr>
        <w:t xml:space="preserve"> They concede that the methods employed by contention scholars were true</w:t>
      </w:r>
      <w:r w:rsidR="00723833">
        <w:rPr>
          <w:rFonts w:ascii="Times New Roman" w:hAnsi="Times New Roman" w:cs="Times New Roman"/>
        </w:rPr>
        <w:t>,</w:t>
      </w:r>
      <w:r w:rsidRPr="00BA0D61">
        <w:rPr>
          <w:rFonts w:ascii="Times New Roman" w:hAnsi="Times New Roman" w:cs="Times New Roman"/>
        </w:rPr>
        <w:t xml:space="preserve"> but only before the commodity booms of the 1970s. It appears that higher price levels tend to hinder democracy </w:t>
      </w:r>
      <w:r w:rsidRPr="00BA0D61">
        <w:rPr>
          <w:rFonts w:ascii="Times New Roman" w:hAnsi="Times New Roman" w:cs="Times New Roman"/>
          <w:i/>
          <w:iCs/>
        </w:rPr>
        <w:t>after</w:t>
      </w:r>
      <w:r w:rsidRPr="00BA0D61">
        <w:rPr>
          <w:rFonts w:ascii="Times New Roman" w:hAnsi="Times New Roman" w:cs="Times New Roman"/>
        </w:rPr>
        <w:t xml:space="preserve"> 1980, whereas short term increases in price levels have no significant effect </w:t>
      </w:r>
      <w:r w:rsidRPr="00BA0D61">
        <w:rPr>
          <w:rFonts w:ascii="Times New Roman" w:hAnsi="Times New Roman" w:cs="Times New Roman"/>
          <w:i/>
          <w:iCs/>
        </w:rPr>
        <w:t>prior</w:t>
      </w:r>
      <w:r w:rsidRPr="00BA0D61">
        <w:rPr>
          <w:rFonts w:ascii="Times New Roman" w:hAnsi="Times New Roman" w:cs="Times New Roman"/>
        </w:rPr>
        <w:t xml:space="preserve"> to 1970.</w:t>
      </w:r>
      <w:r w:rsidRPr="00BA0D61">
        <w:rPr>
          <w:rFonts w:ascii="Times New Roman" w:hAnsi="Times New Roman" w:cs="Times New Roman"/>
          <w:vertAlign w:val="superscript"/>
        </w:rPr>
        <w:footnoteReference w:id="49"/>
      </w:r>
      <w:r w:rsidRPr="00BA0D61">
        <w:rPr>
          <w:rFonts w:ascii="Times New Roman" w:hAnsi="Times New Roman" w:cs="Times New Roman"/>
        </w:rPr>
        <w:t xml:space="preserve"> </w:t>
      </w:r>
      <w:r>
        <w:rPr>
          <w:rFonts w:ascii="Times New Roman" w:hAnsi="Times New Roman" w:cs="Times New Roman"/>
        </w:rPr>
        <w:t>The “existence”</w:t>
      </w:r>
      <w:r w:rsidRPr="00BA0D61">
        <w:rPr>
          <w:rFonts w:ascii="Times New Roman" w:hAnsi="Times New Roman" w:cs="Times New Roman"/>
        </w:rPr>
        <w:t xml:space="preserve"> debate has been resolved and it now becomes th</w:t>
      </w:r>
      <w:r w:rsidR="00DD7553">
        <w:rPr>
          <w:rFonts w:ascii="Times New Roman" w:hAnsi="Times New Roman" w:cs="Times New Roman"/>
        </w:rPr>
        <w:t xml:space="preserve">e responsibility of scholars to </w:t>
      </w:r>
      <w:r w:rsidRPr="00BA0D61">
        <w:rPr>
          <w:rFonts w:ascii="Times New Roman" w:hAnsi="Times New Roman" w:cs="Times New Roman"/>
        </w:rPr>
        <w:lastRenderedPageBreak/>
        <w:t>examine why different natural resources appear to have different political ou</w:t>
      </w:r>
      <w:r>
        <w:rPr>
          <w:rFonts w:ascii="Times New Roman" w:hAnsi="Times New Roman" w:cs="Times New Roman"/>
        </w:rPr>
        <w:t xml:space="preserve">tcomes. </w:t>
      </w:r>
      <w:r w:rsidRPr="00BA0D61">
        <w:rPr>
          <w:rFonts w:ascii="Times New Roman" w:hAnsi="Times New Roman" w:cs="Times New Roman"/>
        </w:rPr>
        <w:t>Few studies have examined the effects of non-fuel resource</w:t>
      </w:r>
      <w:r w:rsidR="00DD7553">
        <w:rPr>
          <w:rFonts w:ascii="Times New Roman" w:hAnsi="Times New Roman" w:cs="Times New Roman"/>
        </w:rPr>
        <w:t>s or commodities more generally.</w:t>
      </w:r>
      <w:r w:rsidRPr="00BA0D61">
        <w:rPr>
          <w:rFonts w:ascii="Times New Roman" w:hAnsi="Times New Roman" w:cs="Times New Roman"/>
        </w:rPr>
        <w:t xml:space="preserve"> I </w:t>
      </w:r>
      <w:r w:rsidR="00DD7553">
        <w:rPr>
          <w:rFonts w:ascii="Times New Roman" w:hAnsi="Times New Roman" w:cs="Times New Roman"/>
        </w:rPr>
        <w:t>strive</w:t>
      </w:r>
      <w:r w:rsidRPr="00BA0D61">
        <w:rPr>
          <w:rFonts w:ascii="Times New Roman" w:hAnsi="Times New Roman" w:cs="Times New Roman"/>
        </w:rPr>
        <w:t xml:space="preserve"> to </w:t>
      </w:r>
      <w:r>
        <w:rPr>
          <w:rFonts w:ascii="Times New Roman" w:hAnsi="Times New Roman" w:cs="Times New Roman"/>
        </w:rPr>
        <w:t>explain</w:t>
      </w:r>
      <w:r w:rsidRPr="00BA0D61">
        <w:rPr>
          <w:rFonts w:ascii="Times New Roman" w:hAnsi="Times New Roman" w:cs="Times New Roman"/>
        </w:rPr>
        <w:t xml:space="preserve"> the political relationship of various </w:t>
      </w:r>
      <w:r w:rsidR="00723833">
        <w:rPr>
          <w:rFonts w:ascii="Times New Roman" w:hAnsi="Times New Roman" w:cs="Times New Roman"/>
        </w:rPr>
        <w:t>carbon energy sources</w:t>
      </w:r>
      <w:r w:rsidRPr="00BA0D61">
        <w:rPr>
          <w:rFonts w:ascii="Times New Roman" w:hAnsi="Times New Roman" w:cs="Times New Roman"/>
        </w:rPr>
        <w:t xml:space="preserve"> in order to develop a more general theory of the resource curse as it relates to rentier states.</w:t>
      </w:r>
      <w:r w:rsidRPr="00BA0D61">
        <w:rPr>
          <w:rStyle w:val="FootnoteReference"/>
          <w:rFonts w:ascii="Times New Roman" w:hAnsi="Times New Roman" w:cs="Times New Roman"/>
        </w:rPr>
        <w:footnoteReference w:id="50"/>
      </w:r>
      <w:r w:rsidR="002D03E0">
        <w:rPr>
          <w:rFonts w:ascii="Times New Roman" w:hAnsi="Times New Roman" w:cs="Times New Roman"/>
        </w:rPr>
        <w:t xml:space="preserve"> </w:t>
      </w:r>
    </w:p>
    <w:p w14:paraId="1DF1C335" w14:textId="77777777" w:rsidR="004250E2" w:rsidRDefault="004250E2" w:rsidP="000D40BF">
      <w:pPr>
        <w:jc w:val="center"/>
        <w:rPr>
          <w:rFonts w:ascii="Times New Roman" w:hAnsi="Times New Roman" w:cs="Times New Roman"/>
          <w:b/>
        </w:rPr>
      </w:pPr>
    </w:p>
    <w:p w14:paraId="68D621A2" w14:textId="03FE4C65" w:rsidR="00E218C3" w:rsidRPr="000D40BF" w:rsidRDefault="00E218C3" w:rsidP="000D40BF">
      <w:pPr>
        <w:jc w:val="center"/>
        <w:rPr>
          <w:rFonts w:ascii="Times New Roman" w:hAnsi="Times New Roman" w:cs="Times New Roman"/>
        </w:rPr>
      </w:pPr>
      <w:r w:rsidRPr="005E0FA3">
        <w:rPr>
          <w:rFonts w:ascii="Times New Roman" w:hAnsi="Times New Roman" w:cs="Times New Roman"/>
          <w:b/>
        </w:rPr>
        <w:t>Methodology</w:t>
      </w:r>
    </w:p>
    <w:p w14:paraId="03D8F629" w14:textId="09C1C1F7" w:rsidR="00402482" w:rsidRDefault="00E218C3" w:rsidP="00FC0CAE">
      <w:pPr>
        <w:spacing w:line="480" w:lineRule="auto"/>
        <w:ind w:firstLine="720"/>
        <w:rPr>
          <w:rFonts w:ascii="Times New Roman" w:hAnsi="Times New Roman" w:cs="Times New Roman"/>
        </w:rPr>
      </w:pPr>
      <w:r>
        <w:rPr>
          <w:rFonts w:ascii="Times New Roman" w:hAnsi="Times New Roman" w:cs="Times New Roman"/>
        </w:rPr>
        <w:t xml:space="preserve">I </w:t>
      </w:r>
      <w:r w:rsidR="00BB4108">
        <w:rPr>
          <w:rFonts w:ascii="Times New Roman" w:hAnsi="Times New Roman" w:cs="Times New Roman"/>
        </w:rPr>
        <w:t>chose</w:t>
      </w:r>
      <w:r>
        <w:rPr>
          <w:rFonts w:ascii="Times New Roman" w:hAnsi="Times New Roman" w:cs="Times New Roman"/>
        </w:rPr>
        <w:t xml:space="preserve"> to pursue a large-n neo</w:t>
      </w:r>
      <w:r w:rsidR="001A7901">
        <w:rPr>
          <w:rFonts w:ascii="Times New Roman" w:hAnsi="Times New Roman" w:cs="Times New Roman"/>
        </w:rPr>
        <w:t>-</w:t>
      </w:r>
      <w:r>
        <w:rPr>
          <w:rFonts w:ascii="Times New Roman" w:hAnsi="Times New Roman" w:cs="Times New Roman"/>
        </w:rPr>
        <w:t xml:space="preserve">positivist research design </w:t>
      </w:r>
      <w:r w:rsidR="00E1588B">
        <w:rPr>
          <w:rFonts w:ascii="Times New Roman" w:hAnsi="Times New Roman" w:cs="Times New Roman"/>
        </w:rPr>
        <w:t>primarily because I test a numerical relationship</w:t>
      </w:r>
      <w:r w:rsidR="005803C2">
        <w:rPr>
          <w:rFonts w:ascii="Times New Roman" w:hAnsi="Times New Roman" w:cs="Times New Roman"/>
        </w:rPr>
        <w:t xml:space="preserve"> between empirical indicators of my variables of interest</w:t>
      </w:r>
      <w:r w:rsidR="00E1588B">
        <w:rPr>
          <w:rFonts w:ascii="Times New Roman" w:hAnsi="Times New Roman" w:cs="Times New Roman"/>
        </w:rPr>
        <w:t>.</w:t>
      </w:r>
      <w:r w:rsidR="0012261F">
        <w:rPr>
          <w:rFonts w:ascii="Times New Roman" w:hAnsi="Times New Roman" w:cs="Times New Roman"/>
        </w:rPr>
        <w:t xml:space="preserve"> </w:t>
      </w:r>
      <w:r>
        <w:rPr>
          <w:rFonts w:ascii="Times New Roman" w:hAnsi="Times New Roman" w:cs="Times New Roman"/>
        </w:rPr>
        <w:t xml:space="preserve">I neither investigate </w:t>
      </w:r>
      <w:r w:rsidR="000D2AA1">
        <w:rPr>
          <w:rFonts w:ascii="Times New Roman" w:hAnsi="Times New Roman" w:cs="Times New Roman"/>
        </w:rPr>
        <w:t>discourses</w:t>
      </w:r>
      <w:r>
        <w:rPr>
          <w:rFonts w:ascii="Times New Roman" w:hAnsi="Times New Roman" w:cs="Times New Roman"/>
        </w:rPr>
        <w:t xml:space="preserve">, </w:t>
      </w:r>
      <w:r w:rsidR="000D2AA1">
        <w:rPr>
          <w:rFonts w:ascii="Times New Roman" w:hAnsi="Times New Roman" w:cs="Times New Roman"/>
        </w:rPr>
        <w:t>n</w:t>
      </w:r>
      <w:r>
        <w:rPr>
          <w:rFonts w:ascii="Times New Roman" w:hAnsi="Times New Roman" w:cs="Times New Roman"/>
        </w:rPr>
        <w:t>or constructs of the resource curse, nor any related anthropological/sociological relationship—rather I deal with independent variables that derive from economic data and test a relationship between those values and the assigned values of freedom indexes and governance indicators.</w:t>
      </w:r>
      <w:r w:rsidR="000D2AA1">
        <w:rPr>
          <w:rFonts w:ascii="Times New Roman" w:hAnsi="Times New Roman" w:cs="Times New Roman"/>
        </w:rPr>
        <w:t xml:space="preserve"> First, I want to test for an observed relationship.</w:t>
      </w:r>
      <w:r>
        <w:t xml:space="preserve"> </w:t>
      </w:r>
      <w:r w:rsidR="00FC0CAE" w:rsidRPr="0005203A">
        <w:rPr>
          <w:rFonts w:ascii="Times New Roman" w:hAnsi="Times New Roman" w:cs="Times New Roman"/>
        </w:rPr>
        <w:t xml:space="preserve">In order to address </w:t>
      </w:r>
      <w:r w:rsidR="00FC0CAE">
        <w:rPr>
          <w:rFonts w:ascii="Times New Roman" w:hAnsi="Times New Roman" w:cs="Times New Roman"/>
        </w:rPr>
        <w:t>my research question,</w:t>
      </w:r>
      <w:r w:rsidR="00FC0CAE" w:rsidRPr="0005203A">
        <w:rPr>
          <w:rFonts w:ascii="Times New Roman" w:hAnsi="Times New Roman" w:cs="Times New Roman"/>
        </w:rPr>
        <w:t xml:space="preserve"> I have assembled a sample of </w:t>
      </w:r>
      <w:r w:rsidR="00FC0CAE">
        <w:rPr>
          <w:rFonts w:ascii="Times New Roman" w:hAnsi="Times New Roman" w:cs="Times New Roman"/>
        </w:rPr>
        <w:t xml:space="preserve">all </w:t>
      </w:r>
      <w:r w:rsidR="00FC0CAE" w:rsidRPr="0005203A">
        <w:rPr>
          <w:rFonts w:ascii="Times New Roman" w:hAnsi="Times New Roman" w:cs="Times New Roman"/>
        </w:rPr>
        <w:t xml:space="preserve">countries </w:t>
      </w:r>
      <w:r w:rsidR="00FC0CAE">
        <w:rPr>
          <w:rFonts w:ascii="Times New Roman" w:hAnsi="Times New Roman" w:cs="Times New Roman"/>
        </w:rPr>
        <w:t xml:space="preserve">with available data </w:t>
      </w:r>
      <w:r w:rsidR="000D2AA1">
        <w:rPr>
          <w:rFonts w:ascii="Times New Roman" w:hAnsi="Times New Roman" w:cs="Times New Roman"/>
        </w:rPr>
        <w:t xml:space="preserve">over the time period 1970-2012 </w:t>
      </w:r>
      <w:r w:rsidR="00FC0CAE" w:rsidRPr="0005203A">
        <w:rPr>
          <w:rFonts w:ascii="Times New Roman" w:hAnsi="Times New Roman" w:cs="Times New Roman"/>
        </w:rPr>
        <w:t xml:space="preserve">in order to </w:t>
      </w:r>
      <w:r w:rsidR="00E211EC">
        <w:rPr>
          <w:rFonts w:ascii="Times New Roman" w:hAnsi="Times New Roman" w:cs="Times New Roman"/>
        </w:rPr>
        <w:t>determine</w:t>
      </w:r>
      <w:r w:rsidR="00FC0CAE" w:rsidRPr="0005203A">
        <w:rPr>
          <w:rFonts w:ascii="Times New Roman" w:hAnsi="Times New Roman" w:cs="Times New Roman"/>
        </w:rPr>
        <w:t xml:space="preserve"> </w:t>
      </w:r>
      <w:r w:rsidR="00FC0CAE">
        <w:rPr>
          <w:rFonts w:ascii="Times New Roman" w:hAnsi="Times New Roman" w:cs="Times New Roman"/>
        </w:rPr>
        <w:t xml:space="preserve">if the resource curse exists for other </w:t>
      </w:r>
      <w:r w:rsidR="00E211EC">
        <w:rPr>
          <w:rFonts w:ascii="Times New Roman" w:hAnsi="Times New Roman" w:cs="Times New Roman"/>
        </w:rPr>
        <w:t xml:space="preserve">carbon </w:t>
      </w:r>
      <w:r w:rsidR="00FC0CAE">
        <w:rPr>
          <w:rFonts w:ascii="Times New Roman" w:hAnsi="Times New Roman" w:cs="Times New Roman"/>
        </w:rPr>
        <w:t xml:space="preserve">energy sources besides oil. </w:t>
      </w:r>
    </w:p>
    <w:p w14:paraId="0F1FA5A7" w14:textId="72637C01" w:rsidR="00FC0CAE" w:rsidRPr="00FC0CAE" w:rsidRDefault="00FC0CAE" w:rsidP="00FC0CAE">
      <w:pPr>
        <w:spacing w:line="480" w:lineRule="auto"/>
        <w:ind w:firstLine="720"/>
        <w:rPr>
          <w:rFonts w:ascii="Times New Roman" w:hAnsi="Times New Roman" w:cs="Times New Roman"/>
        </w:rPr>
      </w:pPr>
      <w:r>
        <w:rPr>
          <w:rFonts w:ascii="Times New Roman" w:hAnsi="Times New Roman" w:cs="Times New Roman"/>
        </w:rPr>
        <w:t>Strangely, the resource curse is a slight misnomer, as it seems to be applied to only one resource: oil. While these insights are no doubt extremely valuable, in order to develop a more general theory-- such as the one that some scholars blindly elicit with their diction-- it is necessary to determine if the effects observed with oil are the same for other resources. Then, the title “resource curse” would actually be more accurate. As it stands for most of the literature, the “resource curse” is a euphemism for “oil curse.”</w:t>
      </w:r>
      <w:r w:rsidR="00E211EC">
        <w:rPr>
          <w:rFonts w:ascii="Times New Roman" w:hAnsi="Times New Roman" w:cs="Times New Roman"/>
        </w:rPr>
        <w:t xml:space="preserve"> I will </w:t>
      </w:r>
      <w:r w:rsidR="000D2AA1">
        <w:rPr>
          <w:rFonts w:ascii="Times New Roman" w:hAnsi="Times New Roman" w:cs="Times New Roman"/>
        </w:rPr>
        <w:t xml:space="preserve">also </w:t>
      </w:r>
      <w:r w:rsidR="00E211EC">
        <w:rPr>
          <w:rFonts w:ascii="Times New Roman" w:hAnsi="Times New Roman" w:cs="Times New Roman"/>
        </w:rPr>
        <w:t xml:space="preserve">determine which of the existing </w:t>
      </w:r>
      <w:r w:rsidR="00E211EC">
        <w:rPr>
          <w:rFonts w:ascii="Times New Roman" w:hAnsi="Times New Roman" w:cs="Times New Roman"/>
        </w:rPr>
        <w:lastRenderedPageBreak/>
        <w:t>proposed mechanisms of influence discussed in</w:t>
      </w:r>
      <w:r w:rsidR="000D2AA1">
        <w:rPr>
          <w:rFonts w:ascii="Times New Roman" w:hAnsi="Times New Roman" w:cs="Times New Roman"/>
        </w:rPr>
        <w:t xml:space="preserve"> the literature are most valid based on my empirical results.</w:t>
      </w:r>
    </w:p>
    <w:p w14:paraId="25F8993D" w14:textId="323A4DF5" w:rsidR="00E218C3" w:rsidRPr="00402482" w:rsidRDefault="00E218C3" w:rsidP="00402482">
      <w:pPr>
        <w:spacing w:line="480" w:lineRule="auto"/>
        <w:ind w:firstLine="720"/>
        <w:rPr>
          <w:rFonts w:ascii="Times New Roman" w:hAnsi="Times New Roman" w:cs="Times New Roman"/>
          <w:i/>
        </w:rPr>
      </w:pPr>
      <w:r>
        <w:rPr>
          <w:rFonts w:ascii="Times New Roman" w:hAnsi="Times New Roman" w:cs="Times New Roman"/>
        </w:rPr>
        <w:t xml:space="preserve">The literature suggests </w:t>
      </w:r>
      <w:r w:rsidR="00402482">
        <w:rPr>
          <w:rFonts w:ascii="Times New Roman" w:hAnsi="Times New Roman" w:cs="Times New Roman"/>
        </w:rPr>
        <w:t>that rents</w:t>
      </w:r>
      <w:r>
        <w:rPr>
          <w:rFonts w:ascii="Times New Roman" w:hAnsi="Times New Roman" w:cs="Times New Roman"/>
        </w:rPr>
        <w:t xml:space="preserve"> are essential to the way in which oil influences politics. As such, I include them </w:t>
      </w:r>
      <w:r w:rsidR="000D2AA1">
        <w:rPr>
          <w:rFonts w:ascii="Times New Roman" w:hAnsi="Times New Roman" w:cs="Times New Roman"/>
        </w:rPr>
        <w:t xml:space="preserve">as indicators of my dependent variables </w:t>
      </w:r>
      <w:r>
        <w:rPr>
          <w:rFonts w:ascii="Times New Roman" w:hAnsi="Times New Roman" w:cs="Times New Roman"/>
        </w:rPr>
        <w:t>to te</w:t>
      </w:r>
      <w:r w:rsidR="000D2AA1">
        <w:rPr>
          <w:rFonts w:ascii="Times New Roman" w:hAnsi="Times New Roman" w:cs="Times New Roman"/>
        </w:rPr>
        <w:t xml:space="preserve">st if their presence with coal and natural gas </w:t>
      </w:r>
      <w:r>
        <w:rPr>
          <w:rFonts w:ascii="Times New Roman" w:hAnsi="Times New Roman" w:cs="Times New Roman"/>
        </w:rPr>
        <w:t>displays a similar correlation</w:t>
      </w:r>
      <w:r w:rsidR="000D2AA1">
        <w:rPr>
          <w:rFonts w:ascii="Times New Roman" w:hAnsi="Times New Roman" w:cs="Times New Roman"/>
        </w:rPr>
        <w:t xml:space="preserve"> observed with oil</w:t>
      </w:r>
      <w:r w:rsidR="00402482">
        <w:rPr>
          <w:rFonts w:ascii="Times New Roman" w:hAnsi="Times New Roman" w:cs="Times New Roman"/>
        </w:rPr>
        <w:t>.</w:t>
      </w:r>
      <w:r w:rsidR="00402482">
        <w:rPr>
          <w:rStyle w:val="FootnoteReference"/>
          <w:rFonts w:ascii="Times New Roman" w:hAnsi="Times New Roman" w:cs="Times New Roman"/>
        </w:rPr>
        <w:footnoteReference w:id="51"/>
      </w:r>
      <w:r w:rsidR="00402482">
        <w:rPr>
          <w:rFonts w:ascii="Times New Roman" w:hAnsi="Times New Roman" w:cs="Times New Roman"/>
        </w:rPr>
        <w:t xml:space="preserve"> </w:t>
      </w:r>
      <w:r>
        <w:rPr>
          <w:rFonts w:ascii="Times New Roman" w:hAnsi="Times New Roman" w:cs="Times New Roman"/>
        </w:rPr>
        <w:t xml:space="preserve">The study can tell if the key </w:t>
      </w:r>
      <w:r w:rsidR="00402482">
        <w:rPr>
          <w:rFonts w:ascii="Times New Roman" w:hAnsi="Times New Roman" w:cs="Times New Roman"/>
        </w:rPr>
        <w:t xml:space="preserve">dependent </w:t>
      </w:r>
      <w:r>
        <w:rPr>
          <w:rFonts w:ascii="Times New Roman" w:hAnsi="Times New Roman" w:cs="Times New Roman"/>
        </w:rPr>
        <w:t xml:space="preserve">variables-- </w:t>
      </w:r>
      <w:r w:rsidR="00402482" w:rsidRPr="00402482">
        <w:rPr>
          <w:rFonts w:ascii="Times New Roman" w:hAnsi="Times New Roman" w:cs="Times New Roman"/>
        </w:rPr>
        <w:t>institutionalized democracy, government effe</w:t>
      </w:r>
      <w:r w:rsidR="00C32235">
        <w:rPr>
          <w:rFonts w:ascii="Times New Roman" w:hAnsi="Times New Roman" w:cs="Times New Roman"/>
        </w:rPr>
        <w:t>ctiveness, and political stability</w:t>
      </w:r>
      <w:r>
        <w:rPr>
          <w:rFonts w:ascii="Times New Roman" w:hAnsi="Times New Roman" w:cs="Times New Roman"/>
        </w:rPr>
        <w:t>-- a</w:t>
      </w:r>
      <w:r w:rsidR="00402482">
        <w:rPr>
          <w:rFonts w:ascii="Times New Roman" w:hAnsi="Times New Roman" w:cs="Times New Roman"/>
        </w:rPr>
        <w:t>re statistically correlated. In order to infer causation, I have developed a model that accounts for potential influencing variables and have included them as controls</w:t>
      </w:r>
      <w:r w:rsidR="00522763">
        <w:rPr>
          <w:rFonts w:ascii="Times New Roman" w:hAnsi="Times New Roman" w:cs="Times New Roman"/>
        </w:rPr>
        <w:t xml:space="preserve"> to account for potential omitted variable bias</w:t>
      </w:r>
      <w:r w:rsidR="00FC0CAE">
        <w:rPr>
          <w:rFonts w:ascii="Times New Roman" w:hAnsi="Times New Roman" w:cs="Times New Roman"/>
        </w:rPr>
        <w:t xml:space="preserve"> or spuriousness</w:t>
      </w:r>
      <w:r w:rsidR="00522763">
        <w:rPr>
          <w:rFonts w:ascii="Times New Roman" w:hAnsi="Times New Roman" w:cs="Times New Roman"/>
        </w:rPr>
        <w:t xml:space="preserve">. </w:t>
      </w:r>
    </w:p>
    <w:p w14:paraId="5CAF2B8E" w14:textId="4325AC8C" w:rsidR="001A7901" w:rsidRDefault="00E218C3" w:rsidP="00E218C3">
      <w:pPr>
        <w:spacing w:line="480" w:lineRule="auto"/>
        <w:ind w:firstLine="720"/>
        <w:rPr>
          <w:rFonts w:ascii="Times New Roman" w:hAnsi="Times New Roman" w:cs="Times New Roman"/>
        </w:rPr>
      </w:pPr>
      <w:r>
        <w:rPr>
          <w:rFonts w:ascii="Times New Roman" w:hAnsi="Times New Roman" w:cs="Times New Roman"/>
        </w:rPr>
        <w:t xml:space="preserve"> To investigate my hypotheses, </w:t>
      </w:r>
      <w:r w:rsidRPr="003925CE">
        <w:rPr>
          <w:rFonts w:ascii="Times New Roman" w:hAnsi="Times New Roman" w:cs="Times New Roman"/>
        </w:rPr>
        <w:t xml:space="preserve">I conduct a cross national, time-series multivariate regression </w:t>
      </w:r>
      <w:r>
        <w:rPr>
          <w:rFonts w:ascii="Times New Roman" w:hAnsi="Times New Roman" w:cs="Times New Roman"/>
        </w:rPr>
        <w:t>of</w:t>
      </w:r>
      <w:r w:rsidRPr="003925CE">
        <w:rPr>
          <w:rFonts w:ascii="Times New Roman" w:hAnsi="Times New Roman" w:cs="Times New Roman"/>
        </w:rPr>
        <w:t xml:space="preserve"> resource rents </w:t>
      </w:r>
      <w:r>
        <w:rPr>
          <w:rFonts w:ascii="Times New Roman" w:hAnsi="Times New Roman" w:cs="Times New Roman"/>
        </w:rPr>
        <w:t>as a % of GDP (independent v</w:t>
      </w:r>
      <w:r w:rsidRPr="003925CE">
        <w:rPr>
          <w:rFonts w:ascii="Times New Roman" w:hAnsi="Times New Roman" w:cs="Times New Roman"/>
        </w:rPr>
        <w:t>ariables)</w:t>
      </w:r>
      <w:r>
        <w:rPr>
          <w:rFonts w:ascii="Times New Roman" w:hAnsi="Times New Roman" w:cs="Times New Roman"/>
        </w:rPr>
        <w:t xml:space="preserve"> operationalized by World Bank datasets,</w:t>
      </w:r>
      <w:r w:rsidRPr="003925CE">
        <w:rPr>
          <w:rFonts w:ascii="Times New Roman" w:hAnsi="Times New Roman" w:cs="Times New Roman"/>
        </w:rPr>
        <w:t xml:space="preserve"> against dependent variable</w:t>
      </w:r>
      <w:r>
        <w:rPr>
          <w:rFonts w:ascii="Times New Roman" w:hAnsi="Times New Roman" w:cs="Times New Roman"/>
        </w:rPr>
        <w:t xml:space="preserve">s of </w:t>
      </w:r>
      <w:r w:rsidR="00B50E10" w:rsidRPr="00B50E10">
        <w:rPr>
          <w:rFonts w:ascii="Times New Roman" w:hAnsi="Times New Roman" w:cs="Times New Roman"/>
        </w:rPr>
        <w:t>institutionalized democracy, government eff</w:t>
      </w:r>
      <w:r w:rsidR="00C32235">
        <w:rPr>
          <w:rFonts w:ascii="Times New Roman" w:hAnsi="Times New Roman" w:cs="Times New Roman"/>
        </w:rPr>
        <w:t>ectiveness, and political stability</w:t>
      </w:r>
      <w:r>
        <w:rPr>
          <w:rFonts w:ascii="Times New Roman" w:hAnsi="Times New Roman" w:cs="Times New Roman"/>
        </w:rPr>
        <w:t xml:space="preserve">. </w:t>
      </w:r>
      <w:r w:rsidRPr="00096717">
        <w:rPr>
          <w:rFonts w:ascii="Times New Roman" w:hAnsi="Times New Roman" w:cs="Times New Roman"/>
        </w:rPr>
        <w:t>I test varia</w:t>
      </w:r>
      <w:r>
        <w:rPr>
          <w:rFonts w:ascii="Times New Roman" w:hAnsi="Times New Roman" w:cs="Times New Roman"/>
        </w:rPr>
        <w:t xml:space="preserve">tions of my dependent variable and include a set of controls. I operationalize </w:t>
      </w:r>
      <w:r w:rsidR="001A7901">
        <w:rPr>
          <w:rFonts w:ascii="Times New Roman" w:hAnsi="Times New Roman" w:cs="Times New Roman"/>
        </w:rPr>
        <w:t>my dependent variables</w:t>
      </w:r>
      <w:r w:rsidR="00B50E10">
        <w:rPr>
          <w:rFonts w:ascii="Times New Roman" w:hAnsi="Times New Roman" w:cs="Times New Roman"/>
        </w:rPr>
        <w:t xml:space="preserve"> </w:t>
      </w:r>
      <w:r w:rsidR="00C32235">
        <w:rPr>
          <w:rFonts w:ascii="Times New Roman" w:hAnsi="Times New Roman" w:cs="Times New Roman"/>
        </w:rPr>
        <w:t xml:space="preserve">and controls </w:t>
      </w:r>
      <w:r w:rsidR="00B50E10">
        <w:rPr>
          <w:rFonts w:ascii="Times New Roman" w:hAnsi="Times New Roman" w:cs="Times New Roman"/>
        </w:rPr>
        <w:t>using the quality of government dataset</w:t>
      </w:r>
      <w:r w:rsidRPr="00096717">
        <w:rPr>
          <w:rFonts w:ascii="Times New Roman" w:hAnsi="Times New Roman" w:cs="Times New Roman"/>
        </w:rPr>
        <w:t>.</w:t>
      </w:r>
      <w:r>
        <w:rPr>
          <w:rStyle w:val="FootnoteReference"/>
          <w:rFonts w:ascii="Times New Roman" w:hAnsi="Times New Roman" w:cs="Times New Roman"/>
        </w:rPr>
        <w:footnoteReference w:id="52"/>
      </w:r>
      <w:r>
        <w:rPr>
          <w:rFonts w:ascii="Times New Roman" w:hAnsi="Times New Roman" w:cs="Times New Roman"/>
        </w:rPr>
        <w:t xml:space="preserve"> My dependent variables are </w:t>
      </w:r>
      <w:r w:rsidR="00B50E10">
        <w:rPr>
          <w:rFonts w:ascii="Times New Roman" w:hAnsi="Times New Roman" w:cs="Times New Roman"/>
        </w:rPr>
        <w:t xml:space="preserve">continuous </w:t>
      </w:r>
      <w:r>
        <w:rPr>
          <w:rFonts w:ascii="Times New Roman" w:hAnsi="Times New Roman" w:cs="Times New Roman"/>
        </w:rPr>
        <w:t xml:space="preserve">interval-ratio data (index based), which allows for this type of regression analysis. My independent variables are also </w:t>
      </w:r>
      <w:r w:rsidR="000D2AA1">
        <w:rPr>
          <w:rFonts w:ascii="Times New Roman" w:hAnsi="Times New Roman" w:cs="Times New Roman"/>
        </w:rPr>
        <w:t>continuous</w:t>
      </w:r>
      <w:r w:rsidR="001A7901">
        <w:rPr>
          <w:rFonts w:ascii="Times New Roman" w:hAnsi="Times New Roman" w:cs="Times New Roman"/>
        </w:rPr>
        <w:t xml:space="preserve"> (% GDP). </w:t>
      </w:r>
      <w:r w:rsidR="009815D1">
        <w:rPr>
          <w:rFonts w:ascii="Times New Roman" w:hAnsi="Times New Roman" w:cs="Times New Roman"/>
        </w:rPr>
        <w:t xml:space="preserve">Due to the empirical nature of the data from which I draw, a statistical model will offer valuable insights. </w:t>
      </w:r>
    </w:p>
    <w:p w14:paraId="343F8B8E" w14:textId="313E5BD4" w:rsidR="00E218C3" w:rsidRPr="00E1588B" w:rsidRDefault="00E218C3" w:rsidP="00E1588B">
      <w:pPr>
        <w:spacing w:line="480" w:lineRule="auto"/>
        <w:ind w:firstLine="720"/>
        <w:rPr>
          <w:rFonts w:ascii="Times New Roman" w:hAnsi="Times New Roman" w:cs="Times New Roman"/>
          <w:i/>
        </w:rPr>
      </w:pPr>
      <w:r>
        <w:rPr>
          <w:rFonts w:ascii="Times New Roman" w:hAnsi="Times New Roman" w:cs="Times New Roman"/>
        </w:rPr>
        <w:t xml:space="preserve">The independent variables I test are the following: </w:t>
      </w:r>
      <w:r w:rsidR="00B50E10">
        <w:rPr>
          <w:rFonts w:ascii="Times New Roman" w:hAnsi="Times New Roman" w:cs="Times New Roman"/>
        </w:rPr>
        <w:t xml:space="preserve">oil rents, </w:t>
      </w:r>
      <w:r>
        <w:rPr>
          <w:rFonts w:ascii="Times New Roman" w:hAnsi="Times New Roman" w:cs="Times New Roman"/>
        </w:rPr>
        <w:t xml:space="preserve">coal rents, </w:t>
      </w:r>
      <w:r w:rsidR="00B50E10">
        <w:rPr>
          <w:rFonts w:ascii="Times New Roman" w:hAnsi="Times New Roman" w:cs="Times New Roman"/>
        </w:rPr>
        <w:t xml:space="preserve">and natural gas rents. </w:t>
      </w:r>
      <w:r>
        <w:rPr>
          <w:rFonts w:ascii="Times New Roman" w:hAnsi="Times New Roman" w:cs="Times New Roman"/>
        </w:rPr>
        <w:t xml:space="preserve">Rents as a percentage of GDP is understood to be the difference between the value of production for a stock of resources at world prices and their total cost of production, taken as a </w:t>
      </w:r>
      <w:r>
        <w:rPr>
          <w:rFonts w:ascii="Times New Roman" w:hAnsi="Times New Roman" w:cs="Times New Roman"/>
        </w:rPr>
        <w:lastRenderedPageBreak/>
        <w:t>percentage of GDP for a particular state.</w:t>
      </w:r>
      <w:r w:rsidR="000D2AA1">
        <w:rPr>
          <w:rStyle w:val="FootnoteReference"/>
          <w:rFonts w:ascii="Times New Roman" w:hAnsi="Times New Roman" w:cs="Times New Roman"/>
        </w:rPr>
        <w:footnoteReference w:id="53"/>
      </w:r>
      <w:r>
        <w:rPr>
          <w:rFonts w:ascii="Times New Roman" w:hAnsi="Times New Roman" w:cs="Times New Roman"/>
        </w:rPr>
        <w:t xml:space="preserve"> Using the most valid unit of analysis is imperative in order to obtain robust results.</w:t>
      </w:r>
      <w:r w:rsidR="00B50E10">
        <w:rPr>
          <w:rFonts w:ascii="Times New Roman" w:hAnsi="Times New Roman" w:cs="Times New Roman"/>
        </w:rPr>
        <w:t xml:space="preserve"> </w:t>
      </w:r>
      <w:r>
        <w:rPr>
          <w:rFonts w:ascii="Times New Roman" w:hAnsi="Times New Roman" w:cs="Times New Roman"/>
        </w:rPr>
        <w:t>Past studies have operationalized resource wealth as exports divided by GDP (almost exclusively using oil as the resource). This is an imprecise measurement for the reason that it does not relate to the theoretical context of this study. Many theories of the resource curse relate to the rentier state, which suggests that it is not necessarily the proven reserves, or the value of exports that makes a political difference but the rents captured, and how they are used. Ross claims, “The value of oil exports is not good measure of either rents or revenues since it does not include oil that is produced but consumed domestically, and it does not account for extraction costs, which vary widely from country to country.”</w:t>
      </w:r>
      <w:r>
        <w:rPr>
          <w:rStyle w:val="FootnoteReference"/>
          <w:rFonts w:ascii="Times New Roman" w:hAnsi="Times New Roman" w:cs="Times New Roman"/>
        </w:rPr>
        <w:footnoteReference w:id="54"/>
      </w:r>
      <w:r>
        <w:rPr>
          <w:rFonts w:ascii="Times New Roman" w:hAnsi="Times New Roman" w:cs="Times New Roman"/>
        </w:rPr>
        <w:t xml:space="preserve"> Rents are essential to </w:t>
      </w:r>
      <w:r w:rsidR="00522763">
        <w:rPr>
          <w:rFonts w:ascii="Times New Roman" w:hAnsi="Times New Roman" w:cs="Times New Roman"/>
        </w:rPr>
        <w:t>the</w:t>
      </w:r>
      <w:r>
        <w:rPr>
          <w:rFonts w:ascii="Times New Roman" w:hAnsi="Times New Roman" w:cs="Times New Roman"/>
        </w:rPr>
        <w:t xml:space="preserve"> theory, and as such they will be specific </w:t>
      </w:r>
      <w:r w:rsidR="00B50E10">
        <w:rPr>
          <w:rFonts w:ascii="Times New Roman" w:hAnsi="Times New Roman" w:cs="Times New Roman"/>
        </w:rPr>
        <w:t>units of analysis</w:t>
      </w:r>
      <w:r w:rsidR="000D2AA1">
        <w:rPr>
          <w:rFonts w:ascii="Times New Roman" w:hAnsi="Times New Roman" w:cs="Times New Roman"/>
        </w:rPr>
        <w:t xml:space="preserve">. </w:t>
      </w:r>
      <w:r>
        <w:rPr>
          <w:rFonts w:ascii="Times New Roman" w:hAnsi="Times New Roman" w:cs="Times New Roman"/>
        </w:rPr>
        <w:t xml:space="preserve">That is not to say that there has not been </w:t>
      </w:r>
      <w:r w:rsidR="00A2245E">
        <w:rPr>
          <w:rFonts w:ascii="Times New Roman" w:hAnsi="Times New Roman" w:cs="Times New Roman"/>
        </w:rPr>
        <w:t>relevant</w:t>
      </w:r>
      <w:r>
        <w:rPr>
          <w:rFonts w:ascii="Times New Roman" w:hAnsi="Times New Roman" w:cs="Times New Roman"/>
        </w:rPr>
        <w:t xml:space="preserve"> scholarship performed on the ratio of reserves to debt and its relationship with poor governance—a theory which essentially holds that a state will engage in riskier financial management that harms its quality of government due to the presence of large resource reserves. </w:t>
      </w:r>
      <w:r w:rsidR="00A2245E">
        <w:rPr>
          <w:rFonts w:ascii="Times New Roman" w:hAnsi="Times New Roman" w:cs="Times New Roman"/>
        </w:rPr>
        <w:t>Essentially</w:t>
      </w:r>
      <w:r>
        <w:rPr>
          <w:rFonts w:ascii="Times New Roman" w:hAnsi="Times New Roman" w:cs="Times New Roman"/>
        </w:rPr>
        <w:t>, sitting on a valuable mine, or buying and hording a valuable commodity for intended future sale leads to poor state macroeconomic management.</w:t>
      </w:r>
      <w:r>
        <w:rPr>
          <w:rStyle w:val="FootnoteReference"/>
          <w:rFonts w:ascii="Times New Roman" w:hAnsi="Times New Roman" w:cs="Times New Roman"/>
        </w:rPr>
        <w:footnoteReference w:id="55"/>
      </w:r>
      <w:r w:rsidR="00E1588B" w:rsidRPr="00011926">
        <w:rPr>
          <w:rFonts w:ascii="Times New Roman" w:hAnsi="Times New Roman" w:cs="Times New Roman"/>
        </w:rPr>
        <w:t xml:space="preserve"> </w:t>
      </w:r>
      <w:r w:rsidR="00B20630">
        <w:rPr>
          <w:rFonts w:ascii="Times New Roman" w:hAnsi="Times New Roman" w:cs="Times New Roman"/>
        </w:rPr>
        <w:t>However, this is not my primary concern.</w:t>
      </w:r>
    </w:p>
    <w:p w14:paraId="04D993D7" w14:textId="740C6765" w:rsidR="00E218C3" w:rsidRPr="00E1588B" w:rsidRDefault="00E218C3" w:rsidP="00E1588B">
      <w:pPr>
        <w:spacing w:line="480" w:lineRule="auto"/>
        <w:ind w:firstLine="720"/>
        <w:rPr>
          <w:rFonts w:ascii="Times New Roman" w:hAnsi="Times New Roman" w:cs="Times New Roman"/>
          <w:i/>
        </w:rPr>
      </w:pPr>
      <w:r w:rsidRPr="005E0FA3">
        <w:rPr>
          <w:rFonts w:ascii="Times New Roman" w:hAnsi="Times New Roman" w:cs="Times New Roman"/>
        </w:rPr>
        <w:t xml:space="preserve"> </w:t>
      </w:r>
      <w:r>
        <w:rPr>
          <w:rFonts w:ascii="Times New Roman" w:hAnsi="Times New Roman" w:cs="Times New Roman"/>
        </w:rPr>
        <w:t>In</w:t>
      </w:r>
      <w:r w:rsidRPr="005E0FA3">
        <w:rPr>
          <w:rFonts w:ascii="Times New Roman" w:hAnsi="Times New Roman" w:cs="Times New Roman"/>
        </w:rPr>
        <w:t xml:space="preserve"> order to obtain the most valid results as possible, I need to en</w:t>
      </w:r>
      <w:r>
        <w:rPr>
          <w:rFonts w:ascii="Times New Roman" w:hAnsi="Times New Roman" w:cs="Times New Roman"/>
        </w:rPr>
        <w:t>sure that the results I obtain</w:t>
      </w:r>
      <w:r w:rsidRPr="005E0FA3">
        <w:rPr>
          <w:rFonts w:ascii="Times New Roman" w:hAnsi="Times New Roman" w:cs="Times New Roman"/>
        </w:rPr>
        <w:t xml:space="preserve"> </w:t>
      </w:r>
      <w:r>
        <w:rPr>
          <w:rFonts w:ascii="Times New Roman" w:hAnsi="Times New Roman" w:cs="Times New Roman"/>
        </w:rPr>
        <w:t>are</w:t>
      </w:r>
      <w:r w:rsidRPr="005E0FA3">
        <w:rPr>
          <w:rFonts w:ascii="Times New Roman" w:hAnsi="Times New Roman" w:cs="Times New Roman"/>
        </w:rPr>
        <w:t xml:space="preserve"> not due to endogeneity or omitted variables. </w:t>
      </w:r>
      <w:r>
        <w:rPr>
          <w:rFonts w:ascii="Times New Roman" w:hAnsi="Times New Roman" w:cs="Times New Roman"/>
        </w:rPr>
        <w:t xml:space="preserve">To account for this, I have included a set of control variables in order to test </w:t>
      </w:r>
      <w:r w:rsidRPr="00B97DC6">
        <w:rPr>
          <w:rFonts w:ascii="Times New Roman" w:hAnsi="Times New Roman" w:cs="Times New Roman"/>
          <w:i/>
        </w:rPr>
        <w:t>other</w:t>
      </w:r>
      <w:r w:rsidRPr="00B97DC6">
        <w:rPr>
          <w:rFonts w:ascii="Times New Roman" w:hAnsi="Times New Roman" w:cs="Times New Roman"/>
        </w:rPr>
        <w:t xml:space="preserve"> factors that might also partially explain the variance </w:t>
      </w:r>
      <w:r>
        <w:rPr>
          <w:rFonts w:ascii="Times New Roman" w:hAnsi="Times New Roman" w:cs="Times New Roman"/>
        </w:rPr>
        <w:t xml:space="preserve">in my dependent variable. The quality of my control variables is essential for addressing concerns of internal and external validity. My control variables are a set of </w:t>
      </w:r>
      <w:r w:rsidR="00B50E10">
        <w:rPr>
          <w:rFonts w:ascii="Times New Roman" w:hAnsi="Times New Roman" w:cs="Times New Roman"/>
        </w:rPr>
        <w:t>continuous</w:t>
      </w:r>
      <w:r w:rsidR="00BF001C">
        <w:rPr>
          <w:rFonts w:ascii="Times New Roman" w:hAnsi="Times New Roman" w:cs="Times New Roman"/>
        </w:rPr>
        <w:t xml:space="preserve"> variables</w:t>
      </w:r>
      <w:r>
        <w:rPr>
          <w:rFonts w:ascii="Times New Roman" w:hAnsi="Times New Roman" w:cs="Times New Roman"/>
        </w:rPr>
        <w:t xml:space="preserve"> that could </w:t>
      </w:r>
      <w:r>
        <w:rPr>
          <w:rFonts w:ascii="Times New Roman" w:hAnsi="Times New Roman" w:cs="Times New Roman"/>
        </w:rPr>
        <w:lastRenderedPageBreak/>
        <w:t>spuriously influence the outcome in my</w:t>
      </w:r>
      <w:r w:rsidR="00B50E10">
        <w:rPr>
          <w:rFonts w:ascii="Times New Roman" w:hAnsi="Times New Roman" w:cs="Times New Roman"/>
        </w:rPr>
        <w:t xml:space="preserve"> dependent variables</w:t>
      </w:r>
      <w:r w:rsidR="00A2245E">
        <w:rPr>
          <w:rFonts w:ascii="Times New Roman" w:hAnsi="Times New Roman" w:cs="Times New Roman"/>
        </w:rPr>
        <w:t xml:space="preserve"> had they been omitted</w:t>
      </w:r>
      <w:r w:rsidR="00B50E10">
        <w:rPr>
          <w:rFonts w:ascii="Times New Roman" w:hAnsi="Times New Roman" w:cs="Times New Roman"/>
        </w:rPr>
        <w:t>. Figure 1</w:t>
      </w:r>
      <w:r>
        <w:rPr>
          <w:rFonts w:ascii="Times New Roman" w:hAnsi="Times New Roman" w:cs="Times New Roman"/>
        </w:rPr>
        <w:t xml:space="preserve"> displays the set of codes that define the control variables. Each of these values will be assigned to the individual case under examination. </w:t>
      </w:r>
    </w:p>
    <w:p w14:paraId="2A095CFF" w14:textId="673693E0" w:rsidR="00E218C3" w:rsidRPr="002774C5" w:rsidRDefault="001A7901" w:rsidP="00E218C3">
      <w:pPr>
        <w:spacing w:line="480" w:lineRule="auto"/>
        <w:ind w:firstLine="720"/>
        <w:rPr>
          <w:rFonts w:ascii="Times New Roman" w:hAnsi="Times New Roman" w:cs="Times New Roman"/>
          <w:i/>
        </w:rPr>
      </w:pPr>
      <w:r>
        <w:rPr>
          <w:rFonts w:ascii="Times New Roman" w:hAnsi="Times New Roman" w:cs="Times New Roman"/>
          <w:i/>
        </w:rPr>
        <w:t>Figure 1</w:t>
      </w:r>
    </w:p>
    <w:tbl>
      <w:tblPr>
        <w:tblStyle w:val="PlainTable1"/>
        <w:tblW w:w="0" w:type="auto"/>
        <w:tblLook w:val="04A0" w:firstRow="1" w:lastRow="0" w:firstColumn="1" w:lastColumn="0" w:noHBand="0" w:noVBand="1"/>
      </w:tblPr>
      <w:tblGrid>
        <w:gridCol w:w="4675"/>
        <w:gridCol w:w="4675"/>
      </w:tblGrid>
      <w:tr w:rsidR="00E218C3" w14:paraId="481ECCB2" w14:textId="77777777" w:rsidTr="00362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417DD3" w14:textId="77777777" w:rsidR="00E218C3" w:rsidRPr="00362134" w:rsidRDefault="00E218C3" w:rsidP="00603F4B">
            <w:pPr>
              <w:spacing w:line="480" w:lineRule="auto"/>
              <w:rPr>
                <w:rFonts w:ascii="Times New Roman" w:hAnsi="Times New Roman" w:cs="Times New Roman"/>
              </w:rPr>
            </w:pPr>
            <w:r w:rsidRPr="00362134">
              <w:rPr>
                <w:rFonts w:ascii="Times New Roman" w:hAnsi="Times New Roman" w:cs="Times New Roman"/>
              </w:rPr>
              <w:t>Code</w:t>
            </w:r>
          </w:p>
        </w:tc>
        <w:tc>
          <w:tcPr>
            <w:tcW w:w="4675" w:type="dxa"/>
          </w:tcPr>
          <w:p w14:paraId="1F84E3AB" w14:textId="77777777" w:rsidR="00E218C3" w:rsidRPr="00362134" w:rsidRDefault="00E218C3" w:rsidP="00603F4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2134">
              <w:rPr>
                <w:rFonts w:ascii="Times New Roman" w:hAnsi="Times New Roman" w:cs="Times New Roman"/>
              </w:rPr>
              <w:t xml:space="preserve">Value </w:t>
            </w:r>
          </w:p>
        </w:tc>
      </w:tr>
      <w:tr w:rsidR="001A7901" w14:paraId="6E02D6B3" w14:textId="77777777" w:rsidTr="00362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86BAF4" w14:textId="7DF38131" w:rsidR="001A7901" w:rsidRPr="00362134" w:rsidRDefault="001A7901" w:rsidP="00603F4B">
            <w:pPr>
              <w:spacing w:line="480" w:lineRule="auto"/>
              <w:rPr>
                <w:rFonts w:ascii="Times New Roman" w:hAnsi="Times New Roman" w:cs="Times New Roman"/>
                <w:b w:val="0"/>
              </w:rPr>
            </w:pPr>
            <w:r w:rsidRPr="00362134">
              <w:rPr>
                <w:rFonts w:ascii="Times New Roman" w:hAnsi="Times New Roman" w:cs="Times New Roman"/>
                <w:b w:val="0"/>
              </w:rPr>
              <w:t>Colonial Origin</w:t>
            </w:r>
          </w:p>
        </w:tc>
        <w:tc>
          <w:tcPr>
            <w:tcW w:w="4675" w:type="dxa"/>
          </w:tcPr>
          <w:p w14:paraId="39BEF67C" w14:textId="760C528C" w:rsidR="001A7901" w:rsidRPr="001A7901" w:rsidRDefault="005803C2" w:rsidP="005803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Continuous (numbers depend on colonizing power)</w:t>
            </w:r>
            <w:r w:rsidR="00A2245E">
              <w:rPr>
                <w:rFonts w:ascii="Times New Roman" w:hAnsi="Times New Roman" w:cs="Times New Roman"/>
              </w:rPr>
              <w:t xml:space="preserve"> </w:t>
            </w:r>
          </w:p>
        </w:tc>
      </w:tr>
      <w:tr w:rsidR="001A7901" w14:paraId="0F7E6E85" w14:textId="77777777" w:rsidTr="00362134">
        <w:tc>
          <w:tcPr>
            <w:cnfStyle w:val="001000000000" w:firstRow="0" w:lastRow="0" w:firstColumn="1" w:lastColumn="0" w:oddVBand="0" w:evenVBand="0" w:oddHBand="0" w:evenHBand="0" w:firstRowFirstColumn="0" w:firstRowLastColumn="0" w:lastRowFirstColumn="0" w:lastRowLastColumn="0"/>
            <w:tcW w:w="4675" w:type="dxa"/>
          </w:tcPr>
          <w:p w14:paraId="39846820" w14:textId="6220F003" w:rsidR="001A7901" w:rsidRPr="00362134" w:rsidRDefault="001A7901" w:rsidP="00603F4B">
            <w:pPr>
              <w:spacing w:line="480" w:lineRule="auto"/>
              <w:rPr>
                <w:rFonts w:ascii="Times New Roman" w:hAnsi="Times New Roman" w:cs="Times New Roman"/>
                <w:b w:val="0"/>
              </w:rPr>
            </w:pPr>
            <w:r w:rsidRPr="00362134">
              <w:rPr>
                <w:rFonts w:ascii="Times New Roman" w:hAnsi="Times New Roman" w:cs="Times New Roman"/>
                <w:b w:val="0"/>
              </w:rPr>
              <w:t>The Region of the Country</w:t>
            </w:r>
          </w:p>
        </w:tc>
        <w:tc>
          <w:tcPr>
            <w:tcW w:w="4675" w:type="dxa"/>
          </w:tcPr>
          <w:p w14:paraId="279B6500" w14:textId="33C37E95" w:rsidR="001A7901" w:rsidRPr="001A7901" w:rsidRDefault="001A7901" w:rsidP="00603F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7901">
              <w:rPr>
                <w:rFonts w:ascii="Times New Roman" w:hAnsi="Times New Roman" w:cs="Times New Roman"/>
              </w:rPr>
              <w:t xml:space="preserve">Continuous </w:t>
            </w:r>
          </w:p>
        </w:tc>
      </w:tr>
      <w:tr w:rsidR="001A7901" w14:paraId="09D8123D" w14:textId="77777777" w:rsidTr="00362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47D723" w14:textId="7ED6A378" w:rsidR="001A7901" w:rsidRPr="00362134" w:rsidRDefault="001A7901" w:rsidP="00603F4B">
            <w:pPr>
              <w:spacing w:line="480" w:lineRule="auto"/>
              <w:rPr>
                <w:rFonts w:ascii="Times New Roman" w:hAnsi="Times New Roman" w:cs="Times New Roman"/>
                <w:b w:val="0"/>
              </w:rPr>
            </w:pPr>
            <w:r w:rsidRPr="00362134">
              <w:rPr>
                <w:rFonts w:ascii="Times New Roman" w:hAnsi="Times New Roman" w:cs="Times New Roman"/>
                <w:b w:val="0"/>
              </w:rPr>
              <w:t>Military expenditure (%GDP)</w:t>
            </w:r>
          </w:p>
        </w:tc>
        <w:tc>
          <w:tcPr>
            <w:tcW w:w="4675" w:type="dxa"/>
          </w:tcPr>
          <w:p w14:paraId="1F152924" w14:textId="0B4A1BB9" w:rsidR="001A7901" w:rsidRPr="001A7901" w:rsidRDefault="001A7901" w:rsidP="00603F4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7901">
              <w:rPr>
                <w:rFonts w:ascii="Times New Roman" w:hAnsi="Times New Roman" w:cs="Times New Roman"/>
              </w:rPr>
              <w:t>Continuous</w:t>
            </w:r>
          </w:p>
        </w:tc>
      </w:tr>
      <w:tr w:rsidR="001A7901" w14:paraId="0C9B240D" w14:textId="77777777" w:rsidTr="00362134">
        <w:tc>
          <w:tcPr>
            <w:cnfStyle w:val="001000000000" w:firstRow="0" w:lastRow="0" w:firstColumn="1" w:lastColumn="0" w:oddVBand="0" w:evenVBand="0" w:oddHBand="0" w:evenHBand="0" w:firstRowFirstColumn="0" w:firstRowLastColumn="0" w:lastRowFirstColumn="0" w:lastRowLastColumn="0"/>
            <w:tcW w:w="4675" w:type="dxa"/>
          </w:tcPr>
          <w:p w14:paraId="6AE98505" w14:textId="7AC809E9" w:rsidR="001A7901" w:rsidRPr="00362134" w:rsidRDefault="001A7901" w:rsidP="00603F4B">
            <w:pPr>
              <w:spacing w:line="480" w:lineRule="auto"/>
              <w:rPr>
                <w:rFonts w:ascii="Times New Roman" w:hAnsi="Times New Roman" w:cs="Times New Roman"/>
                <w:b w:val="0"/>
              </w:rPr>
            </w:pPr>
            <w:r w:rsidRPr="00362134">
              <w:rPr>
                <w:rFonts w:ascii="Times New Roman" w:hAnsi="Times New Roman"/>
                <w:b w:val="0"/>
              </w:rPr>
              <w:t>Total Debt Service (% of GNI)</w:t>
            </w:r>
          </w:p>
        </w:tc>
        <w:tc>
          <w:tcPr>
            <w:tcW w:w="4675" w:type="dxa"/>
          </w:tcPr>
          <w:p w14:paraId="1BA10DCD" w14:textId="673125A8" w:rsidR="001A7901" w:rsidRPr="001A7901" w:rsidRDefault="001A7901" w:rsidP="00603F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7901">
              <w:rPr>
                <w:rFonts w:ascii="Times New Roman" w:hAnsi="Times New Roman" w:cs="Times New Roman"/>
              </w:rPr>
              <w:t>Continuous</w:t>
            </w:r>
          </w:p>
        </w:tc>
      </w:tr>
    </w:tbl>
    <w:p w14:paraId="594E10EC" w14:textId="77777777" w:rsidR="00E218C3" w:rsidRDefault="00E218C3" w:rsidP="00E218C3">
      <w:pPr>
        <w:spacing w:line="480" w:lineRule="auto"/>
        <w:ind w:firstLine="720"/>
        <w:rPr>
          <w:rFonts w:ascii="Times New Roman" w:hAnsi="Times New Roman" w:cs="Times New Roman"/>
        </w:rPr>
      </w:pPr>
    </w:p>
    <w:p w14:paraId="1D7030D9" w14:textId="45763ECC" w:rsidR="00BF001C" w:rsidRDefault="00A967A5" w:rsidP="00E218C3">
      <w:pPr>
        <w:spacing w:line="480" w:lineRule="auto"/>
        <w:ind w:firstLine="720"/>
        <w:rPr>
          <w:rFonts w:ascii="Times New Roman" w:hAnsi="Times New Roman" w:cs="Times New Roman"/>
        </w:rPr>
      </w:pPr>
      <w:r>
        <w:rPr>
          <w:rFonts w:ascii="Times New Roman" w:hAnsi="Times New Roman" w:cs="Times New Roman"/>
        </w:rPr>
        <w:t xml:space="preserve">Colonial origin is included as a control due to the fact that many former colonies </w:t>
      </w:r>
      <w:r w:rsidR="002B3A73">
        <w:rPr>
          <w:rFonts w:ascii="Times New Roman" w:hAnsi="Times New Roman" w:cs="Times New Roman"/>
        </w:rPr>
        <w:t xml:space="preserve">experience difficult transitions to democracy and effective governance. It is a variable, that, if not included in the model, could spuriously influence the results. </w:t>
      </w:r>
      <w:r w:rsidR="00D42FB1">
        <w:rPr>
          <w:rFonts w:ascii="Times New Roman" w:hAnsi="Times New Roman" w:cs="Times New Roman"/>
        </w:rPr>
        <w:t xml:space="preserve">The other controls are measures common to the literature which is why they are included in my primary model. </w:t>
      </w:r>
    </w:p>
    <w:p w14:paraId="22EC1237" w14:textId="234911E0" w:rsidR="00E218C3" w:rsidRDefault="00E218C3" w:rsidP="00E218C3">
      <w:pPr>
        <w:spacing w:line="480" w:lineRule="auto"/>
        <w:ind w:firstLine="720"/>
        <w:rPr>
          <w:rFonts w:ascii="Times New Roman" w:hAnsi="Times New Roman" w:cs="Times New Roman"/>
        </w:rPr>
      </w:pPr>
      <w:r w:rsidRPr="00117D03">
        <w:rPr>
          <w:rFonts w:ascii="Times New Roman" w:hAnsi="Times New Roman" w:cs="Times New Roman"/>
        </w:rPr>
        <w:t>Both</w:t>
      </w:r>
      <w:r>
        <w:rPr>
          <w:rFonts w:ascii="Times New Roman" w:hAnsi="Times New Roman" w:cs="Times New Roman"/>
        </w:rPr>
        <w:t xml:space="preserve"> </w:t>
      </w:r>
      <w:r w:rsidR="002B3A73">
        <w:rPr>
          <w:rFonts w:ascii="Times New Roman" w:hAnsi="Times New Roman" w:cs="Times New Roman"/>
        </w:rPr>
        <w:t>democracy and</w:t>
      </w:r>
      <w:r>
        <w:rPr>
          <w:rFonts w:ascii="Times New Roman" w:hAnsi="Times New Roman" w:cs="Times New Roman"/>
        </w:rPr>
        <w:t xml:space="preserve"> quality of government are normative in nature, and can be subject to critique when presented in a numerical context. Scores are subjective to the scorer. Despite that, the measurements are nevertheless recognized as valid within the realm of neo</w:t>
      </w:r>
      <w:r w:rsidR="001A7901">
        <w:rPr>
          <w:rFonts w:ascii="Times New Roman" w:hAnsi="Times New Roman" w:cs="Times New Roman"/>
        </w:rPr>
        <w:t>-</w:t>
      </w:r>
      <w:r>
        <w:rPr>
          <w:rFonts w:ascii="Times New Roman" w:hAnsi="Times New Roman" w:cs="Times New Roman"/>
        </w:rPr>
        <w:t xml:space="preserve">positivism. </w:t>
      </w:r>
      <w:r w:rsidR="002B3A73">
        <w:rPr>
          <w:rFonts w:ascii="Times New Roman" w:hAnsi="Times New Roman" w:cs="Times New Roman"/>
        </w:rPr>
        <w:t xml:space="preserve">There are certain observable characteristics within each variable that can be numerical. </w:t>
      </w:r>
      <w:r>
        <w:rPr>
          <w:rFonts w:ascii="Times New Roman" w:hAnsi="Times New Roman" w:cs="Times New Roman"/>
        </w:rPr>
        <w:t xml:space="preserve">Another tradeoff of this approach is that it does not allow for case specific inquiry at the large-n level. Due to the nature of my research question, I seek to investigate general trends, and explain potential influencing mechanisms for the development of a more general theory of the resource curse. In the future, a small-n approach to further investigate the causal mechanisms behind the </w:t>
      </w:r>
      <w:r>
        <w:rPr>
          <w:rFonts w:ascii="Times New Roman" w:hAnsi="Times New Roman" w:cs="Times New Roman"/>
        </w:rPr>
        <w:lastRenderedPageBreak/>
        <w:t xml:space="preserve">resource curse would be valuable. First though, I </w:t>
      </w:r>
      <w:r w:rsidR="00BF001C">
        <w:rPr>
          <w:rFonts w:ascii="Times New Roman" w:hAnsi="Times New Roman" w:cs="Times New Roman"/>
        </w:rPr>
        <w:t>strive</w:t>
      </w:r>
      <w:r>
        <w:rPr>
          <w:rFonts w:ascii="Times New Roman" w:hAnsi="Times New Roman" w:cs="Times New Roman"/>
        </w:rPr>
        <w:t xml:space="preserve"> to </w:t>
      </w:r>
      <w:r w:rsidR="00BF001C">
        <w:rPr>
          <w:rFonts w:ascii="Times New Roman" w:hAnsi="Times New Roman" w:cs="Times New Roman"/>
        </w:rPr>
        <w:t>determine</w:t>
      </w:r>
      <w:r>
        <w:rPr>
          <w:rFonts w:ascii="Times New Roman" w:hAnsi="Times New Roman" w:cs="Times New Roman"/>
        </w:rPr>
        <w:t xml:space="preserve"> if the general relationship associated</w:t>
      </w:r>
      <w:r w:rsidR="002B3A73">
        <w:rPr>
          <w:rFonts w:ascii="Times New Roman" w:hAnsi="Times New Roman" w:cs="Times New Roman"/>
        </w:rPr>
        <w:t xml:space="preserve"> with oil holds true for other</w:t>
      </w:r>
      <w:r>
        <w:rPr>
          <w:rFonts w:ascii="Times New Roman" w:hAnsi="Times New Roman" w:cs="Times New Roman"/>
        </w:rPr>
        <w:t xml:space="preserve"> commodities. </w:t>
      </w:r>
    </w:p>
    <w:p w14:paraId="1AE7782B" w14:textId="3BC759C3" w:rsidR="00E1588B" w:rsidRDefault="00E218C3" w:rsidP="00E1588B">
      <w:pPr>
        <w:spacing w:line="480" w:lineRule="auto"/>
        <w:ind w:firstLine="720"/>
        <w:rPr>
          <w:rFonts w:ascii="Times New Roman" w:hAnsi="Times New Roman" w:cs="Times New Roman"/>
        </w:rPr>
      </w:pPr>
      <w:r>
        <w:rPr>
          <w:rFonts w:ascii="Times New Roman" w:hAnsi="Times New Roman" w:cs="Times New Roman"/>
        </w:rPr>
        <w:t xml:space="preserve">An interval-ratio dataset for normative </w:t>
      </w:r>
      <w:r w:rsidR="00C32235">
        <w:rPr>
          <w:rFonts w:ascii="Times New Roman" w:hAnsi="Times New Roman" w:cs="Times New Roman"/>
        </w:rPr>
        <w:t xml:space="preserve">values such as democracy indexes and institutional quality </w:t>
      </w:r>
      <w:r w:rsidR="00FC0CAE">
        <w:rPr>
          <w:rFonts w:ascii="Times New Roman" w:hAnsi="Times New Roman" w:cs="Times New Roman"/>
        </w:rPr>
        <w:t>scores</w:t>
      </w:r>
      <w:r w:rsidR="00C32235">
        <w:rPr>
          <w:rFonts w:ascii="Times New Roman" w:hAnsi="Times New Roman" w:cs="Times New Roman"/>
        </w:rPr>
        <w:t xml:space="preserve"> allow</w:t>
      </w:r>
      <w:r w:rsidR="00FC0CAE">
        <w:rPr>
          <w:rFonts w:ascii="Times New Roman" w:hAnsi="Times New Roman" w:cs="Times New Roman"/>
        </w:rPr>
        <w:t>s</w:t>
      </w:r>
      <w:r>
        <w:rPr>
          <w:rFonts w:ascii="Times New Roman" w:hAnsi="Times New Roman" w:cs="Times New Roman"/>
        </w:rPr>
        <w:t xml:space="preserve"> for a</w:t>
      </w:r>
      <w:r w:rsidR="00C32235">
        <w:rPr>
          <w:rFonts w:ascii="Times New Roman" w:hAnsi="Times New Roman" w:cs="Times New Roman"/>
        </w:rPr>
        <w:t xml:space="preserve"> statistical investigation of their</w:t>
      </w:r>
      <w:r>
        <w:rPr>
          <w:rFonts w:ascii="Times New Roman" w:hAnsi="Times New Roman" w:cs="Times New Roman"/>
        </w:rPr>
        <w:t xml:space="preserve"> </w:t>
      </w:r>
      <w:r w:rsidR="00FC0CAE">
        <w:rPr>
          <w:rFonts w:ascii="Times New Roman" w:hAnsi="Times New Roman" w:cs="Times New Roman"/>
        </w:rPr>
        <w:t xml:space="preserve">respective </w:t>
      </w:r>
      <w:r>
        <w:rPr>
          <w:rFonts w:ascii="Times New Roman" w:hAnsi="Times New Roman" w:cs="Times New Roman"/>
        </w:rPr>
        <w:t>relationship</w:t>
      </w:r>
      <w:r w:rsidR="00C32235">
        <w:rPr>
          <w:rFonts w:ascii="Times New Roman" w:hAnsi="Times New Roman" w:cs="Times New Roman"/>
        </w:rPr>
        <w:t>s</w:t>
      </w:r>
      <w:r>
        <w:rPr>
          <w:rFonts w:ascii="Times New Roman" w:hAnsi="Times New Roman" w:cs="Times New Roman"/>
        </w:rPr>
        <w:t xml:space="preserve"> with potentially consequential values. Most scholars who approach this topic do so using a similar methodology.</w:t>
      </w:r>
      <w:r>
        <w:rPr>
          <w:rStyle w:val="FootnoteReference"/>
          <w:rFonts w:ascii="Times New Roman" w:hAnsi="Times New Roman" w:cs="Times New Roman"/>
        </w:rPr>
        <w:footnoteReference w:id="56"/>
      </w:r>
      <w:r>
        <w:rPr>
          <w:rFonts w:ascii="Times New Roman" w:hAnsi="Times New Roman" w:cs="Times New Roman"/>
        </w:rPr>
        <w:t xml:space="preserve"> The statistical approach to the resource curse has been subject to much debate due to its reliance on observational data.</w:t>
      </w:r>
      <w:r>
        <w:rPr>
          <w:rStyle w:val="FootnoteReference"/>
          <w:rFonts w:ascii="Times New Roman" w:hAnsi="Times New Roman" w:cs="Times New Roman"/>
        </w:rPr>
        <w:footnoteReference w:id="57"/>
      </w:r>
      <w:r>
        <w:rPr>
          <w:rFonts w:ascii="Times New Roman" w:hAnsi="Times New Roman" w:cs="Times New Roman"/>
        </w:rPr>
        <w:t xml:space="preserve"> Nevertheless, as discussed previously in the literature review, the evidence strongly </w:t>
      </w:r>
      <w:r w:rsidR="001A7901">
        <w:rPr>
          <w:rFonts w:ascii="Times New Roman" w:hAnsi="Times New Roman" w:cs="Times New Roman"/>
        </w:rPr>
        <w:t xml:space="preserve">suggests that a “curse” exists, at least for oil, </w:t>
      </w:r>
      <w:r>
        <w:rPr>
          <w:rFonts w:ascii="Times New Roman" w:hAnsi="Times New Roman" w:cs="Times New Roman"/>
        </w:rPr>
        <w:t>using similar approaches.</w:t>
      </w:r>
      <w:r>
        <w:rPr>
          <w:rStyle w:val="FootnoteReference"/>
          <w:rFonts w:ascii="Times New Roman" w:hAnsi="Times New Roman" w:cs="Times New Roman"/>
        </w:rPr>
        <w:footnoteReference w:id="58"/>
      </w:r>
      <w:r>
        <w:rPr>
          <w:rFonts w:ascii="Times New Roman" w:hAnsi="Times New Roman" w:cs="Times New Roman"/>
        </w:rPr>
        <w:t xml:space="preserve"> </w:t>
      </w:r>
      <w:r w:rsidR="00FC0CAE" w:rsidRPr="00011926">
        <w:rPr>
          <w:rFonts w:ascii="Times New Roman" w:hAnsi="Times New Roman" w:cs="Times New Roman"/>
        </w:rPr>
        <w:t>Will the negative correlation noted with oil and democracy hold true for other resources?</w:t>
      </w:r>
      <w:r w:rsidR="00FC0CAE">
        <w:rPr>
          <w:rFonts w:ascii="Times New Roman" w:hAnsi="Times New Roman" w:cs="Times New Roman"/>
        </w:rPr>
        <w:t xml:space="preserve"> </w:t>
      </w:r>
      <w:r w:rsidR="00E1588B" w:rsidRPr="00A80ACB">
        <w:rPr>
          <w:rFonts w:ascii="Times New Roman" w:hAnsi="Times New Roman" w:cs="Times New Roman"/>
        </w:rPr>
        <w:t>My hypotheses are the following</w:t>
      </w:r>
      <w:r w:rsidR="00E1588B">
        <w:rPr>
          <w:rFonts w:ascii="Times New Roman" w:hAnsi="Times New Roman" w:cs="Times New Roman"/>
        </w:rPr>
        <w:t>:</w:t>
      </w:r>
    </w:p>
    <w:p w14:paraId="3CF9C171" w14:textId="77777777" w:rsidR="00E1588B" w:rsidRPr="00402482" w:rsidRDefault="00E1588B" w:rsidP="00E1588B">
      <w:pPr>
        <w:spacing w:line="480" w:lineRule="auto"/>
        <w:ind w:left="720"/>
        <w:rPr>
          <w:rFonts w:ascii="Times New Roman" w:hAnsi="Times New Roman" w:cs="Times New Roman"/>
          <w:i/>
        </w:rPr>
      </w:pPr>
      <w:r w:rsidRPr="00402482">
        <w:rPr>
          <w:rFonts w:ascii="Times New Roman" w:hAnsi="Times New Roman" w:cs="Times New Roman"/>
          <w:i/>
        </w:rPr>
        <w:t>H</w:t>
      </w:r>
      <w:r w:rsidRPr="00402482">
        <w:rPr>
          <w:rFonts w:ascii="Times New Roman" w:hAnsi="Times New Roman" w:cs="Times New Roman"/>
          <w:i/>
          <w:vertAlign w:val="subscript"/>
        </w:rPr>
        <w:t>0</w:t>
      </w:r>
      <w:r w:rsidRPr="00402482">
        <w:rPr>
          <w:rFonts w:ascii="Times New Roman" w:hAnsi="Times New Roman" w:cs="Times New Roman"/>
          <w:i/>
        </w:rPr>
        <w:t>: In a sample of countries, oil, coal, and natural gas will display no significant relationship with institutionalized democracy, government effectiveness,</w:t>
      </w:r>
      <w:r>
        <w:rPr>
          <w:rFonts w:ascii="Times New Roman" w:hAnsi="Times New Roman" w:cs="Times New Roman"/>
          <w:i/>
        </w:rPr>
        <w:t xml:space="preserve"> or political stability, controlling for factors listed in figure 1.</w:t>
      </w:r>
    </w:p>
    <w:p w14:paraId="547EF241" w14:textId="77777777" w:rsidR="00E1588B" w:rsidRPr="00402482" w:rsidRDefault="00E1588B" w:rsidP="00E1588B">
      <w:pPr>
        <w:spacing w:line="480" w:lineRule="auto"/>
        <w:ind w:left="720"/>
        <w:rPr>
          <w:rFonts w:ascii="Times New Roman" w:hAnsi="Times New Roman" w:cs="Times New Roman"/>
          <w:i/>
        </w:rPr>
      </w:pPr>
      <w:r w:rsidRPr="00402482">
        <w:rPr>
          <w:rFonts w:ascii="Times New Roman" w:hAnsi="Times New Roman" w:cs="Times New Roman"/>
          <w:i/>
        </w:rPr>
        <w:t>H</w:t>
      </w:r>
      <w:r w:rsidRPr="00402482">
        <w:rPr>
          <w:rFonts w:ascii="Times New Roman" w:hAnsi="Times New Roman" w:cs="Times New Roman"/>
          <w:i/>
          <w:vertAlign w:val="subscript"/>
        </w:rPr>
        <w:t>1</w:t>
      </w:r>
      <w:r w:rsidRPr="00402482">
        <w:rPr>
          <w:rFonts w:ascii="Times New Roman" w:hAnsi="Times New Roman" w:cs="Times New Roman"/>
          <w:i/>
        </w:rPr>
        <w:t>: In a sample of countries, oil rents (%GDP) will display a negative relationship with institutionalized democracy, government eff</w:t>
      </w:r>
      <w:r>
        <w:rPr>
          <w:rFonts w:ascii="Times New Roman" w:hAnsi="Times New Roman" w:cs="Times New Roman"/>
          <w:i/>
        </w:rPr>
        <w:t>ectiveness, and political stability</w:t>
      </w:r>
      <w:r w:rsidRPr="00402482">
        <w:rPr>
          <w:rFonts w:ascii="Times New Roman" w:hAnsi="Times New Roman" w:cs="Times New Roman"/>
          <w:i/>
        </w:rPr>
        <w:t>.</w:t>
      </w:r>
    </w:p>
    <w:p w14:paraId="2520782A" w14:textId="77777777" w:rsidR="00E1588B" w:rsidRPr="00402482" w:rsidRDefault="00E1588B" w:rsidP="00E1588B">
      <w:pPr>
        <w:spacing w:line="480" w:lineRule="auto"/>
        <w:ind w:left="720"/>
        <w:rPr>
          <w:rFonts w:ascii="Times New Roman" w:hAnsi="Times New Roman" w:cs="Times New Roman"/>
          <w:i/>
        </w:rPr>
      </w:pPr>
      <w:r w:rsidRPr="00402482">
        <w:rPr>
          <w:rFonts w:ascii="Times New Roman" w:hAnsi="Times New Roman" w:cs="Times New Roman"/>
          <w:i/>
        </w:rPr>
        <w:t>H</w:t>
      </w:r>
      <w:r w:rsidRPr="00402482">
        <w:rPr>
          <w:rFonts w:ascii="Times New Roman" w:hAnsi="Times New Roman" w:cs="Times New Roman"/>
          <w:i/>
          <w:vertAlign w:val="subscript"/>
        </w:rPr>
        <w:t>2</w:t>
      </w:r>
      <w:r w:rsidRPr="00402482">
        <w:rPr>
          <w:rFonts w:ascii="Times New Roman" w:hAnsi="Times New Roman" w:cs="Times New Roman"/>
          <w:i/>
        </w:rPr>
        <w:t xml:space="preserve">: In a sample of countries coal rents (%GDP) will display a negative relationship with institutionalized democracy, government effectiveness, </w:t>
      </w:r>
      <w:r>
        <w:rPr>
          <w:rFonts w:ascii="Times New Roman" w:hAnsi="Times New Roman" w:cs="Times New Roman"/>
          <w:i/>
        </w:rPr>
        <w:t>or political stability, controlling for factors listed in figure 1.</w:t>
      </w:r>
    </w:p>
    <w:p w14:paraId="5EDA7F40" w14:textId="7E9789B8" w:rsidR="004250E2" w:rsidRPr="00E1588B" w:rsidRDefault="00E1588B" w:rsidP="00E1588B">
      <w:pPr>
        <w:spacing w:line="480" w:lineRule="auto"/>
        <w:ind w:left="720"/>
        <w:rPr>
          <w:rFonts w:ascii="Times New Roman" w:hAnsi="Times New Roman" w:cs="Times New Roman"/>
          <w:i/>
        </w:rPr>
      </w:pPr>
      <w:r w:rsidRPr="00402482">
        <w:rPr>
          <w:rFonts w:ascii="Times New Roman" w:hAnsi="Times New Roman" w:cs="Times New Roman"/>
          <w:i/>
        </w:rPr>
        <w:lastRenderedPageBreak/>
        <w:t>H</w:t>
      </w:r>
      <w:r w:rsidRPr="00402482">
        <w:rPr>
          <w:rFonts w:ascii="Times New Roman" w:hAnsi="Times New Roman" w:cs="Times New Roman"/>
          <w:i/>
          <w:vertAlign w:val="subscript"/>
        </w:rPr>
        <w:t>3</w:t>
      </w:r>
      <w:r w:rsidRPr="00402482">
        <w:rPr>
          <w:rFonts w:ascii="Times New Roman" w:hAnsi="Times New Roman" w:cs="Times New Roman"/>
          <w:i/>
        </w:rPr>
        <w:t>: In a sample of countries natural gas rents (%GDP) will display a negative relationship with institutionalized democracy, government effectiveness, political stability, civil rights, or political libertie</w:t>
      </w:r>
      <w:r>
        <w:rPr>
          <w:rFonts w:ascii="Times New Roman" w:hAnsi="Times New Roman" w:cs="Times New Roman"/>
          <w:i/>
        </w:rPr>
        <w:t>s, controlling for factors listed in figure 1.</w:t>
      </w:r>
    </w:p>
    <w:p w14:paraId="4F2951D2" w14:textId="08DA1BCB" w:rsidR="00A5475F" w:rsidRPr="00A5475F" w:rsidRDefault="00A5475F" w:rsidP="00A5475F">
      <w:pPr>
        <w:spacing w:line="480" w:lineRule="auto"/>
        <w:jc w:val="center"/>
        <w:rPr>
          <w:rFonts w:ascii="Times New Roman" w:hAnsi="Times New Roman" w:cs="Times New Roman"/>
          <w:b/>
        </w:rPr>
      </w:pPr>
      <w:r w:rsidRPr="00A5475F">
        <w:rPr>
          <w:rFonts w:ascii="Times New Roman" w:hAnsi="Times New Roman" w:cs="Times New Roman"/>
          <w:b/>
        </w:rPr>
        <w:t>Description and Analysis of Results</w:t>
      </w:r>
    </w:p>
    <w:p w14:paraId="4E3C3F7F" w14:textId="16B1C994" w:rsidR="00E1588B" w:rsidRPr="00420D0E" w:rsidRDefault="0019397B" w:rsidP="00420D0E">
      <w:pPr>
        <w:spacing w:line="480" w:lineRule="auto"/>
        <w:ind w:firstLine="720"/>
        <w:rPr>
          <w:rFonts w:ascii="Times New Roman" w:hAnsi="Times New Roman" w:cs="Times New Roman"/>
        </w:rPr>
      </w:pPr>
      <w:r>
        <w:rPr>
          <w:rFonts w:ascii="Times New Roman" w:hAnsi="Times New Roman" w:cs="Times New Roman"/>
        </w:rPr>
        <w:t>Figure 2 displays basic descriptive statistics of the variables used</w:t>
      </w:r>
      <w:r w:rsidR="000D40BF">
        <w:rPr>
          <w:rFonts w:ascii="Times New Roman" w:hAnsi="Times New Roman" w:cs="Times New Roman"/>
        </w:rPr>
        <w:t xml:space="preserve">. </w:t>
      </w:r>
      <w:r w:rsidR="00D776E1">
        <w:rPr>
          <w:rFonts w:ascii="Times New Roman" w:hAnsi="Times New Roman" w:cs="Times New Roman"/>
        </w:rPr>
        <w:t>This model tests dependent variables that directly relate to the theory addressed in the literature review. Government effectiveness is a dependent variable addressed in the institutions school, whereas political stability and institutionalized democracy fall within the discussion of resources and democracy.</w:t>
      </w:r>
    </w:p>
    <w:p w14:paraId="7A9F57B4" w14:textId="62065A9B" w:rsidR="0019397B" w:rsidRDefault="0019397B" w:rsidP="0019397B">
      <w:pPr>
        <w:spacing w:line="480" w:lineRule="auto"/>
        <w:rPr>
          <w:rFonts w:ascii="Times New Roman" w:hAnsi="Times New Roman" w:cs="Times New Roman"/>
          <w:b/>
        </w:rPr>
      </w:pPr>
      <w:r w:rsidRPr="0040040A">
        <w:rPr>
          <w:rFonts w:ascii="Times New Roman" w:hAnsi="Times New Roman" w:cs="Times New Roman"/>
          <w:b/>
        </w:rPr>
        <w:t>Figure 2</w:t>
      </w:r>
      <w:r>
        <w:rPr>
          <w:rFonts w:ascii="Times New Roman" w:hAnsi="Times New Roman" w:cs="Times New Roman"/>
          <w:b/>
        </w:rPr>
        <w:t>:</w:t>
      </w:r>
      <w:r w:rsidRPr="0040040A">
        <w:rPr>
          <w:rFonts w:ascii="Times New Roman" w:hAnsi="Times New Roman" w:cs="Times New Roman"/>
          <w:b/>
        </w:rPr>
        <w:t xml:space="preserve"> Summary Statistics of </w:t>
      </w:r>
      <w:r>
        <w:rPr>
          <w:rFonts w:ascii="Times New Roman" w:hAnsi="Times New Roman" w:cs="Times New Roman"/>
          <w:b/>
        </w:rPr>
        <w:t>Variables</w:t>
      </w:r>
      <w:r>
        <w:rPr>
          <w:rStyle w:val="FootnoteReference"/>
          <w:rFonts w:ascii="Times New Roman" w:hAnsi="Times New Roman" w:cs="Times New Roman"/>
          <w:b/>
        </w:rPr>
        <w:footnoteReference w:id="59"/>
      </w:r>
    </w:p>
    <w:p w14:paraId="4DF49F4F" w14:textId="77777777" w:rsidR="0019397B" w:rsidRPr="00B25B2D" w:rsidRDefault="0019397B" w:rsidP="0019397B">
      <w:pPr>
        <w:widowControl w:val="0"/>
        <w:autoSpaceDE w:val="0"/>
        <w:autoSpaceDN w:val="0"/>
        <w:adjustRightInd w:val="0"/>
        <w:rPr>
          <w:rFonts w:ascii="Times New Roman" w:hAnsi="Times New Roman"/>
        </w:rPr>
      </w:pPr>
      <w:r w:rsidRPr="00B25B2D">
        <w:rPr>
          <w:rFonts w:ascii="Times New Roman" w:hAnsi="Times New Roman"/>
        </w:rPr>
        <w:t>Variable |        Obs        Mean    Std. Dev.       Min        Max</w:t>
      </w:r>
    </w:p>
    <w:p w14:paraId="0CD9460B" w14:textId="0660D08B" w:rsidR="00E1588B" w:rsidRPr="00B25B2D" w:rsidRDefault="0019397B" w:rsidP="0019397B">
      <w:pPr>
        <w:widowControl w:val="0"/>
        <w:autoSpaceDE w:val="0"/>
        <w:autoSpaceDN w:val="0"/>
        <w:adjustRightInd w:val="0"/>
        <w:rPr>
          <w:rFonts w:ascii="Times New Roman" w:hAnsi="Times New Roman"/>
        </w:rPr>
      </w:pPr>
      <w:r w:rsidRPr="00B25B2D">
        <w:rPr>
          <w:rFonts w:ascii="Times New Roman" w:hAnsi="Times New Roman"/>
        </w:rPr>
        <w:t>-------------+---------------------------------------------------------</w:t>
      </w:r>
      <w:r w:rsidR="000D40BF">
        <w:rPr>
          <w:rFonts w:ascii="Times New Roman" w:hAnsi="Times New Roman"/>
        </w:rPr>
        <w:t>----------------</w:t>
      </w:r>
    </w:p>
    <w:p w14:paraId="0B545654" w14:textId="77777777" w:rsidR="0019397B" w:rsidRDefault="0019397B" w:rsidP="0019397B">
      <w:pPr>
        <w:widowControl w:val="0"/>
        <w:autoSpaceDE w:val="0"/>
        <w:autoSpaceDN w:val="0"/>
        <w:adjustRightInd w:val="0"/>
        <w:rPr>
          <w:rFonts w:ascii="Times New Roman" w:hAnsi="Times New Roman"/>
        </w:rPr>
      </w:pPr>
      <w:r>
        <w:rPr>
          <w:rFonts w:ascii="Times New Roman" w:hAnsi="Times New Roman"/>
        </w:rPr>
        <w:t>Government</w:t>
      </w:r>
    </w:p>
    <w:p w14:paraId="3D808359" w14:textId="77777777" w:rsidR="0019397B" w:rsidRDefault="0019397B" w:rsidP="0019397B">
      <w:pPr>
        <w:widowControl w:val="0"/>
        <w:autoSpaceDE w:val="0"/>
        <w:autoSpaceDN w:val="0"/>
        <w:adjustRightInd w:val="0"/>
        <w:rPr>
          <w:rFonts w:ascii="Times New Roman" w:hAnsi="Times New Roman"/>
        </w:rPr>
      </w:pPr>
      <w:r>
        <w:rPr>
          <w:rFonts w:ascii="Times New Roman" w:hAnsi="Times New Roman"/>
        </w:rPr>
        <w:t xml:space="preserve">Effectiveness |   </w:t>
      </w:r>
      <w:r w:rsidRPr="00B25B2D">
        <w:rPr>
          <w:rFonts w:ascii="Times New Roman" w:hAnsi="Times New Roman"/>
        </w:rPr>
        <w:t xml:space="preserve">2,437    -.059279   </w:t>
      </w:r>
      <w:r>
        <w:rPr>
          <w:rFonts w:ascii="Times New Roman" w:hAnsi="Times New Roman"/>
        </w:rPr>
        <w:t>.9977787   -2.454161   2.407654</w:t>
      </w:r>
    </w:p>
    <w:p w14:paraId="063BB4F8" w14:textId="19677BFF" w:rsidR="0019397B" w:rsidRDefault="000D40BF" w:rsidP="0019397B">
      <w:pPr>
        <w:widowControl w:val="0"/>
        <w:autoSpaceDE w:val="0"/>
        <w:autoSpaceDN w:val="0"/>
        <w:adjustRightInd w:val="0"/>
        <w:rPr>
          <w:rFonts w:ascii="Times New Roman" w:hAnsi="Times New Roman"/>
        </w:rPr>
      </w:pPr>
      <w:r>
        <w:rPr>
          <w:rFonts w:ascii="Times New Roman" w:hAnsi="Times New Roman"/>
        </w:rPr>
        <w:t>----------------------------------------------------------------------------------------</w:t>
      </w:r>
    </w:p>
    <w:p w14:paraId="3B9A3415" w14:textId="77777777" w:rsidR="0019397B" w:rsidRDefault="0019397B" w:rsidP="0019397B">
      <w:pPr>
        <w:widowControl w:val="0"/>
        <w:autoSpaceDE w:val="0"/>
        <w:autoSpaceDN w:val="0"/>
        <w:adjustRightInd w:val="0"/>
        <w:rPr>
          <w:rFonts w:ascii="Times New Roman" w:hAnsi="Times New Roman"/>
        </w:rPr>
      </w:pPr>
      <w:r>
        <w:rPr>
          <w:rFonts w:ascii="Times New Roman" w:hAnsi="Times New Roman"/>
        </w:rPr>
        <w:t xml:space="preserve">Institutionalized </w:t>
      </w:r>
    </w:p>
    <w:p w14:paraId="25CCE6FE" w14:textId="2CD91912" w:rsidR="0019397B" w:rsidRPr="00B25B2D" w:rsidRDefault="0019397B" w:rsidP="0019397B">
      <w:pPr>
        <w:widowControl w:val="0"/>
        <w:autoSpaceDE w:val="0"/>
        <w:autoSpaceDN w:val="0"/>
        <w:adjustRightInd w:val="0"/>
        <w:rPr>
          <w:rFonts w:ascii="Times New Roman" w:hAnsi="Times New Roman"/>
        </w:rPr>
      </w:pPr>
      <w:r>
        <w:rPr>
          <w:rFonts w:ascii="Times New Roman" w:hAnsi="Times New Roman"/>
        </w:rPr>
        <w:t xml:space="preserve">Democracy |     </w:t>
      </w:r>
      <w:r w:rsidRPr="00B25B2D">
        <w:rPr>
          <w:rFonts w:ascii="Times New Roman" w:hAnsi="Times New Roman"/>
        </w:rPr>
        <w:t xml:space="preserve">8,594    .4448452    </w:t>
      </w:r>
      <w:r>
        <w:rPr>
          <w:rFonts w:ascii="Times New Roman" w:hAnsi="Times New Roman"/>
        </w:rPr>
        <w:t xml:space="preserve">17.44665   </w:t>
      </w:r>
      <w:r w:rsidR="00420D0E">
        <w:rPr>
          <w:rFonts w:ascii="Times New Roman" w:hAnsi="Times New Roman"/>
        </w:rPr>
        <w:t>0</w:t>
      </w:r>
      <w:r w:rsidRPr="00B25B2D">
        <w:rPr>
          <w:rFonts w:ascii="Times New Roman" w:hAnsi="Times New Roman"/>
        </w:rPr>
        <w:t xml:space="preserve">         10</w:t>
      </w:r>
    </w:p>
    <w:p w14:paraId="40C65E30" w14:textId="4740BB8A" w:rsidR="0019397B" w:rsidRDefault="000D40BF" w:rsidP="0019397B">
      <w:pPr>
        <w:widowControl w:val="0"/>
        <w:autoSpaceDE w:val="0"/>
        <w:autoSpaceDN w:val="0"/>
        <w:adjustRightInd w:val="0"/>
        <w:rPr>
          <w:rFonts w:ascii="Times New Roman" w:hAnsi="Times New Roman"/>
        </w:rPr>
      </w:pPr>
      <w:r>
        <w:rPr>
          <w:rFonts w:ascii="Times New Roman" w:hAnsi="Times New Roman"/>
        </w:rPr>
        <w:t>----------------------------------------------------------------------------------------</w:t>
      </w:r>
    </w:p>
    <w:p w14:paraId="1139DCE7" w14:textId="77777777" w:rsidR="00C32235" w:rsidRDefault="00C32235" w:rsidP="00C32235">
      <w:pPr>
        <w:widowControl w:val="0"/>
        <w:autoSpaceDE w:val="0"/>
        <w:autoSpaceDN w:val="0"/>
        <w:adjustRightInd w:val="0"/>
        <w:rPr>
          <w:rFonts w:ascii="Times New Roman" w:hAnsi="Times New Roman"/>
        </w:rPr>
      </w:pPr>
      <w:r>
        <w:rPr>
          <w:rFonts w:ascii="Times New Roman" w:hAnsi="Times New Roman"/>
        </w:rPr>
        <w:t xml:space="preserve">Political </w:t>
      </w:r>
    </w:p>
    <w:p w14:paraId="19E05233" w14:textId="137A37CB" w:rsidR="00C32235" w:rsidRPr="00B25B2D" w:rsidRDefault="00C32235" w:rsidP="00C32235">
      <w:pPr>
        <w:widowControl w:val="0"/>
        <w:autoSpaceDE w:val="0"/>
        <w:autoSpaceDN w:val="0"/>
        <w:adjustRightInd w:val="0"/>
        <w:rPr>
          <w:rFonts w:ascii="Times New Roman" w:hAnsi="Times New Roman"/>
        </w:rPr>
      </w:pPr>
      <w:r>
        <w:rPr>
          <w:rFonts w:ascii="Times New Roman" w:hAnsi="Times New Roman"/>
        </w:rPr>
        <w:t xml:space="preserve">Stability|          </w:t>
      </w:r>
      <w:r w:rsidRPr="00B25B2D">
        <w:rPr>
          <w:rFonts w:ascii="Times New Roman" w:hAnsi="Times New Roman"/>
        </w:rPr>
        <w:t>2,452    .3130963    .0808248   .2318984   .6854197</w:t>
      </w:r>
    </w:p>
    <w:p w14:paraId="4B209E03" w14:textId="4DBE1BB5" w:rsidR="00C32235" w:rsidRDefault="00C32235" w:rsidP="00C32235">
      <w:pPr>
        <w:widowControl w:val="0"/>
        <w:autoSpaceDE w:val="0"/>
        <w:autoSpaceDN w:val="0"/>
        <w:adjustRightInd w:val="0"/>
        <w:rPr>
          <w:rFonts w:ascii="Times New Roman" w:hAnsi="Times New Roman"/>
        </w:rPr>
      </w:pPr>
      <w:r>
        <w:rPr>
          <w:rFonts w:ascii="Times New Roman" w:hAnsi="Times New Roman"/>
        </w:rPr>
        <w:t>----------------------------------------------------------------------------------------</w:t>
      </w:r>
    </w:p>
    <w:p w14:paraId="15182EF5" w14:textId="77777777" w:rsidR="0019397B" w:rsidRDefault="0019397B" w:rsidP="0019397B">
      <w:pPr>
        <w:widowControl w:val="0"/>
        <w:autoSpaceDE w:val="0"/>
        <w:autoSpaceDN w:val="0"/>
        <w:adjustRightInd w:val="0"/>
        <w:rPr>
          <w:rFonts w:ascii="Times New Roman" w:hAnsi="Times New Roman"/>
        </w:rPr>
      </w:pPr>
      <w:r>
        <w:rPr>
          <w:rFonts w:ascii="Times New Roman" w:hAnsi="Times New Roman"/>
        </w:rPr>
        <w:t>Coal R</w:t>
      </w:r>
      <w:r w:rsidRPr="00B25B2D">
        <w:rPr>
          <w:rFonts w:ascii="Times New Roman" w:hAnsi="Times New Roman"/>
        </w:rPr>
        <w:t>ents</w:t>
      </w:r>
    </w:p>
    <w:p w14:paraId="5BCE2679" w14:textId="4415CD85" w:rsidR="0019397B" w:rsidRPr="00B25B2D" w:rsidRDefault="0019397B" w:rsidP="0019397B">
      <w:pPr>
        <w:widowControl w:val="0"/>
        <w:autoSpaceDE w:val="0"/>
        <w:autoSpaceDN w:val="0"/>
        <w:adjustRightInd w:val="0"/>
        <w:rPr>
          <w:rFonts w:ascii="Times New Roman" w:hAnsi="Times New Roman"/>
        </w:rPr>
      </w:pPr>
      <w:r>
        <w:rPr>
          <w:rFonts w:ascii="Times New Roman" w:hAnsi="Times New Roman"/>
        </w:rPr>
        <w:t xml:space="preserve"> (% GDP) |      </w:t>
      </w:r>
      <w:r w:rsidR="00C32235">
        <w:rPr>
          <w:rFonts w:ascii="Times New Roman" w:hAnsi="Times New Roman"/>
        </w:rPr>
        <w:t xml:space="preserve"> </w:t>
      </w:r>
      <w:r w:rsidRPr="00B25B2D">
        <w:rPr>
          <w:rFonts w:ascii="Times New Roman" w:hAnsi="Times New Roman"/>
        </w:rPr>
        <w:t xml:space="preserve">5,899    .0803174   </w:t>
      </w:r>
      <w:r>
        <w:rPr>
          <w:rFonts w:ascii="Times New Roman" w:hAnsi="Times New Roman"/>
        </w:rPr>
        <w:t xml:space="preserve">    .5132        </w:t>
      </w:r>
      <w:r w:rsidRPr="00B25B2D">
        <w:rPr>
          <w:rFonts w:ascii="Times New Roman" w:hAnsi="Times New Roman"/>
        </w:rPr>
        <w:t xml:space="preserve">0   </w:t>
      </w:r>
      <w:r>
        <w:rPr>
          <w:rFonts w:ascii="Times New Roman" w:hAnsi="Times New Roman"/>
        </w:rPr>
        <w:t xml:space="preserve">       </w:t>
      </w:r>
      <w:r w:rsidRPr="00B25B2D">
        <w:rPr>
          <w:rFonts w:ascii="Times New Roman" w:hAnsi="Times New Roman"/>
        </w:rPr>
        <w:t>19.14837</w:t>
      </w:r>
    </w:p>
    <w:p w14:paraId="0EA6D603" w14:textId="2BA72B9C" w:rsidR="0019397B" w:rsidRDefault="000D40BF" w:rsidP="0019397B">
      <w:pPr>
        <w:widowControl w:val="0"/>
        <w:autoSpaceDE w:val="0"/>
        <w:autoSpaceDN w:val="0"/>
        <w:adjustRightInd w:val="0"/>
        <w:rPr>
          <w:rFonts w:ascii="Times New Roman" w:hAnsi="Times New Roman"/>
        </w:rPr>
      </w:pPr>
      <w:r>
        <w:rPr>
          <w:rFonts w:ascii="Times New Roman" w:hAnsi="Times New Roman"/>
        </w:rPr>
        <w:t>----------------------------------------------------------------------------------------</w:t>
      </w:r>
    </w:p>
    <w:p w14:paraId="316CF3B4" w14:textId="77777777" w:rsidR="0019397B" w:rsidRDefault="0019397B" w:rsidP="0019397B">
      <w:pPr>
        <w:widowControl w:val="0"/>
        <w:autoSpaceDE w:val="0"/>
        <w:autoSpaceDN w:val="0"/>
        <w:adjustRightInd w:val="0"/>
        <w:rPr>
          <w:rFonts w:ascii="Times New Roman" w:hAnsi="Times New Roman"/>
        </w:rPr>
      </w:pPr>
      <w:r>
        <w:rPr>
          <w:rFonts w:ascii="Times New Roman" w:hAnsi="Times New Roman"/>
        </w:rPr>
        <w:t>Oil R</w:t>
      </w:r>
      <w:r w:rsidRPr="00B25B2D">
        <w:rPr>
          <w:rFonts w:ascii="Times New Roman" w:hAnsi="Times New Roman"/>
        </w:rPr>
        <w:t>ents</w:t>
      </w:r>
    </w:p>
    <w:p w14:paraId="3BCE0639" w14:textId="77777777" w:rsidR="0019397B" w:rsidRPr="00B25B2D" w:rsidRDefault="0019397B" w:rsidP="0019397B">
      <w:pPr>
        <w:widowControl w:val="0"/>
        <w:autoSpaceDE w:val="0"/>
        <w:autoSpaceDN w:val="0"/>
        <w:adjustRightInd w:val="0"/>
        <w:rPr>
          <w:rFonts w:ascii="Times New Roman" w:hAnsi="Times New Roman"/>
        </w:rPr>
      </w:pPr>
      <w:r w:rsidRPr="00B25B2D">
        <w:rPr>
          <w:rFonts w:ascii="Times New Roman" w:hAnsi="Times New Roman"/>
        </w:rPr>
        <w:t xml:space="preserve"> </w:t>
      </w:r>
      <w:r>
        <w:rPr>
          <w:rFonts w:ascii="Times New Roman" w:hAnsi="Times New Roman"/>
        </w:rPr>
        <w:t xml:space="preserve">(%GDP) |       </w:t>
      </w:r>
      <w:r w:rsidRPr="00B25B2D">
        <w:rPr>
          <w:rFonts w:ascii="Times New Roman" w:hAnsi="Times New Roman"/>
        </w:rPr>
        <w:t xml:space="preserve">5,782  </w:t>
      </w:r>
      <w:r>
        <w:rPr>
          <w:rFonts w:ascii="Times New Roman" w:hAnsi="Times New Roman"/>
        </w:rPr>
        <w:t xml:space="preserve">   4.12437     11.2794       </w:t>
      </w:r>
      <w:r w:rsidRPr="00B25B2D">
        <w:rPr>
          <w:rFonts w:ascii="Times New Roman" w:hAnsi="Times New Roman"/>
        </w:rPr>
        <w:t xml:space="preserve">0   </w:t>
      </w:r>
      <w:r>
        <w:rPr>
          <w:rFonts w:ascii="Times New Roman" w:hAnsi="Times New Roman"/>
        </w:rPr>
        <w:t xml:space="preserve">       </w:t>
      </w:r>
      <w:r w:rsidRPr="00B25B2D">
        <w:rPr>
          <w:rFonts w:ascii="Times New Roman" w:hAnsi="Times New Roman"/>
        </w:rPr>
        <w:t>86.98248</w:t>
      </w:r>
    </w:p>
    <w:p w14:paraId="69D19DA2" w14:textId="26B3F4B4" w:rsidR="0019397B" w:rsidRDefault="000D40BF" w:rsidP="0019397B">
      <w:pPr>
        <w:widowControl w:val="0"/>
        <w:autoSpaceDE w:val="0"/>
        <w:autoSpaceDN w:val="0"/>
        <w:adjustRightInd w:val="0"/>
        <w:rPr>
          <w:rFonts w:ascii="Times New Roman" w:hAnsi="Times New Roman"/>
        </w:rPr>
      </w:pPr>
      <w:r>
        <w:rPr>
          <w:rFonts w:ascii="Times New Roman" w:hAnsi="Times New Roman"/>
        </w:rPr>
        <w:t>----------------------------------------------------------------------------------------</w:t>
      </w:r>
    </w:p>
    <w:p w14:paraId="29994365" w14:textId="77777777" w:rsidR="0019397B" w:rsidRDefault="0019397B" w:rsidP="0019397B">
      <w:pPr>
        <w:widowControl w:val="0"/>
        <w:autoSpaceDE w:val="0"/>
        <w:autoSpaceDN w:val="0"/>
        <w:adjustRightInd w:val="0"/>
        <w:rPr>
          <w:rFonts w:ascii="Times New Roman" w:hAnsi="Times New Roman"/>
        </w:rPr>
      </w:pPr>
      <w:r>
        <w:rPr>
          <w:rFonts w:ascii="Times New Roman" w:hAnsi="Times New Roman"/>
        </w:rPr>
        <w:t>Nat. Gas R</w:t>
      </w:r>
      <w:r w:rsidRPr="00B25B2D">
        <w:rPr>
          <w:rFonts w:ascii="Times New Roman" w:hAnsi="Times New Roman"/>
        </w:rPr>
        <w:t xml:space="preserve">ents </w:t>
      </w:r>
    </w:p>
    <w:p w14:paraId="77BB309C" w14:textId="77777777" w:rsidR="0019397B" w:rsidRPr="00B25B2D" w:rsidRDefault="0019397B" w:rsidP="0019397B">
      <w:pPr>
        <w:widowControl w:val="0"/>
        <w:pBdr>
          <w:bottom w:val="single" w:sz="6" w:space="1" w:color="auto"/>
        </w:pBdr>
        <w:autoSpaceDE w:val="0"/>
        <w:autoSpaceDN w:val="0"/>
        <w:adjustRightInd w:val="0"/>
        <w:rPr>
          <w:rFonts w:ascii="Times New Roman" w:hAnsi="Times New Roman"/>
        </w:rPr>
      </w:pPr>
      <w:r>
        <w:rPr>
          <w:rFonts w:ascii="Times New Roman" w:hAnsi="Times New Roman"/>
        </w:rPr>
        <w:t xml:space="preserve">(%GDP) |        </w:t>
      </w:r>
      <w:r w:rsidRPr="00B25B2D">
        <w:rPr>
          <w:rFonts w:ascii="Times New Roman" w:hAnsi="Times New Roman"/>
        </w:rPr>
        <w:t xml:space="preserve">5,839  </w:t>
      </w:r>
      <w:r>
        <w:rPr>
          <w:rFonts w:ascii="Times New Roman" w:hAnsi="Times New Roman"/>
        </w:rPr>
        <w:t xml:space="preserve">  .8065005    3.624318     </w:t>
      </w:r>
      <w:r w:rsidRPr="00B25B2D">
        <w:rPr>
          <w:rFonts w:ascii="Times New Roman" w:hAnsi="Times New Roman"/>
        </w:rPr>
        <w:t xml:space="preserve">0    </w:t>
      </w:r>
      <w:r>
        <w:rPr>
          <w:rFonts w:ascii="Times New Roman" w:hAnsi="Times New Roman"/>
        </w:rPr>
        <w:t xml:space="preserve">      </w:t>
      </w:r>
      <w:r w:rsidRPr="00B25B2D">
        <w:rPr>
          <w:rFonts w:ascii="Times New Roman" w:hAnsi="Times New Roman"/>
        </w:rPr>
        <w:t>69.1758</w:t>
      </w:r>
    </w:p>
    <w:p w14:paraId="1B8D0A85" w14:textId="77777777" w:rsidR="00E1588B" w:rsidRPr="00E1588B" w:rsidRDefault="00E1588B" w:rsidP="00E1588B">
      <w:pPr>
        <w:widowControl w:val="0"/>
        <w:autoSpaceDE w:val="0"/>
        <w:autoSpaceDN w:val="0"/>
        <w:adjustRightInd w:val="0"/>
        <w:rPr>
          <w:rFonts w:ascii="Times New Roman" w:hAnsi="Times New Roman"/>
        </w:rPr>
      </w:pPr>
    </w:p>
    <w:p w14:paraId="4C31E805" w14:textId="07069932" w:rsidR="00A5475F" w:rsidRDefault="00A5475F" w:rsidP="00A5475F">
      <w:pPr>
        <w:spacing w:line="480" w:lineRule="auto"/>
        <w:rPr>
          <w:rFonts w:ascii="Times New Roman" w:hAnsi="Times New Roman" w:cs="Times New Roman"/>
        </w:rPr>
      </w:pPr>
      <w:r>
        <w:rPr>
          <w:rFonts w:ascii="Times New Roman" w:hAnsi="Times New Roman" w:cs="Times New Roman"/>
        </w:rPr>
        <w:tab/>
      </w:r>
      <w:r w:rsidR="00BF001C">
        <w:rPr>
          <w:rFonts w:ascii="Times New Roman" w:hAnsi="Times New Roman" w:cs="Times New Roman"/>
        </w:rPr>
        <w:t>Figures 3</w:t>
      </w:r>
      <w:r w:rsidR="000D2AA1">
        <w:rPr>
          <w:rFonts w:ascii="Times New Roman" w:hAnsi="Times New Roman" w:cs="Times New Roman"/>
        </w:rPr>
        <w:t xml:space="preserve"> </w:t>
      </w:r>
      <w:r w:rsidR="007C145A">
        <w:rPr>
          <w:rFonts w:ascii="Times New Roman" w:hAnsi="Times New Roman" w:cs="Times New Roman"/>
        </w:rPr>
        <w:t>show</w:t>
      </w:r>
      <w:r w:rsidR="000D2AA1">
        <w:rPr>
          <w:rFonts w:ascii="Times New Roman" w:hAnsi="Times New Roman" w:cs="Times New Roman"/>
        </w:rPr>
        <w:t>s</w:t>
      </w:r>
      <w:r>
        <w:rPr>
          <w:rFonts w:ascii="Times New Roman" w:hAnsi="Times New Roman" w:cs="Times New Roman"/>
        </w:rPr>
        <w:t xml:space="preserve"> basic descriptive statistics of </w:t>
      </w:r>
      <w:r w:rsidR="00BF001C">
        <w:rPr>
          <w:rFonts w:ascii="Times New Roman" w:hAnsi="Times New Roman" w:cs="Times New Roman"/>
        </w:rPr>
        <w:t>three</w:t>
      </w:r>
      <w:r>
        <w:rPr>
          <w:rFonts w:ascii="Times New Roman" w:hAnsi="Times New Roman" w:cs="Times New Roman"/>
        </w:rPr>
        <w:t xml:space="preserve"> independent variables tested: </w:t>
      </w:r>
      <w:r w:rsidR="00BF001C">
        <w:rPr>
          <w:rFonts w:ascii="Times New Roman" w:hAnsi="Times New Roman" w:cs="Times New Roman"/>
        </w:rPr>
        <w:t xml:space="preserve">oil, </w:t>
      </w:r>
      <w:r>
        <w:rPr>
          <w:rFonts w:ascii="Times New Roman" w:hAnsi="Times New Roman" w:cs="Times New Roman"/>
        </w:rPr>
        <w:t>coal</w:t>
      </w:r>
      <w:r w:rsidR="00BF001C">
        <w:rPr>
          <w:rFonts w:ascii="Times New Roman" w:hAnsi="Times New Roman" w:cs="Times New Roman"/>
        </w:rPr>
        <w:t>,</w:t>
      </w:r>
      <w:r>
        <w:rPr>
          <w:rFonts w:ascii="Times New Roman" w:hAnsi="Times New Roman" w:cs="Times New Roman"/>
        </w:rPr>
        <w:t xml:space="preserve"> and natural gas rents</w:t>
      </w:r>
      <w:r w:rsidR="00BF001C">
        <w:rPr>
          <w:rFonts w:ascii="Times New Roman" w:hAnsi="Times New Roman" w:cs="Times New Roman"/>
        </w:rPr>
        <w:t xml:space="preserve"> (%GDP)</w:t>
      </w:r>
      <w:r>
        <w:rPr>
          <w:rFonts w:ascii="Times New Roman" w:hAnsi="Times New Roman" w:cs="Times New Roman"/>
        </w:rPr>
        <w:t xml:space="preserve">. A limit of these tables is that they display no variance </w:t>
      </w:r>
      <w:r>
        <w:rPr>
          <w:rFonts w:ascii="Times New Roman" w:hAnsi="Times New Roman" w:cs="Times New Roman"/>
        </w:rPr>
        <w:lastRenderedPageBreak/>
        <w:t xml:space="preserve">between states, effectively reducing the sample size to one (world aggregate for a particular year). However, they merely serve to illustrate the comparatively higher amount of rents as a % of GDP of oil to coal and natural gas. </w:t>
      </w:r>
    </w:p>
    <w:p w14:paraId="7336ED82" w14:textId="77777777" w:rsidR="00487D11" w:rsidRDefault="007C145A" w:rsidP="00A5475F">
      <w:pPr>
        <w:rPr>
          <w:rFonts w:ascii="Times New Roman" w:hAnsi="Times New Roman" w:cs="Times New Roman"/>
          <w:b/>
        </w:rPr>
      </w:pPr>
      <w:r>
        <w:rPr>
          <w:rFonts w:ascii="Times New Roman" w:hAnsi="Times New Roman" w:cs="Times New Roman"/>
          <w:b/>
        </w:rPr>
        <w:t>Figure 3</w:t>
      </w:r>
      <w:r w:rsidR="00A5475F">
        <w:rPr>
          <w:rFonts w:ascii="Times New Roman" w:hAnsi="Times New Roman" w:cs="Times New Roman"/>
          <w:b/>
        </w:rPr>
        <w:t xml:space="preserve">: </w:t>
      </w:r>
      <w:r w:rsidR="00A5475F" w:rsidRPr="00025D86">
        <w:rPr>
          <w:rFonts w:ascii="Times New Roman" w:hAnsi="Times New Roman" w:cs="Times New Roman"/>
          <w:b/>
        </w:rPr>
        <w:t xml:space="preserve">Summary Statistics of </w:t>
      </w:r>
      <w:r w:rsidR="00487D11">
        <w:rPr>
          <w:rFonts w:ascii="Times New Roman" w:hAnsi="Times New Roman" w:cs="Times New Roman"/>
          <w:b/>
        </w:rPr>
        <w:t>World Aggregate Oil,</w:t>
      </w:r>
      <w:r w:rsidR="00A5475F" w:rsidRPr="00025D86">
        <w:rPr>
          <w:rFonts w:ascii="Times New Roman" w:hAnsi="Times New Roman" w:cs="Times New Roman"/>
          <w:b/>
        </w:rPr>
        <w:t xml:space="preserve"> Natural Gas</w:t>
      </w:r>
      <w:r w:rsidR="00487D11">
        <w:rPr>
          <w:rFonts w:ascii="Times New Roman" w:hAnsi="Times New Roman" w:cs="Times New Roman"/>
          <w:b/>
        </w:rPr>
        <w:t>, and Coal</w:t>
      </w:r>
      <w:r w:rsidR="00A5475F" w:rsidRPr="00025D86">
        <w:rPr>
          <w:rFonts w:ascii="Times New Roman" w:hAnsi="Times New Roman" w:cs="Times New Roman"/>
          <w:b/>
        </w:rPr>
        <w:t xml:space="preserve"> Rents </w:t>
      </w:r>
    </w:p>
    <w:p w14:paraId="1067D68A" w14:textId="1B70B24D" w:rsidR="00487D11" w:rsidRPr="00025D86" w:rsidRDefault="00487D11" w:rsidP="00A5475F">
      <w:pPr>
        <w:rPr>
          <w:rFonts w:ascii="Times New Roman" w:hAnsi="Times New Roman" w:cs="Times New Roman"/>
          <w:b/>
        </w:rPr>
      </w:pPr>
      <w:r>
        <w:rPr>
          <w:rFonts w:ascii="Times New Roman" w:hAnsi="Times New Roman" w:cs="Times New Roman"/>
          <w:b/>
        </w:rPr>
        <w:t>(</w:t>
      </w:r>
      <w:r w:rsidR="00A5475F" w:rsidRPr="00025D86">
        <w:rPr>
          <w:rFonts w:ascii="Times New Roman" w:hAnsi="Times New Roman" w:cs="Times New Roman"/>
          <w:b/>
        </w:rPr>
        <w:t>1960-2015</w:t>
      </w:r>
      <w:r>
        <w:rPr>
          <w:rFonts w:ascii="Times New Roman" w:hAnsi="Times New Roman" w:cs="Times New Roman"/>
          <w:b/>
        </w:rPr>
        <w:t>)</w:t>
      </w:r>
      <w:r w:rsidR="00A5475F" w:rsidRPr="00025D86">
        <w:rPr>
          <w:rStyle w:val="FootnoteReference"/>
          <w:rFonts w:ascii="Times New Roman" w:hAnsi="Times New Roman" w:cs="Times New Roman"/>
          <w:b/>
        </w:rPr>
        <w:footnoteReference w:id="60"/>
      </w:r>
    </w:p>
    <w:tbl>
      <w:tblPr>
        <w:tblStyle w:val="PlainTable4"/>
        <w:tblW w:w="0" w:type="auto"/>
        <w:tblLook w:val="04A0" w:firstRow="1" w:lastRow="0" w:firstColumn="1" w:lastColumn="0" w:noHBand="0" w:noVBand="1"/>
      </w:tblPr>
      <w:tblGrid>
        <w:gridCol w:w="1915"/>
        <w:gridCol w:w="1915"/>
        <w:gridCol w:w="1915"/>
        <w:gridCol w:w="1915"/>
        <w:gridCol w:w="1916"/>
      </w:tblGrid>
      <w:tr w:rsidR="00487D11" w14:paraId="3DCC1A72" w14:textId="77777777" w:rsidTr="000D2AA1">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915" w:type="dxa"/>
          </w:tcPr>
          <w:p w14:paraId="5E51E8B5" w14:textId="77777777" w:rsidR="00B477B0" w:rsidRDefault="00B477B0" w:rsidP="00A5475F">
            <w:pPr>
              <w:rPr>
                <w:rFonts w:ascii="Times New Roman" w:hAnsi="Times New Roman" w:cs="Times New Roman"/>
              </w:rPr>
            </w:pPr>
          </w:p>
          <w:p w14:paraId="7A14FDDB" w14:textId="1FD23E6F" w:rsidR="00487D11" w:rsidRPr="00362134" w:rsidRDefault="00487D11" w:rsidP="00A5475F">
            <w:pPr>
              <w:rPr>
                <w:rFonts w:ascii="Times New Roman" w:hAnsi="Times New Roman" w:cs="Times New Roman"/>
                <w:i/>
              </w:rPr>
            </w:pPr>
            <w:r w:rsidRPr="00362134">
              <w:rPr>
                <w:rFonts w:ascii="Times New Roman" w:hAnsi="Times New Roman" w:cs="Times New Roman"/>
                <w:i/>
              </w:rPr>
              <w:t>Variable</w:t>
            </w:r>
          </w:p>
        </w:tc>
        <w:tc>
          <w:tcPr>
            <w:tcW w:w="1915" w:type="dxa"/>
          </w:tcPr>
          <w:p w14:paraId="125BA9FB" w14:textId="5FB1FAE5" w:rsidR="00487D11" w:rsidRPr="00362134" w:rsidRDefault="00487D11" w:rsidP="00A547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362134">
              <w:rPr>
                <w:rFonts w:ascii="Times New Roman" w:hAnsi="Times New Roman" w:cs="Times New Roman"/>
                <w:i/>
              </w:rPr>
              <w:t>Mean</w:t>
            </w:r>
          </w:p>
        </w:tc>
        <w:tc>
          <w:tcPr>
            <w:tcW w:w="1915" w:type="dxa"/>
          </w:tcPr>
          <w:p w14:paraId="6194B98E" w14:textId="0AD92276" w:rsidR="00487D11" w:rsidRPr="00362134" w:rsidRDefault="00487D11" w:rsidP="00A547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362134">
              <w:rPr>
                <w:rFonts w:ascii="Times New Roman" w:hAnsi="Times New Roman" w:cs="Times New Roman"/>
                <w:i/>
              </w:rPr>
              <w:t>Std. Dev.</w:t>
            </w:r>
          </w:p>
        </w:tc>
        <w:tc>
          <w:tcPr>
            <w:tcW w:w="1915" w:type="dxa"/>
          </w:tcPr>
          <w:p w14:paraId="219F5F58" w14:textId="470BB2C1" w:rsidR="00487D11" w:rsidRPr="00362134" w:rsidRDefault="00487D11" w:rsidP="00A547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362134">
              <w:rPr>
                <w:rFonts w:ascii="Times New Roman" w:hAnsi="Times New Roman" w:cs="Times New Roman"/>
                <w:i/>
              </w:rPr>
              <w:t>Min</w:t>
            </w:r>
          </w:p>
        </w:tc>
        <w:tc>
          <w:tcPr>
            <w:tcW w:w="1916" w:type="dxa"/>
          </w:tcPr>
          <w:p w14:paraId="7A1975E0" w14:textId="26D55E32" w:rsidR="00487D11" w:rsidRPr="00362134" w:rsidRDefault="00487D11" w:rsidP="00A547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362134">
              <w:rPr>
                <w:rFonts w:ascii="Times New Roman" w:hAnsi="Times New Roman" w:cs="Times New Roman"/>
                <w:i/>
              </w:rPr>
              <w:t>Max</w:t>
            </w:r>
          </w:p>
        </w:tc>
      </w:tr>
      <w:tr w:rsidR="00487D11" w14:paraId="184BC955" w14:textId="77777777" w:rsidTr="000D2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5A1F5BDB" w14:textId="0044CB50" w:rsidR="00487D11" w:rsidRPr="00487D11" w:rsidRDefault="00487D11" w:rsidP="00A5475F">
            <w:pPr>
              <w:rPr>
                <w:rFonts w:ascii="Times New Roman" w:hAnsi="Times New Roman" w:cs="Times New Roman"/>
              </w:rPr>
            </w:pPr>
            <w:r w:rsidRPr="00487D11">
              <w:rPr>
                <w:rFonts w:ascii="Times New Roman" w:hAnsi="Times New Roman" w:cs="Times New Roman"/>
              </w:rPr>
              <w:t>Oil</w:t>
            </w:r>
          </w:p>
        </w:tc>
        <w:tc>
          <w:tcPr>
            <w:tcW w:w="1915" w:type="dxa"/>
          </w:tcPr>
          <w:p w14:paraId="0013D59A" w14:textId="092F60DB" w:rsidR="00487D11" w:rsidRPr="00487D11" w:rsidRDefault="00487D11" w:rsidP="00A547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2.158405</w:t>
            </w:r>
          </w:p>
        </w:tc>
        <w:tc>
          <w:tcPr>
            <w:tcW w:w="1915" w:type="dxa"/>
          </w:tcPr>
          <w:p w14:paraId="13F61DC9" w14:textId="79A378D0" w:rsidR="00487D11" w:rsidRPr="00487D11" w:rsidRDefault="00487D11" w:rsidP="00A547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1.205042</w:t>
            </w:r>
          </w:p>
        </w:tc>
        <w:tc>
          <w:tcPr>
            <w:tcW w:w="1915" w:type="dxa"/>
          </w:tcPr>
          <w:p w14:paraId="63E15B45" w14:textId="0F5EB9CD" w:rsidR="00487D11" w:rsidRPr="00487D11" w:rsidRDefault="00487D11" w:rsidP="00A547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.4691264</w:t>
            </w:r>
          </w:p>
        </w:tc>
        <w:tc>
          <w:tcPr>
            <w:tcW w:w="1916" w:type="dxa"/>
          </w:tcPr>
          <w:p w14:paraId="577756DA" w14:textId="400AB93A" w:rsidR="00487D11" w:rsidRPr="00487D11" w:rsidRDefault="00487D11" w:rsidP="00A547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5.446406</w:t>
            </w:r>
          </w:p>
        </w:tc>
      </w:tr>
      <w:tr w:rsidR="00487D11" w14:paraId="7C2C7118" w14:textId="77777777" w:rsidTr="000D2AA1">
        <w:trPr>
          <w:trHeight w:val="314"/>
        </w:trPr>
        <w:tc>
          <w:tcPr>
            <w:cnfStyle w:val="001000000000" w:firstRow="0" w:lastRow="0" w:firstColumn="1" w:lastColumn="0" w:oddVBand="0" w:evenVBand="0" w:oddHBand="0" w:evenHBand="0" w:firstRowFirstColumn="0" w:firstRowLastColumn="0" w:lastRowFirstColumn="0" w:lastRowLastColumn="0"/>
            <w:tcW w:w="1915" w:type="dxa"/>
          </w:tcPr>
          <w:p w14:paraId="2E777714" w14:textId="6A387E72" w:rsidR="00487D11" w:rsidRPr="00487D11" w:rsidRDefault="00487D11" w:rsidP="00A5475F">
            <w:pPr>
              <w:rPr>
                <w:rFonts w:ascii="Times New Roman" w:hAnsi="Times New Roman" w:cs="Times New Roman"/>
              </w:rPr>
            </w:pPr>
            <w:r w:rsidRPr="00487D11">
              <w:rPr>
                <w:rFonts w:ascii="Times New Roman" w:hAnsi="Times New Roman" w:cs="Times New Roman"/>
              </w:rPr>
              <w:t>Natural Gas</w:t>
            </w:r>
          </w:p>
        </w:tc>
        <w:tc>
          <w:tcPr>
            <w:tcW w:w="1915" w:type="dxa"/>
          </w:tcPr>
          <w:p w14:paraId="382012C2" w14:textId="4D74F0AA" w:rsidR="00487D11" w:rsidRPr="00487D11" w:rsidRDefault="00487D11" w:rsidP="00A547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.551067</w:t>
            </w:r>
          </w:p>
        </w:tc>
        <w:tc>
          <w:tcPr>
            <w:tcW w:w="1915" w:type="dxa"/>
          </w:tcPr>
          <w:p w14:paraId="417C63CF" w14:textId="1A41888B" w:rsidR="00487D11" w:rsidRPr="00487D11" w:rsidRDefault="00487D11" w:rsidP="00A547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.2765885</w:t>
            </w:r>
          </w:p>
        </w:tc>
        <w:tc>
          <w:tcPr>
            <w:tcW w:w="1915" w:type="dxa"/>
          </w:tcPr>
          <w:p w14:paraId="5C0DD30A" w14:textId="5F200DB7" w:rsidR="00487D11" w:rsidRPr="00487D11" w:rsidRDefault="00487D11" w:rsidP="00A547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.2159945</w:t>
            </w:r>
          </w:p>
        </w:tc>
        <w:tc>
          <w:tcPr>
            <w:tcW w:w="1916" w:type="dxa"/>
          </w:tcPr>
          <w:p w14:paraId="1966147B" w14:textId="6BBB21C9" w:rsidR="00487D11" w:rsidRPr="00487D11" w:rsidRDefault="00487D11" w:rsidP="00A547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1.426554</w:t>
            </w:r>
          </w:p>
        </w:tc>
      </w:tr>
      <w:tr w:rsidR="00487D11" w14:paraId="504FC8AC" w14:textId="77777777" w:rsidTr="000D2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FFBB1AF" w14:textId="1457D913" w:rsidR="00487D11" w:rsidRPr="00487D11" w:rsidRDefault="00487D11" w:rsidP="00A5475F">
            <w:pPr>
              <w:rPr>
                <w:rFonts w:ascii="Times New Roman" w:hAnsi="Times New Roman" w:cs="Times New Roman"/>
              </w:rPr>
            </w:pPr>
            <w:r w:rsidRPr="00487D11">
              <w:rPr>
                <w:rFonts w:ascii="Times New Roman" w:hAnsi="Times New Roman" w:cs="Times New Roman"/>
              </w:rPr>
              <w:t>Coal</w:t>
            </w:r>
          </w:p>
        </w:tc>
        <w:tc>
          <w:tcPr>
            <w:tcW w:w="1915" w:type="dxa"/>
          </w:tcPr>
          <w:p w14:paraId="05DC6C1B" w14:textId="050C02FA" w:rsidR="00487D11" w:rsidRPr="00487D11" w:rsidRDefault="00487D11" w:rsidP="00A547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.1219224</w:t>
            </w:r>
          </w:p>
        </w:tc>
        <w:tc>
          <w:tcPr>
            <w:tcW w:w="1915" w:type="dxa"/>
          </w:tcPr>
          <w:p w14:paraId="742C0001" w14:textId="38DAD41D" w:rsidR="00487D11" w:rsidRPr="00487D11" w:rsidRDefault="00487D11" w:rsidP="00A547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.1552266</w:t>
            </w:r>
          </w:p>
        </w:tc>
        <w:tc>
          <w:tcPr>
            <w:tcW w:w="1915" w:type="dxa"/>
          </w:tcPr>
          <w:p w14:paraId="5709090B" w14:textId="3E082537" w:rsidR="00487D11" w:rsidRPr="00487D11" w:rsidRDefault="00487D11" w:rsidP="00A547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.0011006</w:t>
            </w:r>
          </w:p>
        </w:tc>
        <w:tc>
          <w:tcPr>
            <w:tcW w:w="1916" w:type="dxa"/>
          </w:tcPr>
          <w:p w14:paraId="10ACCD61" w14:textId="59889029" w:rsidR="00487D11" w:rsidRPr="00487D11" w:rsidRDefault="00487D11" w:rsidP="00A547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.6186081</w:t>
            </w:r>
          </w:p>
        </w:tc>
      </w:tr>
    </w:tbl>
    <w:p w14:paraId="0E623831" w14:textId="2108AB93" w:rsidR="00A5475F" w:rsidRPr="00AC0417" w:rsidRDefault="00A5475F" w:rsidP="00A5475F">
      <w:pPr>
        <w:spacing w:line="480" w:lineRule="auto"/>
        <w:rPr>
          <w:rFonts w:ascii="Times New Roman" w:hAnsi="Times New Roman" w:cs="Times New Roman"/>
          <w:i/>
        </w:rPr>
      </w:pPr>
    </w:p>
    <w:p w14:paraId="6912734F" w14:textId="64AAF24E" w:rsidR="00A5475F" w:rsidRDefault="00A5475F" w:rsidP="00A5475F">
      <w:pPr>
        <w:spacing w:line="480" w:lineRule="auto"/>
        <w:ind w:firstLine="720"/>
        <w:rPr>
          <w:rFonts w:ascii="Times New Roman" w:hAnsi="Times New Roman" w:cs="Times New Roman"/>
        </w:rPr>
      </w:pPr>
      <w:r>
        <w:rPr>
          <w:rFonts w:ascii="Times New Roman" w:hAnsi="Times New Roman" w:cs="Times New Roman"/>
        </w:rPr>
        <w:t xml:space="preserve">Even comparing the basic statistics of oil rents in the world </w:t>
      </w:r>
      <w:r w:rsidR="00487D11">
        <w:rPr>
          <w:rFonts w:ascii="Times New Roman" w:hAnsi="Times New Roman" w:cs="Times New Roman"/>
        </w:rPr>
        <w:t xml:space="preserve">over the time period </w:t>
      </w:r>
      <w:r>
        <w:rPr>
          <w:rFonts w:ascii="Times New Roman" w:hAnsi="Times New Roman" w:cs="Times New Roman"/>
        </w:rPr>
        <w:t xml:space="preserve">compared to coal and natural gas convey relevant insights into the nature of the resource curse. For instance, by merely comparing the means of each resource, it is clear that oil rents are significantly higher on a world average when compared to natural gas and coal. Natural gas and coal rents over the period under examination average to less than 1% of GDP for all countries. Oil is around 2% of the world aggregate. Of course, these observations cannot tell us anything about influencing mechanisms, or whether a certain percentage can be associated with any level of </w:t>
      </w:r>
      <w:r w:rsidR="00CD581F">
        <w:rPr>
          <w:rFonts w:ascii="Times New Roman" w:hAnsi="Times New Roman" w:cs="Times New Roman"/>
        </w:rPr>
        <w:t>each</w:t>
      </w:r>
      <w:r w:rsidR="00BF001C">
        <w:rPr>
          <w:rFonts w:ascii="Times New Roman" w:hAnsi="Times New Roman" w:cs="Times New Roman"/>
        </w:rPr>
        <w:t xml:space="preserve"> dependent variable under examination</w:t>
      </w:r>
      <w:r>
        <w:rPr>
          <w:rFonts w:ascii="Times New Roman" w:hAnsi="Times New Roman" w:cs="Times New Roman"/>
        </w:rPr>
        <w:t xml:space="preserve">. These descriptive statistics merely serve to </w:t>
      </w:r>
      <w:r w:rsidR="00BF001C">
        <w:rPr>
          <w:rFonts w:ascii="Times New Roman" w:hAnsi="Times New Roman" w:cs="Times New Roman"/>
        </w:rPr>
        <w:t>show</w:t>
      </w:r>
      <w:r>
        <w:rPr>
          <w:rFonts w:ascii="Times New Roman" w:hAnsi="Times New Roman" w:cs="Times New Roman"/>
        </w:rPr>
        <w:t xml:space="preserve"> that oil rents are larger than coal and natural gas rents at the aggregated world level. Furthermore, a potential problem with these economic measurements is that they can be seriously biased by price fluctuations. </w:t>
      </w:r>
      <w:r w:rsidR="001A635E">
        <w:rPr>
          <w:rFonts w:ascii="Times New Roman" w:hAnsi="Times New Roman" w:cs="Times New Roman"/>
        </w:rPr>
        <w:t xml:space="preserve">They simply measure </w:t>
      </w:r>
      <w:r w:rsidR="00D079AE">
        <w:rPr>
          <w:rFonts w:ascii="Times New Roman" w:hAnsi="Times New Roman" w:cs="Times New Roman"/>
        </w:rPr>
        <w:t xml:space="preserve">average percentages of GDP. </w:t>
      </w:r>
      <w:r>
        <w:rPr>
          <w:rFonts w:ascii="Times New Roman" w:hAnsi="Times New Roman" w:cs="Times New Roman"/>
        </w:rPr>
        <w:t xml:space="preserve">Nevertheless, they provide valuable general comparisons into how resource revenue is allocated across commodities and numerically support the notion that oil is a comparatively more valuable resource, which accounts for its higher percentage of </w:t>
      </w:r>
      <w:r w:rsidR="00BF001C">
        <w:rPr>
          <w:rFonts w:ascii="Times New Roman" w:hAnsi="Times New Roman" w:cs="Times New Roman"/>
        </w:rPr>
        <w:t>world rents</w:t>
      </w:r>
      <w:r>
        <w:rPr>
          <w:rFonts w:ascii="Times New Roman" w:hAnsi="Times New Roman" w:cs="Times New Roman"/>
        </w:rPr>
        <w:t xml:space="preserve">. </w:t>
      </w:r>
      <w:r w:rsidR="00CD581F">
        <w:rPr>
          <w:rFonts w:ascii="Times New Roman" w:hAnsi="Times New Roman" w:cs="Times New Roman"/>
        </w:rPr>
        <w:t xml:space="preserve">Next I test if this increased </w:t>
      </w:r>
      <w:r w:rsidR="00CD581F">
        <w:rPr>
          <w:rFonts w:ascii="Times New Roman" w:hAnsi="Times New Roman" w:cs="Times New Roman"/>
        </w:rPr>
        <w:lastRenderedPageBreak/>
        <w:t xml:space="preserve">value is relatively more powerful in its impact on democracy and </w:t>
      </w:r>
      <w:r w:rsidR="00931B3D">
        <w:rPr>
          <w:rFonts w:ascii="Times New Roman" w:hAnsi="Times New Roman" w:cs="Times New Roman"/>
        </w:rPr>
        <w:t xml:space="preserve">measures of </w:t>
      </w:r>
      <w:r w:rsidR="00CD581F">
        <w:rPr>
          <w:rFonts w:ascii="Times New Roman" w:hAnsi="Times New Roman" w:cs="Times New Roman"/>
        </w:rPr>
        <w:t>institutional quality</w:t>
      </w:r>
      <w:r w:rsidR="00931B3D">
        <w:rPr>
          <w:rFonts w:ascii="Times New Roman" w:hAnsi="Times New Roman" w:cs="Times New Roman"/>
        </w:rPr>
        <w:t>.</w:t>
      </w:r>
    </w:p>
    <w:p w14:paraId="6FF96B75" w14:textId="74BDF008" w:rsidR="00EF4C18" w:rsidRPr="004250E2" w:rsidRDefault="0020328F" w:rsidP="00EF4C18">
      <w:pPr>
        <w:spacing w:line="480" w:lineRule="auto"/>
        <w:ind w:firstLine="720"/>
        <w:rPr>
          <w:rFonts w:ascii="Times New Roman" w:hAnsi="Times New Roman" w:cs="Times New Roman"/>
          <w:i/>
        </w:rPr>
      </w:pPr>
      <w:r w:rsidRPr="004250E2">
        <w:rPr>
          <w:rFonts w:ascii="Times New Roman" w:hAnsi="Times New Roman" w:cs="Times New Roman"/>
          <w:i/>
        </w:rPr>
        <w:t xml:space="preserve">Results </w:t>
      </w:r>
    </w:p>
    <w:p w14:paraId="012759DE" w14:textId="5B98C39E" w:rsidR="00E4377F" w:rsidRDefault="00A5475F" w:rsidP="00A5475F">
      <w:pPr>
        <w:spacing w:line="480" w:lineRule="auto"/>
        <w:rPr>
          <w:rFonts w:ascii="Times New Roman" w:hAnsi="Times New Roman" w:cs="Times New Roman"/>
        </w:rPr>
      </w:pPr>
      <w:r>
        <w:rPr>
          <w:rFonts w:ascii="Times New Roman" w:hAnsi="Times New Roman" w:cs="Times New Roman"/>
        </w:rPr>
        <w:tab/>
      </w:r>
      <w:r w:rsidR="00E4377F">
        <w:rPr>
          <w:rFonts w:ascii="Times New Roman" w:hAnsi="Times New Roman" w:cs="Times New Roman"/>
        </w:rPr>
        <w:t xml:space="preserve">Column 1 </w:t>
      </w:r>
      <w:r w:rsidR="00EF4C18">
        <w:rPr>
          <w:rFonts w:ascii="Times New Roman" w:hAnsi="Times New Roman" w:cs="Times New Roman"/>
        </w:rPr>
        <w:t xml:space="preserve">of figure 6 </w:t>
      </w:r>
      <w:r w:rsidR="00E4377F">
        <w:rPr>
          <w:rFonts w:ascii="Times New Roman" w:hAnsi="Times New Roman" w:cs="Times New Roman"/>
        </w:rPr>
        <w:t>illustrates the time se</w:t>
      </w:r>
      <w:r w:rsidR="00FC0CAE">
        <w:rPr>
          <w:rFonts w:ascii="Times New Roman" w:hAnsi="Times New Roman" w:cs="Times New Roman"/>
        </w:rPr>
        <w:t>ries multiple regression on i</w:t>
      </w:r>
      <w:r w:rsidR="00E4377F">
        <w:rPr>
          <w:rFonts w:ascii="Times New Roman" w:hAnsi="Times New Roman" w:cs="Times New Roman"/>
        </w:rPr>
        <w:t>nstitutionalized democracy</w:t>
      </w:r>
      <w:r w:rsidR="00931B3D">
        <w:rPr>
          <w:rFonts w:ascii="Times New Roman" w:hAnsi="Times New Roman" w:cs="Times New Roman"/>
        </w:rPr>
        <w:t>, government effectiveness, and political stability</w:t>
      </w:r>
      <w:r w:rsidR="00E4377F">
        <w:rPr>
          <w:rFonts w:ascii="Times New Roman" w:hAnsi="Times New Roman" w:cs="Times New Roman"/>
        </w:rPr>
        <w:t xml:space="preserve">. According to the results, </w:t>
      </w:r>
      <w:r w:rsidR="00362134">
        <w:rPr>
          <w:rFonts w:ascii="Times New Roman" w:hAnsi="Times New Roman" w:cs="Times New Roman"/>
        </w:rPr>
        <w:t xml:space="preserve">and in a manner consistent with the scholarly literature, </w:t>
      </w:r>
      <w:r w:rsidR="00E4377F">
        <w:rPr>
          <w:rFonts w:ascii="Times New Roman" w:hAnsi="Times New Roman" w:cs="Times New Roman"/>
        </w:rPr>
        <w:t>there is a significant negative correlation between oil rents</w:t>
      </w:r>
      <w:r w:rsidR="00931B3D">
        <w:rPr>
          <w:rFonts w:ascii="Times New Roman" w:hAnsi="Times New Roman" w:cs="Times New Roman"/>
        </w:rPr>
        <w:t xml:space="preserve"> and</w:t>
      </w:r>
      <w:r w:rsidR="00E4377F">
        <w:rPr>
          <w:rFonts w:ascii="Times New Roman" w:hAnsi="Times New Roman" w:cs="Times New Roman"/>
        </w:rPr>
        <w:t xml:space="preserve"> institutionalized democracy, government effectiveness, and political stability</w:t>
      </w:r>
      <w:r w:rsidR="00337879">
        <w:rPr>
          <w:rFonts w:ascii="Times New Roman" w:hAnsi="Times New Roman" w:cs="Times New Roman"/>
        </w:rPr>
        <w:t>, controlling for the factors listed</w:t>
      </w:r>
      <w:r w:rsidR="00E4377F">
        <w:rPr>
          <w:rFonts w:ascii="Times New Roman" w:hAnsi="Times New Roman" w:cs="Times New Roman"/>
        </w:rPr>
        <w:t xml:space="preserve">. </w:t>
      </w:r>
      <w:r w:rsidR="00337879">
        <w:rPr>
          <w:rFonts w:ascii="Times New Roman" w:hAnsi="Times New Roman" w:cs="Times New Roman"/>
        </w:rPr>
        <w:t xml:space="preserve">This means that we can reject the null hypothesis for oil. </w:t>
      </w:r>
      <w:r w:rsidR="00E4377F">
        <w:rPr>
          <w:rFonts w:ascii="Times New Roman" w:hAnsi="Times New Roman" w:cs="Times New Roman"/>
        </w:rPr>
        <w:t xml:space="preserve">The inclusion of the oil variable was mainly as a model robustness check. </w:t>
      </w:r>
      <w:r w:rsidR="00337879">
        <w:rPr>
          <w:rFonts w:ascii="Times New Roman" w:hAnsi="Times New Roman" w:cs="Times New Roman"/>
        </w:rPr>
        <w:t>The fact that oil’s relationship with the variables matches the theory of the literature supports the notion that oil has negative effects on democracy</w:t>
      </w:r>
      <w:r w:rsidR="00FC0CAE">
        <w:rPr>
          <w:rFonts w:ascii="Times New Roman" w:hAnsi="Times New Roman" w:cs="Times New Roman"/>
        </w:rPr>
        <w:t xml:space="preserve"> and institutional quality</w:t>
      </w:r>
      <w:r w:rsidR="00337879">
        <w:rPr>
          <w:rFonts w:ascii="Times New Roman" w:hAnsi="Times New Roman" w:cs="Times New Roman"/>
        </w:rPr>
        <w:t xml:space="preserve">. </w:t>
      </w:r>
      <w:r w:rsidR="00E4377F">
        <w:rPr>
          <w:rFonts w:ascii="Times New Roman" w:hAnsi="Times New Roman" w:cs="Times New Roman"/>
        </w:rPr>
        <w:t>It is included as a means of comparison to t</w:t>
      </w:r>
      <w:r w:rsidR="00337879">
        <w:rPr>
          <w:rFonts w:ascii="Times New Roman" w:hAnsi="Times New Roman" w:cs="Times New Roman"/>
        </w:rPr>
        <w:t>he other variables of interest: coal and natural gas.</w:t>
      </w:r>
    </w:p>
    <w:p w14:paraId="6CD6D714" w14:textId="364590BF" w:rsidR="00337879" w:rsidRDefault="00337879" w:rsidP="00A5475F">
      <w:pPr>
        <w:spacing w:line="480" w:lineRule="auto"/>
        <w:rPr>
          <w:rFonts w:ascii="Times New Roman" w:hAnsi="Times New Roman" w:cs="Times New Roman"/>
        </w:rPr>
      </w:pPr>
      <w:r>
        <w:rPr>
          <w:rFonts w:ascii="Times New Roman" w:hAnsi="Times New Roman" w:cs="Times New Roman"/>
        </w:rPr>
        <w:tab/>
        <w:t xml:space="preserve">Row </w:t>
      </w:r>
      <w:r w:rsidR="00843EC6">
        <w:rPr>
          <w:rFonts w:ascii="Times New Roman" w:hAnsi="Times New Roman" w:cs="Times New Roman"/>
        </w:rPr>
        <w:t>2</w:t>
      </w:r>
      <w:r>
        <w:rPr>
          <w:rFonts w:ascii="Times New Roman" w:hAnsi="Times New Roman" w:cs="Times New Roman"/>
        </w:rPr>
        <w:t xml:space="preserve"> shows that natural gas has no significant relationship with any of the dependent variables </w:t>
      </w:r>
      <w:r w:rsidR="00931B3D">
        <w:rPr>
          <w:rFonts w:ascii="Times New Roman" w:hAnsi="Times New Roman" w:cs="Times New Roman"/>
        </w:rPr>
        <w:t>of interest</w:t>
      </w:r>
      <w:r>
        <w:rPr>
          <w:rFonts w:ascii="Times New Roman" w:hAnsi="Times New Roman" w:cs="Times New Roman"/>
        </w:rPr>
        <w:t>. Row three displays that coal only has a statistically significant</w:t>
      </w:r>
      <w:r w:rsidR="00843EC6">
        <w:rPr>
          <w:rFonts w:ascii="Times New Roman" w:hAnsi="Times New Roman" w:cs="Times New Roman"/>
        </w:rPr>
        <w:t>,</w:t>
      </w:r>
      <w:r>
        <w:rPr>
          <w:rFonts w:ascii="Times New Roman" w:hAnsi="Times New Roman" w:cs="Times New Roman"/>
        </w:rPr>
        <w:t xml:space="preserve"> negative relationship with political stability.</w:t>
      </w:r>
      <w:r w:rsidR="00D079AE">
        <w:rPr>
          <w:rFonts w:ascii="Times New Roman" w:hAnsi="Times New Roman" w:cs="Times New Roman"/>
        </w:rPr>
        <w:t xml:space="preserve"> This also matches the theory considering that coal and steam powered energy sources have been theorized to have aided in the </w:t>
      </w:r>
      <w:r w:rsidR="00D079AE" w:rsidRPr="00D079AE">
        <w:rPr>
          <w:rFonts w:ascii="Times New Roman" w:hAnsi="Times New Roman" w:cs="Times New Roman"/>
          <w:i/>
        </w:rPr>
        <w:t>promotion</w:t>
      </w:r>
      <w:r w:rsidR="00D079AE">
        <w:rPr>
          <w:rFonts w:ascii="Times New Roman" w:hAnsi="Times New Roman" w:cs="Times New Roman"/>
        </w:rPr>
        <w:t xml:space="preserve"> of democracy</w:t>
      </w:r>
      <w:r>
        <w:rPr>
          <w:rFonts w:ascii="Times New Roman" w:hAnsi="Times New Roman" w:cs="Times New Roman"/>
        </w:rPr>
        <w:t xml:space="preserve"> </w:t>
      </w:r>
      <w:r w:rsidR="00D079AE">
        <w:rPr>
          <w:rFonts w:ascii="Times New Roman" w:hAnsi="Times New Roman" w:cs="Times New Roman"/>
        </w:rPr>
        <w:t>during the 19</w:t>
      </w:r>
      <w:r w:rsidR="00D079AE" w:rsidRPr="00D079AE">
        <w:rPr>
          <w:rFonts w:ascii="Times New Roman" w:hAnsi="Times New Roman" w:cs="Times New Roman"/>
          <w:vertAlign w:val="superscript"/>
        </w:rPr>
        <w:t>th</w:t>
      </w:r>
      <w:r w:rsidR="00D079AE">
        <w:rPr>
          <w:rFonts w:ascii="Times New Roman" w:hAnsi="Times New Roman" w:cs="Times New Roman"/>
        </w:rPr>
        <w:t xml:space="preserve"> century.</w:t>
      </w:r>
      <w:r w:rsidR="00D079AE">
        <w:rPr>
          <w:rStyle w:val="FootnoteReference"/>
          <w:rFonts w:ascii="Times New Roman" w:hAnsi="Times New Roman" w:cs="Times New Roman"/>
        </w:rPr>
        <w:footnoteReference w:id="61"/>
      </w:r>
      <w:r w:rsidR="00E83C2C">
        <w:rPr>
          <w:rFonts w:ascii="Times New Roman" w:hAnsi="Times New Roman" w:cs="Times New Roman"/>
        </w:rPr>
        <w:t xml:space="preserve"> </w:t>
      </w:r>
      <w:r>
        <w:rPr>
          <w:rFonts w:ascii="Times New Roman" w:hAnsi="Times New Roman" w:cs="Times New Roman"/>
        </w:rPr>
        <w:t xml:space="preserve">There are other statistically </w:t>
      </w:r>
      <w:r w:rsidR="00843EC6">
        <w:rPr>
          <w:rFonts w:ascii="Times New Roman" w:hAnsi="Times New Roman" w:cs="Times New Roman"/>
        </w:rPr>
        <w:t>significant</w:t>
      </w:r>
      <w:r>
        <w:rPr>
          <w:rFonts w:ascii="Times New Roman" w:hAnsi="Times New Roman" w:cs="Times New Roman"/>
        </w:rPr>
        <w:t xml:space="preserve"> relationships between controls and dependent variables, but </w:t>
      </w:r>
      <w:r w:rsidR="00B07F32">
        <w:rPr>
          <w:rFonts w:ascii="Times New Roman" w:hAnsi="Times New Roman" w:cs="Times New Roman"/>
        </w:rPr>
        <w:t xml:space="preserve">the controls are not </w:t>
      </w:r>
      <w:r w:rsidR="00931B3D">
        <w:rPr>
          <w:rFonts w:ascii="Times New Roman" w:hAnsi="Times New Roman" w:cs="Times New Roman"/>
        </w:rPr>
        <w:t xml:space="preserve">the independent </w:t>
      </w:r>
      <w:r w:rsidR="00B07F32">
        <w:rPr>
          <w:rFonts w:ascii="Times New Roman" w:hAnsi="Times New Roman" w:cs="Times New Roman"/>
        </w:rPr>
        <w:t xml:space="preserve">variables of interest. </w:t>
      </w:r>
    </w:p>
    <w:p w14:paraId="573634E7" w14:textId="0E955E2A" w:rsidR="0040758F" w:rsidRDefault="00B07F32" w:rsidP="00E4377F">
      <w:pPr>
        <w:spacing w:line="480" w:lineRule="auto"/>
        <w:ind w:firstLine="720"/>
        <w:rPr>
          <w:rFonts w:ascii="Times New Roman" w:hAnsi="Times New Roman" w:cs="Times New Roman"/>
        </w:rPr>
      </w:pPr>
      <w:r>
        <w:rPr>
          <w:rFonts w:ascii="Times New Roman" w:hAnsi="Times New Roman" w:cs="Times New Roman"/>
        </w:rPr>
        <w:t>At large, the</w:t>
      </w:r>
      <w:r w:rsidR="00A5475F">
        <w:rPr>
          <w:rFonts w:ascii="Times New Roman" w:hAnsi="Times New Roman" w:cs="Times New Roman"/>
        </w:rPr>
        <w:t xml:space="preserve"> result</w:t>
      </w:r>
      <w:r>
        <w:rPr>
          <w:rFonts w:ascii="Times New Roman" w:hAnsi="Times New Roman" w:cs="Times New Roman"/>
        </w:rPr>
        <w:t>s</w:t>
      </w:r>
      <w:r w:rsidR="00A5475F">
        <w:rPr>
          <w:rFonts w:ascii="Times New Roman" w:hAnsi="Times New Roman" w:cs="Times New Roman"/>
        </w:rPr>
        <w:t xml:space="preserve"> indicate that other resources are not only less valuable than oil</w:t>
      </w:r>
      <w:r>
        <w:rPr>
          <w:rFonts w:ascii="Times New Roman" w:hAnsi="Times New Roman" w:cs="Times New Roman"/>
        </w:rPr>
        <w:t xml:space="preserve"> (as displayed in figures 3-5)</w:t>
      </w:r>
      <w:r w:rsidR="00A5475F">
        <w:rPr>
          <w:rFonts w:ascii="Times New Roman" w:hAnsi="Times New Roman" w:cs="Times New Roman"/>
        </w:rPr>
        <w:t xml:space="preserve">, but also that the percentage of the rents captured is so much smaller than oil that the effects on democracy are </w:t>
      </w:r>
      <w:r>
        <w:rPr>
          <w:rFonts w:ascii="Times New Roman" w:hAnsi="Times New Roman" w:cs="Times New Roman"/>
        </w:rPr>
        <w:t>insignificant. Coal appears to harm political stability</w:t>
      </w:r>
      <w:r w:rsidR="00D079AE">
        <w:rPr>
          <w:rFonts w:ascii="Times New Roman" w:hAnsi="Times New Roman" w:cs="Times New Roman"/>
        </w:rPr>
        <w:t>, which makes sense given the theoretical distinctions between oil and coal</w:t>
      </w:r>
      <w:r>
        <w:rPr>
          <w:rFonts w:ascii="Times New Roman" w:hAnsi="Times New Roman" w:cs="Times New Roman"/>
        </w:rPr>
        <w:t xml:space="preserve">. </w:t>
      </w:r>
      <w:r w:rsidR="00D079AE">
        <w:rPr>
          <w:rFonts w:ascii="Times New Roman" w:hAnsi="Times New Roman" w:cs="Times New Roman"/>
        </w:rPr>
        <w:t xml:space="preserve">Coal is a heavier resource-- it’s properties call for a relatively larger use of intensive human labor compared to oil. </w:t>
      </w:r>
      <w:r w:rsidR="00E83C2C">
        <w:rPr>
          <w:rFonts w:ascii="Times New Roman" w:hAnsi="Times New Roman" w:cs="Times New Roman"/>
        </w:rPr>
        <w:lastRenderedPageBreak/>
        <w:t xml:space="preserve">Coal also serves one main purpose: energy. This is an important distinction to make and one of the reasons why oil’s effects are so abundant. Oil is involved not only in the energy sector but also in the plastics industry. </w:t>
      </w:r>
      <w:r w:rsidR="00362134">
        <w:rPr>
          <w:rFonts w:ascii="Times New Roman" w:hAnsi="Times New Roman" w:cs="Times New Roman"/>
        </w:rPr>
        <w:t xml:space="preserve">This increases its use, which increases the various industries that profit from its extraction. </w:t>
      </w:r>
    </w:p>
    <w:p w14:paraId="3D92B803" w14:textId="348D56CA" w:rsidR="00B07F32" w:rsidRDefault="00362134" w:rsidP="00E4377F">
      <w:pPr>
        <w:spacing w:line="480" w:lineRule="auto"/>
        <w:ind w:firstLine="720"/>
        <w:rPr>
          <w:rFonts w:ascii="Times New Roman" w:hAnsi="Times New Roman" w:cs="Times New Roman"/>
        </w:rPr>
      </w:pPr>
      <w:r>
        <w:rPr>
          <w:rFonts w:ascii="Times New Roman" w:hAnsi="Times New Roman" w:cs="Times New Roman"/>
        </w:rPr>
        <w:t>Different</w:t>
      </w:r>
      <w:r w:rsidR="00D079AE">
        <w:rPr>
          <w:rFonts w:ascii="Times New Roman" w:hAnsi="Times New Roman" w:cs="Times New Roman"/>
        </w:rPr>
        <w:t xml:space="preserve"> iterations of the model </w:t>
      </w:r>
      <w:r>
        <w:rPr>
          <w:rFonts w:ascii="Times New Roman" w:hAnsi="Times New Roman" w:cs="Times New Roman"/>
        </w:rPr>
        <w:t>were</w:t>
      </w:r>
      <w:r w:rsidR="00D079AE">
        <w:rPr>
          <w:rFonts w:ascii="Times New Roman" w:hAnsi="Times New Roman" w:cs="Times New Roman"/>
        </w:rPr>
        <w:t xml:space="preserve"> run in order to increase the robustness of the results.</w:t>
      </w:r>
      <w:r w:rsidR="00843EC6">
        <w:rPr>
          <w:rFonts w:ascii="Times New Roman" w:hAnsi="Times New Roman" w:cs="Times New Roman"/>
        </w:rPr>
        <w:t xml:space="preserve"> </w:t>
      </w:r>
      <w:r w:rsidR="00906421">
        <w:rPr>
          <w:rFonts w:ascii="Times New Roman" w:hAnsi="Times New Roman" w:cs="Times New Roman"/>
        </w:rPr>
        <w:t>Figures 6</w:t>
      </w:r>
      <w:r w:rsidR="001313AF">
        <w:rPr>
          <w:rFonts w:ascii="Times New Roman" w:hAnsi="Times New Roman" w:cs="Times New Roman"/>
        </w:rPr>
        <w:t>-10 display different models run on the dependent va</w:t>
      </w:r>
      <w:r w:rsidR="00906421">
        <w:rPr>
          <w:rFonts w:ascii="Times New Roman" w:hAnsi="Times New Roman" w:cs="Times New Roman"/>
        </w:rPr>
        <w:t>riable of democracy. Figure 6</w:t>
      </w:r>
      <w:r w:rsidR="001313AF">
        <w:rPr>
          <w:rFonts w:ascii="Times New Roman" w:hAnsi="Times New Roman" w:cs="Times New Roman"/>
        </w:rPr>
        <w:t xml:space="preserve"> displays a random effects </w:t>
      </w:r>
      <w:r w:rsidR="0040758F">
        <w:rPr>
          <w:rFonts w:ascii="Times New Roman" w:hAnsi="Times New Roman" w:cs="Times New Roman"/>
        </w:rPr>
        <w:t>distribution with oil rents as a continuous variable and eliminating the controls for coal</w:t>
      </w:r>
      <w:r w:rsidR="00906421">
        <w:rPr>
          <w:rFonts w:ascii="Times New Roman" w:hAnsi="Times New Roman" w:cs="Times New Roman"/>
        </w:rPr>
        <w:t xml:space="preserve"> and natural gas rents. Figure 7</w:t>
      </w:r>
      <w:r w:rsidR="0040758F">
        <w:rPr>
          <w:rFonts w:ascii="Times New Roman" w:hAnsi="Times New Roman" w:cs="Times New Roman"/>
        </w:rPr>
        <w:t xml:space="preserve"> also displays a random effects regression but with a dichotomous </w:t>
      </w:r>
      <w:r w:rsidR="00464013">
        <w:rPr>
          <w:rFonts w:ascii="Times New Roman" w:hAnsi="Times New Roman" w:cs="Times New Roman"/>
        </w:rPr>
        <w:t>variable of petrostates and non-</w:t>
      </w:r>
      <w:r w:rsidR="0040758F">
        <w:rPr>
          <w:rFonts w:ascii="Times New Roman" w:hAnsi="Times New Roman" w:cs="Times New Roman"/>
        </w:rPr>
        <w:t>petrostates.</w:t>
      </w:r>
      <w:r w:rsidR="00F561DF">
        <w:rPr>
          <w:rStyle w:val="FootnoteReference"/>
          <w:rFonts w:ascii="Times New Roman" w:hAnsi="Times New Roman" w:cs="Times New Roman"/>
        </w:rPr>
        <w:footnoteReference w:id="62"/>
      </w:r>
      <w:r w:rsidR="0040758F">
        <w:rPr>
          <w:rFonts w:ascii="Times New Roman" w:hAnsi="Times New Roman" w:cs="Times New Roman"/>
        </w:rPr>
        <w:t xml:space="preserve"> The results from the first model hold</w:t>
      </w:r>
      <w:r w:rsidR="00F561DF">
        <w:rPr>
          <w:rFonts w:ascii="Times New Roman" w:hAnsi="Times New Roman" w:cs="Times New Roman"/>
        </w:rPr>
        <w:t xml:space="preserve"> in both figures 7 and 8</w:t>
      </w:r>
      <w:r w:rsidR="0040758F">
        <w:rPr>
          <w:rFonts w:ascii="Times New Roman" w:hAnsi="Times New Roman" w:cs="Times New Roman"/>
        </w:rPr>
        <w:t xml:space="preserve">. Oil again is unique in its democracy distortion, to statistically significant levels, whereas coal and natural gas do not display results significant enough to reject their respective null hypotheses. Figures 9 and 10 display fixed effects regressions of the variables, and the results are much more different. Some controls were omitted, and despite the theoretically sensible negative coefficient on oil rents, there is not a large enough degree of statistical significance to reject the null hypotheses for any of the independent variables of interest. </w:t>
      </w:r>
      <w:r w:rsidR="00C52D19">
        <w:rPr>
          <w:rFonts w:ascii="Times New Roman" w:hAnsi="Times New Roman" w:cs="Times New Roman"/>
        </w:rPr>
        <w:t xml:space="preserve">Due to data availability multiple models were only able to be run analyzing democracy instead of the two other listed dependent variables. This is another problem with the study that needs to be mentioned. </w:t>
      </w:r>
      <w:r w:rsidR="0040758F">
        <w:rPr>
          <w:rFonts w:ascii="Times New Roman" w:hAnsi="Times New Roman" w:cs="Times New Roman"/>
        </w:rPr>
        <w:t xml:space="preserve">The inconsistent results between the random and fixed effects models present a potential problem with the study. However, random effects models </w:t>
      </w:r>
      <w:r w:rsidR="00E83C2C">
        <w:rPr>
          <w:rFonts w:ascii="Times New Roman" w:hAnsi="Times New Roman" w:cs="Times New Roman"/>
        </w:rPr>
        <w:t>offer</w:t>
      </w:r>
      <w:r w:rsidR="0040758F">
        <w:rPr>
          <w:rFonts w:ascii="Times New Roman" w:hAnsi="Times New Roman" w:cs="Times New Roman"/>
        </w:rPr>
        <w:t xml:space="preserve"> more theoretically sound information </w:t>
      </w:r>
      <w:r>
        <w:rPr>
          <w:rFonts w:ascii="Times New Roman" w:hAnsi="Times New Roman" w:cs="Times New Roman"/>
        </w:rPr>
        <w:t xml:space="preserve">for the purposes of this study </w:t>
      </w:r>
      <w:r w:rsidR="0040758F">
        <w:rPr>
          <w:rFonts w:ascii="Times New Roman" w:hAnsi="Times New Roman" w:cs="Times New Roman"/>
        </w:rPr>
        <w:t xml:space="preserve">due to the nature of the indicators. </w:t>
      </w:r>
      <w:r>
        <w:rPr>
          <w:rFonts w:ascii="Times New Roman" w:hAnsi="Times New Roman" w:cs="Times New Roman"/>
        </w:rPr>
        <w:t xml:space="preserve">The indicators of the dependent variables were percentages. Had the resource variables been operationalized using dollar amounts, a fixed effects regression would have been more </w:t>
      </w:r>
      <w:r w:rsidR="00906421">
        <w:rPr>
          <w:rFonts w:ascii="Times New Roman" w:hAnsi="Times New Roman" w:cs="Times New Roman"/>
        </w:rPr>
        <w:t>reliable</w:t>
      </w:r>
      <w:r>
        <w:rPr>
          <w:rFonts w:ascii="Times New Roman" w:hAnsi="Times New Roman" w:cs="Times New Roman"/>
        </w:rPr>
        <w:t xml:space="preserve">. Since the dependent variables were not subject to massive changes over </w:t>
      </w:r>
      <w:r>
        <w:rPr>
          <w:rFonts w:ascii="Times New Roman" w:hAnsi="Times New Roman" w:cs="Times New Roman"/>
        </w:rPr>
        <w:lastRenderedPageBreak/>
        <w:t xml:space="preserve">time, a random effects regression is valid. </w:t>
      </w:r>
      <w:r w:rsidR="00C52D19">
        <w:rPr>
          <w:rFonts w:ascii="Times New Roman" w:hAnsi="Times New Roman" w:cs="Times New Roman"/>
        </w:rPr>
        <w:t>Nevertheless,</w:t>
      </w:r>
      <w:r w:rsidR="0040758F">
        <w:rPr>
          <w:rFonts w:ascii="Times New Roman" w:hAnsi="Times New Roman" w:cs="Times New Roman"/>
        </w:rPr>
        <w:t xml:space="preserve"> </w:t>
      </w:r>
      <w:r>
        <w:rPr>
          <w:rFonts w:ascii="Times New Roman" w:hAnsi="Times New Roman" w:cs="Times New Roman"/>
        </w:rPr>
        <w:t>these various</w:t>
      </w:r>
      <w:r w:rsidR="0040758F">
        <w:rPr>
          <w:rFonts w:ascii="Times New Roman" w:hAnsi="Times New Roman" w:cs="Times New Roman"/>
        </w:rPr>
        <w:t xml:space="preserve"> iterations must be included in o</w:t>
      </w:r>
      <w:r w:rsidR="00F561DF">
        <w:rPr>
          <w:rFonts w:ascii="Times New Roman" w:hAnsi="Times New Roman" w:cs="Times New Roman"/>
        </w:rPr>
        <w:t xml:space="preserve">rder to paint a larger picture, as well as address the potential limitations of the study itself. </w:t>
      </w:r>
    </w:p>
    <w:p w14:paraId="41E80224" w14:textId="4BFFE16B" w:rsidR="00900609" w:rsidRDefault="00900609" w:rsidP="001060FB">
      <w:pPr>
        <w:spacing w:line="480" w:lineRule="auto"/>
        <w:ind w:firstLine="720"/>
        <w:rPr>
          <w:rFonts w:ascii="Times New Roman" w:hAnsi="Times New Roman" w:cs="Times New Roman"/>
        </w:rPr>
      </w:pPr>
      <w:r>
        <w:rPr>
          <w:rFonts w:ascii="Times New Roman" w:hAnsi="Times New Roman" w:cs="Times New Roman"/>
        </w:rPr>
        <w:t>It appears th</w:t>
      </w:r>
      <w:r w:rsidR="00906421">
        <w:rPr>
          <w:rFonts w:ascii="Times New Roman" w:hAnsi="Times New Roman" w:cs="Times New Roman"/>
        </w:rPr>
        <w:t>at oil harms democracy</w:t>
      </w:r>
      <w:r>
        <w:rPr>
          <w:rFonts w:ascii="Times New Roman" w:hAnsi="Times New Roman" w:cs="Times New Roman"/>
        </w:rPr>
        <w:t xml:space="preserve"> and institutional quality more so than coal or natural gas. This is due to oil’s relatively larger revenue stream resulting from its higher values and multi-purposes, which generate more rents to be captured by government officials who can then use the excess revenue to fund conflicts, ward off autocratic competition, pay off political rivals, or limit media freedoms.</w:t>
      </w:r>
      <w:r>
        <w:rPr>
          <w:rStyle w:val="FootnoteReference"/>
          <w:rFonts w:ascii="Times New Roman" w:hAnsi="Times New Roman" w:cs="Times New Roman"/>
        </w:rPr>
        <w:footnoteReference w:id="63"/>
      </w:r>
      <w:r w:rsidR="00A5475F">
        <w:rPr>
          <w:rFonts w:ascii="Times New Roman" w:hAnsi="Times New Roman" w:cs="Times New Roman"/>
        </w:rPr>
        <w:t xml:space="preserve"> </w:t>
      </w:r>
      <w:r w:rsidR="00E83C2C">
        <w:rPr>
          <w:rFonts w:ascii="Times New Roman" w:hAnsi="Times New Roman" w:cs="Times New Roman"/>
        </w:rPr>
        <w:t>The implications of these</w:t>
      </w:r>
      <w:r w:rsidR="00B07F32">
        <w:rPr>
          <w:rFonts w:ascii="Times New Roman" w:hAnsi="Times New Roman" w:cs="Times New Roman"/>
        </w:rPr>
        <w:t xml:space="preserve"> result</w:t>
      </w:r>
      <w:r w:rsidR="00906421">
        <w:rPr>
          <w:rFonts w:ascii="Times New Roman" w:hAnsi="Times New Roman" w:cs="Times New Roman"/>
        </w:rPr>
        <w:t>s</w:t>
      </w:r>
      <w:r w:rsidR="00B07F32">
        <w:rPr>
          <w:rFonts w:ascii="Times New Roman" w:hAnsi="Times New Roman" w:cs="Times New Roman"/>
        </w:rPr>
        <w:t xml:space="preserve"> demonstrate</w:t>
      </w:r>
      <w:r w:rsidR="00A5475F">
        <w:rPr>
          <w:rFonts w:ascii="Times New Roman" w:hAnsi="Times New Roman" w:cs="Times New Roman"/>
        </w:rPr>
        <w:t xml:space="preserve"> that oil </w:t>
      </w:r>
      <w:r w:rsidR="00A5475F" w:rsidRPr="00900609">
        <w:rPr>
          <w:rFonts w:ascii="Times New Roman" w:hAnsi="Times New Roman" w:cs="Times New Roman"/>
        </w:rPr>
        <w:t>is</w:t>
      </w:r>
      <w:r w:rsidR="00D079AE">
        <w:rPr>
          <w:rFonts w:ascii="Times New Roman" w:hAnsi="Times New Roman" w:cs="Times New Roman"/>
        </w:rPr>
        <w:t xml:space="preserve"> in fact unique</w:t>
      </w:r>
      <w:r>
        <w:rPr>
          <w:rFonts w:ascii="Times New Roman" w:hAnsi="Times New Roman" w:cs="Times New Roman"/>
        </w:rPr>
        <w:t xml:space="preserve"> in its democratic distortion,</w:t>
      </w:r>
      <w:r w:rsidR="00A5475F">
        <w:rPr>
          <w:rFonts w:ascii="Times New Roman" w:hAnsi="Times New Roman" w:cs="Times New Roman"/>
        </w:rPr>
        <w:t xml:space="preserve"> and </w:t>
      </w:r>
      <w:r>
        <w:rPr>
          <w:rFonts w:ascii="Times New Roman" w:hAnsi="Times New Roman" w:cs="Times New Roman"/>
        </w:rPr>
        <w:t xml:space="preserve">illustrates that it </w:t>
      </w:r>
      <w:r w:rsidR="00A5475F">
        <w:rPr>
          <w:rFonts w:ascii="Times New Roman" w:hAnsi="Times New Roman" w:cs="Times New Roman"/>
        </w:rPr>
        <w:t xml:space="preserve">has </w:t>
      </w:r>
      <w:r w:rsidR="00843EC6">
        <w:rPr>
          <w:rFonts w:ascii="Times New Roman" w:hAnsi="Times New Roman" w:cs="Times New Roman"/>
        </w:rPr>
        <w:t>commodity</w:t>
      </w:r>
      <w:r w:rsidR="00A5475F">
        <w:rPr>
          <w:rFonts w:ascii="Times New Roman" w:hAnsi="Times New Roman" w:cs="Times New Roman"/>
        </w:rPr>
        <w:t xml:space="preserve">-specific consequences for an array of policies regarding </w:t>
      </w:r>
      <w:r w:rsidR="00D079AE">
        <w:rPr>
          <w:rFonts w:ascii="Times New Roman" w:hAnsi="Times New Roman" w:cs="Times New Roman"/>
        </w:rPr>
        <w:t>its extraction, sale, and rents--</w:t>
      </w:r>
      <w:r w:rsidR="00931B3D">
        <w:rPr>
          <w:rFonts w:ascii="Times New Roman" w:hAnsi="Times New Roman" w:cs="Times New Roman"/>
        </w:rPr>
        <w:t xml:space="preserve"> assuming democracy, government effectiveness, and political stability are goals for states. Oil </w:t>
      </w:r>
      <w:r w:rsidR="00B07F32">
        <w:rPr>
          <w:rFonts w:ascii="Times New Roman" w:hAnsi="Times New Roman" w:cs="Times New Roman"/>
        </w:rPr>
        <w:t>is a more valuable resource</w:t>
      </w:r>
      <w:r w:rsidR="001060FB">
        <w:rPr>
          <w:rFonts w:ascii="Times New Roman" w:hAnsi="Times New Roman" w:cs="Times New Roman"/>
        </w:rPr>
        <w:t xml:space="preserve"> than coal </w:t>
      </w:r>
      <w:r w:rsidR="00906421">
        <w:rPr>
          <w:rFonts w:ascii="Times New Roman" w:hAnsi="Times New Roman" w:cs="Times New Roman"/>
        </w:rPr>
        <w:t>or</w:t>
      </w:r>
      <w:r w:rsidR="001060FB">
        <w:rPr>
          <w:rFonts w:ascii="Times New Roman" w:hAnsi="Times New Roman" w:cs="Times New Roman"/>
        </w:rPr>
        <w:t xml:space="preserve"> natural gas</w:t>
      </w:r>
      <w:r w:rsidR="00B07F32">
        <w:rPr>
          <w:rFonts w:ascii="Times New Roman" w:hAnsi="Times New Roman" w:cs="Times New Roman"/>
        </w:rPr>
        <w:t>, and these results display that</w:t>
      </w:r>
      <w:r w:rsidR="00843EC6">
        <w:rPr>
          <w:rFonts w:ascii="Times New Roman" w:hAnsi="Times New Roman" w:cs="Times New Roman"/>
        </w:rPr>
        <w:t xml:space="preserve"> the influx of </w:t>
      </w:r>
      <w:r w:rsidR="00843EC6" w:rsidRPr="00931B3D">
        <w:rPr>
          <w:rFonts w:ascii="Times New Roman" w:hAnsi="Times New Roman" w:cs="Times New Roman"/>
          <w:i/>
        </w:rPr>
        <w:t>money</w:t>
      </w:r>
      <w:r w:rsidR="00843EC6">
        <w:rPr>
          <w:rFonts w:ascii="Times New Roman" w:hAnsi="Times New Roman" w:cs="Times New Roman"/>
        </w:rPr>
        <w:t xml:space="preserve"> behind oil</w:t>
      </w:r>
      <w:r w:rsidR="00B07F32">
        <w:rPr>
          <w:rFonts w:ascii="Times New Roman" w:hAnsi="Times New Roman" w:cs="Times New Roman"/>
        </w:rPr>
        <w:t xml:space="preserve"> </w:t>
      </w:r>
      <w:r w:rsidR="00843EC6">
        <w:rPr>
          <w:rFonts w:ascii="Times New Roman" w:hAnsi="Times New Roman" w:cs="Times New Roman"/>
        </w:rPr>
        <w:t>adversely affects</w:t>
      </w:r>
      <w:r w:rsidR="00B07F32">
        <w:rPr>
          <w:rFonts w:ascii="Times New Roman" w:hAnsi="Times New Roman" w:cs="Times New Roman"/>
        </w:rPr>
        <w:t xml:space="preserve"> democratic politics</w:t>
      </w:r>
      <w:r w:rsidR="00843EC6">
        <w:rPr>
          <w:rFonts w:ascii="Times New Roman" w:hAnsi="Times New Roman" w:cs="Times New Roman"/>
        </w:rPr>
        <w:t>, political stability, and government effectiveness, all to statistically significant levels</w:t>
      </w:r>
      <w:r w:rsidR="00D079AE">
        <w:rPr>
          <w:rFonts w:ascii="Times New Roman" w:hAnsi="Times New Roman" w:cs="Times New Roman"/>
        </w:rPr>
        <w:t>,</w:t>
      </w:r>
      <w:r w:rsidR="00843EC6">
        <w:rPr>
          <w:rFonts w:ascii="Times New Roman" w:hAnsi="Times New Roman" w:cs="Times New Roman"/>
        </w:rPr>
        <w:t xml:space="preserve"> </w:t>
      </w:r>
      <w:r w:rsidR="00B07F32">
        <w:rPr>
          <w:rFonts w:ascii="Times New Roman" w:hAnsi="Times New Roman" w:cs="Times New Roman"/>
        </w:rPr>
        <w:t xml:space="preserve">more so than </w:t>
      </w:r>
      <w:r w:rsidR="00843EC6">
        <w:rPr>
          <w:rFonts w:ascii="Times New Roman" w:hAnsi="Times New Roman" w:cs="Times New Roman"/>
        </w:rPr>
        <w:t>coal or natural gas</w:t>
      </w:r>
      <w:r w:rsidR="00B07F32">
        <w:rPr>
          <w:rFonts w:ascii="Times New Roman" w:hAnsi="Times New Roman" w:cs="Times New Roman"/>
        </w:rPr>
        <w:t>.</w:t>
      </w:r>
    </w:p>
    <w:p w14:paraId="5B6C2AE2" w14:textId="07A57475" w:rsidR="00900609" w:rsidRDefault="00182665" w:rsidP="001060FB">
      <w:pPr>
        <w:spacing w:line="480" w:lineRule="auto"/>
        <w:ind w:firstLine="720"/>
        <w:rPr>
          <w:rFonts w:ascii="Times New Roman" w:hAnsi="Times New Roman" w:cs="Times New Roman"/>
        </w:rPr>
      </w:pPr>
      <w:r>
        <w:rPr>
          <w:rFonts w:ascii="Times New Roman" w:hAnsi="Times New Roman" w:cs="Times New Roman"/>
        </w:rPr>
        <w:t xml:space="preserve"> Of course this is not the sole explanation, but within the context of this study it appears to hold. </w:t>
      </w:r>
      <w:r w:rsidR="001060FB">
        <w:rPr>
          <w:rFonts w:ascii="Times New Roman" w:hAnsi="Times New Roman" w:cs="Times New Roman"/>
        </w:rPr>
        <w:t>The theory offered in the literature t</w:t>
      </w:r>
      <w:r>
        <w:rPr>
          <w:rFonts w:ascii="Times New Roman" w:hAnsi="Times New Roman" w:cs="Times New Roman"/>
        </w:rPr>
        <w:t xml:space="preserve">hat best explains this </w:t>
      </w:r>
      <w:r w:rsidR="001060FB">
        <w:rPr>
          <w:rFonts w:ascii="Times New Roman" w:hAnsi="Times New Roman" w:cs="Times New Roman"/>
        </w:rPr>
        <w:t xml:space="preserve">is the rentier state, but only to a certain extent. There are returns on coal and natural gas as well over the time period under study, however the political effects were not </w:t>
      </w:r>
      <w:r w:rsidR="008A4F2A">
        <w:rPr>
          <w:rFonts w:ascii="Times New Roman" w:hAnsi="Times New Roman" w:cs="Times New Roman"/>
        </w:rPr>
        <w:t>significant</w:t>
      </w:r>
      <w:r w:rsidR="001060FB">
        <w:rPr>
          <w:rFonts w:ascii="Times New Roman" w:hAnsi="Times New Roman" w:cs="Times New Roman"/>
        </w:rPr>
        <w:t xml:space="preserve"> when compared to oil. </w:t>
      </w:r>
      <w:r>
        <w:rPr>
          <w:rFonts w:ascii="Times New Roman" w:hAnsi="Times New Roman" w:cs="Times New Roman"/>
        </w:rPr>
        <w:t>Rents decrease incentives for effective state efficiency, and distort the citizen-politician relationship. However, the existence of rents alone is not enough, apparently there must b</w:t>
      </w:r>
      <w:r w:rsidR="00900609">
        <w:rPr>
          <w:rFonts w:ascii="Times New Roman" w:hAnsi="Times New Roman" w:cs="Times New Roman"/>
        </w:rPr>
        <w:t>e a certain value that can lead</w:t>
      </w:r>
      <w:r>
        <w:rPr>
          <w:rFonts w:ascii="Times New Roman" w:hAnsi="Times New Roman" w:cs="Times New Roman"/>
        </w:rPr>
        <w:t xml:space="preserve"> to these results.</w:t>
      </w:r>
      <w:r w:rsidR="00D079AE">
        <w:rPr>
          <w:rFonts w:ascii="Times New Roman" w:hAnsi="Times New Roman" w:cs="Times New Roman"/>
        </w:rPr>
        <w:t xml:space="preserve"> I</w:t>
      </w:r>
      <w:r>
        <w:rPr>
          <w:rFonts w:ascii="Times New Roman" w:hAnsi="Times New Roman" w:cs="Times New Roman"/>
        </w:rPr>
        <w:t xml:space="preserve">t seems to be that rents associated with a valuable commodity are more of an influencing factor than the </w:t>
      </w:r>
      <w:r w:rsidR="00D079AE">
        <w:rPr>
          <w:rFonts w:ascii="Times New Roman" w:hAnsi="Times New Roman" w:cs="Times New Roman"/>
        </w:rPr>
        <w:t>commodity</w:t>
      </w:r>
      <w:r w:rsidR="00900609">
        <w:rPr>
          <w:rFonts w:ascii="Times New Roman" w:hAnsi="Times New Roman" w:cs="Times New Roman"/>
        </w:rPr>
        <w:t xml:space="preserve"> itself. If the revenue behind a commodity is more of an influence on democracy than the commodity itself, what does this imply? Could wind, or solar </w:t>
      </w:r>
      <w:r w:rsidR="00900609">
        <w:rPr>
          <w:rFonts w:ascii="Times New Roman" w:hAnsi="Times New Roman" w:cs="Times New Roman"/>
        </w:rPr>
        <w:lastRenderedPageBreak/>
        <w:t xml:space="preserve">energy, if valued </w:t>
      </w:r>
      <w:r w:rsidR="00DC6DBC">
        <w:rPr>
          <w:rFonts w:ascii="Times New Roman" w:hAnsi="Times New Roman" w:cs="Times New Roman"/>
        </w:rPr>
        <w:t xml:space="preserve">highly </w:t>
      </w:r>
      <w:r w:rsidR="00900609">
        <w:rPr>
          <w:rFonts w:ascii="Times New Roman" w:hAnsi="Times New Roman" w:cs="Times New Roman"/>
        </w:rPr>
        <w:t xml:space="preserve">enough, be associated with the negative political characteristics observed with oil? </w:t>
      </w:r>
      <w:r w:rsidR="003516CB">
        <w:rPr>
          <w:rFonts w:ascii="Times New Roman" w:hAnsi="Times New Roman" w:cs="Times New Roman"/>
        </w:rPr>
        <w:t>Will oil depletions change much if another source replaces its value? W</w:t>
      </w:r>
      <w:r w:rsidR="00900609">
        <w:rPr>
          <w:rFonts w:ascii="Times New Roman" w:hAnsi="Times New Roman" w:cs="Times New Roman"/>
        </w:rPr>
        <w:t>hat does this mean for the future of energy politics?</w:t>
      </w:r>
      <w:r w:rsidR="003516CB">
        <w:rPr>
          <w:rFonts w:ascii="Times New Roman" w:hAnsi="Times New Roman" w:cs="Times New Roman"/>
        </w:rPr>
        <w:t xml:space="preserve"> </w:t>
      </w:r>
    </w:p>
    <w:p w14:paraId="0FA59724" w14:textId="23C6CDE7" w:rsidR="006B3177" w:rsidRDefault="00900609" w:rsidP="00900609">
      <w:pPr>
        <w:spacing w:line="480" w:lineRule="auto"/>
        <w:rPr>
          <w:rFonts w:ascii="Times New Roman" w:hAnsi="Times New Roman" w:cs="Times New Roman"/>
        </w:rPr>
      </w:pPr>
      <w:r>
        <w:rPr>
          <w:rFonts w:ascii="Times New Roman" w:hAnsi="Times New Roman" w:cs="Times New Roman"/>
        </w:rPr>
        <w:tab/>
        <w:t>The future of energy politics will depe</w:t>
      </w:r>
      <w:r w:rsidR="003516CB">
        <w:rPr>
          <w:rFonts w:ascii="Times New Roman" w:hAnsi="Times New Roman" w:cs="Times New Roman"/>
        </w:rPr>
        <w:t xml:space="preserve">nd on how </w:t>
      </w:r>
      <w:r w:rsidR="006B3177">
        <w:rPr>
          <w:rFonts w:ascii="Times New Roman" w:hAnsi="Times New Roman" w:cs="Times New Roman"/>
        </w:rPr>
        <w:t>resource</w:t>
      </w:r>
      <w:r w:rsidR="003516CB">
        <w:rPr>
          <w:rFonts w:ascii="Times New Roman" w:hAnsi="Times New Roman" w:cs="Times New Roman"/>
        </w:rPr>
        <w:t xml:space="preserve"> revenue is used</w:t>
      </w:r>
      <w:r w:rsidR="006B3177">
        <w:rPr>
          <w:rFonts w:ascii="Times New Roman" w:hAnsi="Times New Roman" w:cs="Times New Roman"/>
        </w:rPr>
        <w:t>. Furthermore, the physical characteristics will play a significant role</w:t>
      </w:r>
      <w:r w:rsidR="003516CB">
        <w:rPr>
          <w:rFonts w:ascii="Times New Roman" w:hAnsi="Times New Roman" w:cs="Times New Roman"/>
        </w:rPr>
        <w:t xml:space="preserve">. </w:t>
      </w:r>
      <w:r w:rsidR="006B3177">
        <w:rPr>
          <w:rFonts w:ascii="Times New Roman" w:hAnsi="Times New Roman" w:cs="Times New Roman"/>
        </w:rPr>
        <w:t xml:space="preserve">This study is limited in that it only tested point-source non-renewable minerals that are burned or extracted from deep within the earth for energy purposes. Wind, solar, and nuclear power differ so greatly in their technical sources of energy collection that it would be fastidious to propose any causal claim about their </w:t>
      </w:r>
      <w:r w:rsidR="00A31EA3">
        <w:rPr>
          <w:rFonts w:ascii="Times New Roman" w:hAnsi="Times New Roman" w:cs="Times New Roman"/>
        </w:rPr>
        <w:t>relationship to rentier states</w:t>
      </w:r>
      <w:r w:rsidR="006B3177">
        <w:rPr>
          <w:rFonts w:ascii="Times New Roman" w:hAnsi="Times New Roman" w:cs="Times New Roman"/>
        </w:rPr>
        <w:t>. Furthermore, their rents</w:t>
      </w:r>
      <w:r w:rsidR="00A31EA3">
        <w:rPr>
          <w:rFonts w:ascii="Times New Roman" w:hAnsi="Times New Roman" w:cs="Times New Roman"/>
        </w:rPr>
        <w:t xml:space="preserve"> are su</w:t>
      </w:r>
      <w:r w:rsidR="006B3177">
        <w:rPr>
          <w:rFonts w:ascii="Times New Roman" w:hAnsi="Times New Roman" w:cs="Times New Roman"/>
        </w:rPr>
        <w:t xml:space="preserve">bstantially lower than the carbon sources examined in this paper. Analyzing the </w:t>
      </w:r>
      <w:r w:rsidR="00A31EA3">
        <w:rPr>
          <w:rFonts w:ascii="Times New Roman" w:hAnsi="Times New Roman" w:cs="Times New Roman"/>
        </w:rPr>
        <w:t xml:space="preserve">political </w:t>
      </w:r>
      <w:r w:rsidR="006B3177">
        <w:rPr>
          <w:rFonts w:ascii="Times New Roman" w:hAnsi="Times New Roman" w:cs="Times New Roman"/>
        </w:rPr>
        <w:t>effect</w:t>
      </w:r>
      <w:r w:rsidR="00615899">
        <w:rPr>
          <w:rFonts w:ascii="Times New Roman" w:hAnsi="Times New Roman" w:cs="Times New Roman"/>
        </w:rPr>
        <w:t>s</w:t>
      </w:r>
      <w:r w:rsidR="006B3177">
        <w:rPr>
          <w:rFonts w:ascii="Times New Roman" w:hAnsi="Times New Roman" w:cs="Times New Roman"/>
        </w:rPr>
        <w:t xml:space="preserve"> of renewable energy revenue would make for an excellent future research path</w:t>
      </w:r>
      <w:r w:rsidR="00A31EA3">
        <w:rPr>
          <w:rFonts w:ascii="Times New Roman" w:hAnsi="Times New Roman" w:cs="Times New Roman"/>
        </w:rPr>
        <w:t xml:space="preserve">, especially using a small-n approach, but the results of this study can not speak definitively about renewables at this point. It must also be noted that not every state fits the description of the generalized results presented in the large-n context of this study. </w:t>
      </w:r>
    </w:p>
    <w:p w14:paraId="4DEC5D4C" w14:textId="02D6A71F" w:rsidR="00900609" w:rsidRDefault="006B3177" w:rsidP="006B3177">
      <w:pPr>
        <w:spacing w:line="480" w:lineRule="auto"/>
        <w:ind w:firstLine="720"/>
        <w:rPr>
          <w:rFonts w:ascii="Times New Roman" w:hAnsi="Times New Roman" w:cs="Times New Roman"/>
        </w:rPr>
      </w:pPr>
      <w:r>
        <w:rPr>
          <w:rFonts w:ascii="Times New Roman" w:hAnsi="Times New Roman" w:cs="Times New Roman"/>
        </w:rPr>
        <w:t>N</w:t>
      </w:r>
      <w:r w:rsidR="003516CB">
        <w:rPr>
          <w:rFonts w:ascii="Times New Roman" w:hAnsi="Times New Roman" w:cs="Times New Roman"/>
        </w:rPr>
        <w:t xml:space="preserve">orway is an example of a state with large </w:t>
      </w:r>
      <w:r w:rsidR="00615899">
        <w:rPr>
          <w:rFonts w:ascii="Times New Roman" w:hAnsi="Times New Roman" w:cs="Times New Roman"/>
        </w:rPr>
        <w:t>oil reserves</w:t>
      </w:r>
      <w:r w:rsidR="003516CB">
        <w:rPr>
          <w:rFonts w:ascii="Times New Roman" w:hAnsi="Times New Roman" w:cs="Times New Roman"/>
        </w:rPr>
        <w:t xml:space="preserve">, yet does not </w:t>
      </w:r>
      <w:r w:rsidR="00615899">
        <w:rPr>
          <w:rFonts w:ascii="Times New Roman" w:hAnsi="Times New Roman" w:cs="Times New Roman"/>
        </w:rPr>
        <w:t>display</w:t>
      </w:r>
      <w:r w:rsidR="003516CB">
        <w:rPr>
          <w:rFonts w:ascii="Times New Roman" w:hAnsi="Times New Roman" w:cs="Times New Roman"/>
        </w:rPr>
        <w:t xml:space="preserve"> the </w:t>
      </w:r>
      <w:r w:rsidR="00615899">
        <w:rPr>
          <w:rFonts w:ascii="Times New Roman" w:hAnsi="Times New Roman" w:cs="Times New Roman"/>
        </w:rPr>
        <w:t xml:space="preserve">same </w:t>
      </w:r>
      <w:r w:rsidR="003516CB">
        <w:rPr>
          <w:rFonts w:ascii="Times New Roman" w:hAnsi="Times New Roman" w:cs="Times New Roman"/>
        </w:rPr>
        <w:t xml:space="preserve">negative democratic effects of </w:t>
      </w:r>
      <w:r w:rsidR="00615899">
        <w:rPr>
          <w:rFonts w:ascii="Times New Roman" w:hAnsi="Times New Roman" w:cs="Times New Roman"/>
        </w:rPr>
        <w:t>other major oil producers</w:t>
      </w:r>
      <w:r w:rsidR="003516CB">
        <w:rPr>
          <w:rFonts w:ascii="Times New Roman" w:hAnsi="Times New Roman" w:cs="Times New Roman"/>
        </w:rPr>
        <w:t xml:space="preserve">. This may be due to the fact that Norway has a sovereign wealth fund, </w:t>
      </w:r>
      <w:r w:rsidR="00615899">
        <w:rPr>
          <w:rFonts w:ascii="Times New Roman" w:hAnsi="Times New Roman" w:cs="Times New Roman"/>
        </w:rPr>
        <w:t xml:space="preserve">part of </w:t>
      </w:r>
      <w:r w:rsidR="00A31EA3">
        <w:rPr>
          <w:rFonts w:ascii="Times New Roman" w:hAnsi="Times New Roman" w:cs="Times New Roman"/>
        </w:rPr>
        <w:t>which holds oil revenue</w:t>
      </w:r>
      <w:r w:rsidR="003516CB">
        <w:rPr>
          <w:rFonts w:ascii="Times New Roman" w:hAnsi="Times New Roman" w:cs="Times New Roman"/>
        </w:rPr>
        <w:t xml:space="preserve">. However, the presence or absence of a sovereign wealth fund is but one variable that can influence the nature of </w:t>
      </w:r>
      <w:r w:rsidR="00615899">
        <w:rPr>
          <w:rFonts w:ascii="Times New Roman" w:hAnsi="Times New Roman" w:cs="Times New Roman"/>
        </w:rPr>
        <w:t>rents</w:t>
      </w:r>
      <w:r w:rsidR="003516CB">
        <w:rPr>
          <w:rFonts w:ascii="Times New Roman" w:hAnsi="Times New Roman" w:cs="Times New Roman"/>
        </w:rPr>
        <w:t xml:space="preserve"> and politics</w:t>
      </w:r>
      <w:r w:rsidR="00A31EA3">
        <w:rPr>
          <w:rFonts w:ascii="Times New Roman" w:hAnsi="Times New Roman" w:cs="Times New Roman"/>
        </w:rPr>
        <w:t xml:space="preserve"> within states</w:t>
      </w:r>
      <w:r w:rsidR="003516CB">
        <w:rPr>
          <w:rFonts w:ascii="Times New Roman" w:hAnsi="Times New Roman" w:cs="Times New Roman"/>
        </w:rPr>
        <w:t>. So long as mechanisms that control for corruption of resource</w:t>
      </w:r>
      <w:r w:rsidR="00615899">
        <w:rPr>
          <w:rFonts w:ascii="Times New Roman" w:hAnsi="Times New Roman" w:cs="Times New Roman"/>
        </w:rPr>
        <w:t xml:space="preserve"> specific</w:t>
      </w:r>
      <w:r w:rsidR="003516CB">
        <w:rPr>
          <w:rFonts w:ascii="Times New Roman" w:hAnsi="Times New Roman" w:cs="Times New Roman"/>
        </w:rPr>
        <w:t xml:space="preserve"> revenue are in place, then the reso</w:t>
      </w:r>
      <w:r w:rsidR="00A31EA3">
        <w:rPr>
          <w:rFonts w:ascii="Times New Roman" w:hAnsi="Times New Roman" w:cs="Times New Roman"/>
        </w:rPr>
        <w:t>urce curse will fade, but this is ea</w:t>
      </w:r>
      <w:r w:rsidR="003516CB">
        <w:rPr>
          <w:rFonts w:ascii="Times New Roman" w:hAnsi="Times New Roman" w:cs="Times New Roman"/>
        </w:rPr>
        <w:t>sier said than done. The real problem is how to control the delegation of excess revenue. Studies that examine the efficacy of excess state revenue would directly benefit the scholarship of the resource curse.</w:t>
      </w:r>
    </w:p>
    <w:p w14:paraId="4BCE5C0E" w14:textId="0EF7B703" w:rsidR="001060FB" w:rsidRDefault="004D2092" w:rsidP="001060FB">
      <w:pPr>
        <w:spacing w:line="480" w:lineRule="auto"/>
        <w:ind w:firstLine="720"/>
        <w:rPr>
          <w:rFonts w:ascii="Times New Roman" w:hAnsi="Times New Roman" w:cs="Times New Roman"/>
        </w:rPr>
      </w:pPr>
      <w:r>
        <w:rPr>
          <w:rFonts w:ascii="Times New Roman" w:hAnsi="Times New Roman" w:cs="Times New Roman"/>
        </w:rPr>
        <w:lastRenderedPageBreak/>
        <w:t>The importance of thi</w:t>
      </w:r>
      <w:r w:rsidR="00D079AE">
        <w:rPr>
          <w:rFonts w:ascii="Times New Roman" w:hAnsi="Times New Roman" w:cs="Times New Roman"/>
        </w:rPr>
        <w:t>s study is that it distinguishes</w:t>
      </w:r>
      <w:r>
        <w:rPr>
          <w:rFonts w:ascii="Times New Roman" w:hAnsi="Times New Roman" w:cs="Times New Roman"/>
        </w:rPr>
        <w:t xml:space="preserve"> between ex</w:t>
      </w:r>
      <w:r w:rsidR="00D079AE">
        <w:rPr>
          <w:rFonts w:ascii="Times New Roman" w:hAnsi="Times New Roman" w:cs="Times New Roman"/>
        </w:rPr>
        <w:t>isting mechanisms theorized to a</w:t>
      </w:r>
      <w:r>
        <w:rPr>
          <w:rFonts w:ascii="Times New Roman" w:hAnsi="Times New Roman" w:cs="Times New Roman"/>
        </w:rPr>
        <w:t>ffect democracy and finds the role of rents to be relatively more valid.</w:t>
      </w:r>
      <w:r w:rsidR="00A31EA3">
        <w:rPr>
          <w:rFonts w:ascii="Times New Roman" w:hAnsi="Times New Roman" w:cs="Times New Roman"/>
        </w:rPr>
        <w:t xml:space="preserve"> The evidence to support this claim can be found in figures 7-9. </w:t>
      </w:r>
      <w:r w:rsidR="00D079AE">
        <w:rPr>
          <w:rFonts w:ascii="Times New Roman" w:hAnsi="Times New Roman" w:cs="Times New Roman"/>
        </w:rPr>
        <w:t xml:space="preserve">Furthermore, it supports the </w:t>
      </w:r>
      <w:r w:rsidR="00615899">
        <w:rPr>
          <w:rFonts w:ascii="Times New Roman" w:hAnsi="Times New Roman" w:cs="Times New Roman"/>
        </w:rPr>
        <w:t xml:space="preserve">theoretical </w:t>
      </w:r>
      <w:r w:rsidR="00D079AE">
        <w:rPr>
          <w:rFonts w:ascii="Times New Roman" w:hAnsi="Times New Roman" w:cs="Times New Roman"/>
        </w:rPr>
        <w:t xml:space="preserve">notion presented by </w:t>
      </w:r>
      <w:r w:rsidR="00615899">
        <w:rPr>
          <w:rFonts w:ascii="Times New Roman" w:hAnsi="Times New Roman" w:cs="Times New Roman"/>
        </w:rPr>
        <w:t>Mitchell</w:t>
      </w:r>
      <w:r w:rsidR="00D079AE">
        <w:rPr>
          <w:rFonts w:ascii="Times New Roman" w:hAnsi="Times New Roman" w:cs="Times New Roman"/>
        </w:rPr>
        <w:t xml:space="preserve"> that coal and steam actually promote democratic development, based on historical evidence from Western Europe and the United States.</w:t>
      </w:r>
      <w:r w:rsidR="00A23BD2">
        <w:rPr>
          <w:rStyle w:val="FootnoteReference"/>
          <w:rFonts w:ascii="Times New Roman" w:hAnsi="Times New Roman" w:cs="Times New Roman"/>
        </w:rPr>
        <w:footnoteReference w:id="64"/>
      </w:r>
      <w:r w:rsidR="00D079AE">
        <w:rPr>
          <w:rFonts w:ascii="Times New Roman" w:hAnsi="Times New Roman" w:cs="Times New Roman"/>
        </w:rPr>
        <w:t xml:space="preserve"> A century ago, coal provided workers a unique</w:t>
      </w:r>
      <w:r w:rsidR="00582A55">
        <w:rPr>
          <w:rFonts w:ascii="Times New Roman" w:hAnsi="Times New Roman" w:cs="Times New Roman"/>
        </w:rPr>
        <w:t xml:space="preserve"> power.</w:t>
      </w:r>
      <w:r w:rsidR="00D079AE">
        <w:rPr>
          <w:rFonts w:ascii="Times New Roman" w:hAnsi="Times New Roman" w:cs="Times New Roman"/>
        </w:rPr>
        <w:t xml:space="preserve"> </w:t>
      </w:r>
      <w:r w:rsidR="00582A55">
        <w:rPr>
          <w:rFonts w:ascii="Times New Roman" w:hAnsi="Times New Roman" w:cs="Times New Roman"/>
        </w:rPr>
        <w:t>M</w:t>
      </w:r>
      <w:r w:rsidR="00D079AE">
        <w:rPr>
          <w:rFonts w:ascii="Times New Roman" w:hAnsi="Times New Roman" w:cs="Times New Roman"/>
        </w:rPr>
        <w:t xml:space="preserve">iners understood the importance of their work, </w:t>
      </w:r>
      <w:r w:rsidR="00582A55">
        <w:rPr>
          <w:rFonts w:ascii="Times New Roman" w:hAnsi="Times New Roman" w:cs="Times New Roman"/>
        </w:rPr>
        <w:t>and how much the world depended upon the resource they mined.</w:t>
      </w:r>
      <w:r w:rsidR="00A23BD2">
        <w:rPr>
          <w:rFonts w:ascii="Times New Roman" w:hAnsi="Times New Roman" w:cs="Times New Roman"/>
        </w:rPr>
        <w:t xml:space="preserve"> </w:t>
      </w:r>
    </w:p>
    <w:p w14:paraId="7D2E7F56" w14:textId="5275B319" w:rsidR="00380C35" w:rsidRDefault="00A5475F" w:rsidP="00380C35">
      <w:pPr>
        <w:spacing w:line="480" w:lineRule="auto"/>
        <w:ind w:firstLine="720"/>
        <w:rPr>
          <w:rFonts w:ascii="Times New Roman" w:hAnsi="Times New Roman" w:cs="Times New Roman"/>
        </w:rPr>
      </w:pPr>
      <w:r>
        <w:rPr>
          <w:rFonts w:ascii="Times New Roman" w:hAnsi="Times New Roman" w:cs="Times New Roman"/>
        </w:rPr>
        <w:t xml:space="preserve"> A great level of variance exists between resource industries in terms of market value and extraction mechanisms, and this result bring</w:t>
      </w:r>
      <w:r w:rsidR="00B07F32">
        <w:rPr>
          <w:rFonts w:ascii="Times New Roman" w:hAnsi="Times New Roman" w:cs="Times New Roman"/>
        </w:rPr>
        <w:t>s</w:t>
      </w:r>
      <w:r>
        <w:rPr>
          <w:rFonts w:ascii="Times New Roman" w:hAnsi="Times New Roman" w:cs="Times New Roman"/>
        </w:rPr>
        <w:t xml:space="preserve"> many new potential questions and avenues for future research</w:t>
      </w:r>
      <w:r w:rsidR="00A31EA3">
        <w:rPr>
          <w:rFonts w:ascii="Times New Roman" w:hAnsi="Times New Roman" w:cs="Times New Roman"/>
        </w:rPr>
        <w:t xml:space="preserve"> other than those previously mentioned</w:t>
      </w:r>
      <w:r>
        <w:rPr>
          <w:rFonts w:ascii="Times New Roman" w:hAnsi="Times New Roman" w:cs="Times New Roman"/>
        </w:rPr>
        <w:t>. For one, why does this seem to affect a certain type of state (low to middle income) more so than high income countries?</w:t>
      </w:r>
      <w:r>
        <w:rPr>
          <w:rStyle w:val="FootnoteReference"/>
          <w:rFonts w:ascii="Times New Roman" w:hAnsi="Times New Roman" w:cs="Times New Roman"/>
        </w:rPr>
        <w:footnoteReference w:id="65"/>
      </w:r>
      <w:r>
        <w:rPr>
          <w:rFonts w:ascii="Times New Roman" w:hAnsi="Times New Roman" w:cs="Times New Roman"/>
        </w:rPr>
        <w:t xml:space="preserve"> This political phenomenon also opens the door to future research about the negative effects of money in elections and special interests for all forms of government. Does oil distort existing democracies? Are there more precise ways to measure the influence of oil lobbies and special interests within affluent states? To what degree do these companies play a role in the development of foreign policy?</w:t>
      </w:r>
      <w:r>
        <w:rPr>
          <w:rStyle w:val="FootnoteReference"/>
          <w:rFonts w:ascii="Times New Roman" w:hAnsi="Times New Roman" w:cs="Times New Roman"/>
        </w:rPr>
        <w:footnoteReference w:id="66"/>
      </w:r>
      <w:r>
        <w:rPr>
          <w:rFonts w:ascii="Times New Roman" w:hAnsi="Times New Roman" w:cs="Times New Roman"/>
        </w:rPr>
        <w:t xml:space="preserve"> Such questions merely scratch the surface of future research paths.</w:t>
      </w:r>
      <w:r w:rsidR="00582A55">
        <w:rPr>
          <w:rFonts w:ascii="Times New Roman" w:hAnsi="Times New Roman" w:cs="Times New Roman"/>
        </w:rPr>
        <w:t xml:space="preserve"> At large, this </w:t>
      </w:r>
      <w:r w:rsidR="00A31EA3">
        <w:rPr>
          <w:rFonts w:ascii="Times New Roman" w:hAnsi="Times New Roman" w:cs="Times New Roman"/>
        </w:rPr>
        <w:t>paper</w:t>
      </w:r>
      <w:r w:rsidR="00582A55">
        <w:rPr>
          <w:rFonts w:ascii="Times New Roman" w:hAnsi="Times New Roman" w:cs="Times New Roman"/>
        </w:rPr>
        <w:t xml:space="preserve"> opens the door to future study of the efficient use of revenue returns on any valuable good. It calls for a redefinition and expansion of the “resource” curse to include </w:t>
      </w:r>
      <w:r w:rsidR="00DA48A7">
        <w:rPr>
          <w:rFonts w:ascii="Times New Roman" w:hAnsi="Times New Roman" w:cs="Times New Roman"/>
        </w:rPr>
        <w:t>various other revenue generators</w:t>
      </w:r>
      <w:r w:rsidR="00A31EA3">
        <w:rPr>
          <w:rFonts w:ascii="Times New Roman" w:hAnsi="Times New Roman" w:cs="Times New Roman"/>
        </w:rPr>
        <w:t xml:space="preserve">, such as foreign labor </w:t>
      </w:r>
      <w:r w:rsidR="00582A55">
        <w:rPr>
          <w:rFonts w:ascii="Times New Roman" w:hAnsi="Times New Roman" w:cs="Times New Roman"/>
        </w:rPr>
        <w:t>or land rented to foreign companies. The literature would benefit from</w:t>
      </w:r>
      <w:r w:rsidR="00DA48A7">
        <w:rPr>
          <w:rFonts w:ascii="Times New Roman" w:hAnsi="Times New Roman" w:cs="Times New Roman"/>
        </w:rPr>
        <w:t xml:space="preserve"> a</w:t>
      </w:r>
      <w:r w:rsidR="00582A55">
        <w:rPr>
          <w:rFonts w:ascii="Times New Roman" w:hAnsi="Times New Roman" w:cs="Times New Roman"/>
        </w:rPr>
        <w:t xml:space="preserve"> contextualized study of the effects of how coal is currently influencing individual </w:t>
      </w:r>
      <w:r w:rsidR="00582A55">
        <w:rPr>
          <w:rFonts w:ascii="Times New Roman" w:hAnsi="Times New Roman" w:cs="Times New Roman"/>
        </w:rPr>
        <w:lastRenderedPageBreak/>
        <w:t xml:space="preserve">states, in order to observe if miners in developing countries display labor structures similar to those that allowed miners in the U.S. and Europe to increase their collective power. </w:t>
      </w:r>
    </w:p>
    <w:p w14:paraId="7F6C549C" w14:textId="62148678" w:rsidR="00D62C3F" w:rsidRDefault="00A5475F" w:rsidP="00D62C3F">
      <w:pPr>
        <w:spacing w:line="480" w:lineRule="auto"/>
        <w:ind w:firstLine="720"/>
        <w:rPr>
          <w:rFonts w:ascii="Times New Roman" w:hAnsi="Times New Roman"/>
        </w:rPr>
      </w:pPr>
      <w:r>
        <w:rPr>
          <w:rFonts w:ascii="Times New Roman" w:hAnsi="Times New Roman"/>
        </w:rPr>
        <w:t xml:space="preserve">The resource curse has made headlines in recent years, with a particular focus on developing countries within Africa. Case by case studies of the effects of the resource curse exist, but would no doubt benefit from further study into the micro mechanisms at work within an individual state. </w:t>
      </w:r>
      <w:r w:rsidR="004D2092">
        <w:rPr>
          <w:rFonts w:ascii="Times New Roman" w:hAnsi="Times New Roman"/>
        </w:rPr>
        <w:t xml:space="preserve">Further questions into other forms of the effect of rents on democracy, not necessarily resource related would bring valuable insights. </w:t>
      </w:r>
      <w:r w:rsidR="00A31EA3">
        <w:rPr>
          <w:rFonts w:ascii="Times New Roman" w:hAnsi="Times New Roman"/>
        </w:rPr>
        <w:t xml:space="preserve">Can we observe negative political effects on coffee? </w:t>
      </w:r>
      <w:r w:rsidR="00B26099">
        <w:rPr>
          <w:rFonts w:ascii="Times New Roman" w:hAnsi="Times New Roman"/>
        </w:rPr>
        <w:t xml:space="preserve">What about valuable black market commodities? </w:t>
      </w:r>
      <w:r w:rsidR="004D2092">
        <w:rPr>
          <w:rFonts w:ascii="Times New Roman" w:hAnsi="Times New Roman"/>
        </w:rPr>
        <w:t xml:space="preserve">Understanding that oil is unique, research that measures the efficacy of international oil policies and markets would no doubt be valuable. </w:t>
      </w:r>
      <w:r w:rsidR="007D240F">
        <w:rPr>
          <w:rFonts w:ascii="Times New Roman" w:hAnsi="Times New Roman"/>
        </w:rPr>
        <w:t>Scholars have presented certain ideas about policy intervention, such as sovereign savings funds, and alternative royalties and tax systems, but have not analyzed the efficacy of such propositions.</w:t>
      </w:r>
      <w:r w:rsidR="00E70FBF">
        <w:rPr>
          <w:rStyle w:val="FootnoteReference"/>
          <w:rFonts w:ascii="Times New Roman" w:hAnsi="Times New Roman"/>
        </w:rPr>
        <w:footnoteReference w:id="67"/>
      </w:r>
      <w:r w:rsidR="007D240F">
        <w:rPr>
          <w:rFonts w:ascii="Times New Roman" w:hAnsi="Times New Roman"/>
        </w:rPr>
        <w:t xml:space="preserve"> This is where research on oil and state revenue should continue. </w:t>
      </w:r>
      <w:r w:rsidR="00B26099">
        <w:rPr>
          <w:rFonts w:ascii="Times New Roman" w:hAnsi="Times New Roman"/>
        </w:rPr>
        <w:t>Concurrently, research must continue on a separate path that analyzes the nuances of rentier states</w:t>
      </w:r>
      <w:r w:rsidR="00DA48A7">
        <w:rPr>
          <w:rFonts w:ascii="Times New Roman" w:hAnsi="Times New Roman"/>
        </w:rPr>
        <w:t xml:space="preserve"> with different “resources.”</w:t>
      </w:r>
    </w:p>
    <w:p w14:paraId="36B0E27E" w14:textId="79F6EE03" w:rsidR="00D62C3F" w:rsidRDefault="00D62C3F" w:rsidP="00D62C3F">
      <w:pPr>
        <w:spacing w:line="480" w:lineRule="auto"/>
        <w:jc w:val="center"/>
        <w:rPr>
          <w:rFonts w:ascii="Times New Roman" w:hAnsi="Times New Roman"/>
          <w:b/>
        </w:rPr>
      </w:pPr>
      <w:r w:rsidRPr="00D62C3F">
        <w:rPr>
          <w:rFonts w:ascii="Times New Roman" w:hAnsi="Times New Roman"/>
          <w:b/>
        </w:rPr>
        <w:t>Conclusion</w:t>
      </w:r>
    </w:p>
    <w:p w14:paraId="1115E759" w14:textId="32AE337A" w:rsidR="00D62C3F" w:rsidRDefault="00582A55" w:rsidP="00582A55">
      <w:pPr>
        <w:spacing w:line="480" w:lineRule="auto"/>
        <w:rPr>
          <w:rFonts w:ascii="Times New Roman" w:hAnsi="Times New Roman"/>
        </w:rPr>
      </w:pPr>
      <w:r>
        <w:rPr>
          <w:rFonts w:ascii="Times New Roman" w:hAnsi="Times New Roman"/>
        </w:rPr>
        <w:tab/>
        <w:t xml:space="preserve">For most of the history of the industrialized world, coal powered development. </w:t>
      </w:r>
      <w:r w:rsidR="00A23BD2">
        <w:rPr>
          <w:rFonts w:ascii="Times New Roman" w:hAnsi="Times New Roman"/>
        </w:rPr>
        <w:t xml:space="preserve">The </w:t>
      </w:r>
      <w:r>
        <w:rPr>
          <w:rFonts w:ascii="Times New Roman" w:hAnsi="Times New Roman"/>
        </w:rPr>
        <w:t>entire stru</w:t>
      </w:r>
      <w:r w:rsidR="001E4930">
        <w:rPr>
          <w:rFonts w:ascii="Times New Roman" w:hAnsi="Times New Roman"/>
        </w:rPr>
        <w:t>cture of the economy was based o</w:t>
      </w:r>
      <w:r>
        <w:rPr>
          <w:rFonts w:ascii="Times New Roman" w:hAnsi="Times New Roman"/>
        </w:rPr>
        <w:t xml:space="preserve">n a faulty assumption: </w:t>
      </w:r>
      <w:r w:rsidR="001E4930">
        <w:rPr>
          <w:rFonts w:ascii="Times New Roman" w:hAnsi="Times New Roman"/>
        </w:rPr>
        <w:t xml:space="preserve">that </w:t>
      </w:r>
      <w:r>
        <w:rPr>
          <w:rFonts w:ascii="Times New Roman" w:hAnsi="Times New Roman"/>
        </w:rPr>
        <w:t xml:space="preserve">carbon sources of energy were infinite. </w:t>
      </w:r>
      <w:r w:rsidR="00A23BD2">
        <w:rPr>
          <w:rFonts w:ascii="Times New Roman" w:hAnsi="Times New Roman"/>
        </w:rPr>
        <w:t xml:space="preserve">We now </w:t>
      </w:r>
      <w:r w:rsidR="00B26099">
        <w:rPr>
          <w:rFonts w:ascii="Times New Roman" w:hAnsi="Times New Roman"/>
        </w:rPr>
        <w:t xml:space="preserve">know </w:t>
      </w:r>
      <w:r w:rsidR="00A23BD2">
        <w:rPr>
          <w:rFonts w:ascii="Times New Roman" w:hAnsi="Times New Roman"/>
        </w:rPr>
        <w:t xml:space="preserve">this assumption to not only be false, but also to be actively harmful to both the environment, and, depending on the specific carbon energy source, democracy. </w:t>
      </w:r>
    </w:p>
    <w:p w14:paraId="100FFC86" w14:textId="01649D51" w:rsidR="00A23BD2" w:rsidRDefault="00A23BD2" w:rsidP="00582A55">
      <w:pPr>
        <w:spacing w:line="480" w:lineRule="auto"/>
        <w:rPr>
          <w:rFonts w:ascii="Times New Roman" w:hAnsi="Times New Roman"/>
        </w:rPr>
      </w:pPr>
      <w:r>
        <w:rPr>
          <w:rFonts w:ascii="Times New Roman" w:hAnsi="Times New Roman"/>
        </w:rPr>
        <w:tab/>
        <w:t xml:space="preserve">The results of this study indicate that oil’s effects on democracy </w:t>
      </w:r>
      <w:r w:rsidR="001E4930">
        <w:rPr>
          <w:rFonts w:ascii="Times New Roman" w:hAnsi="Times New Roman"/>
        </w:rPr>
        <w:t xml:space="preserve">are more detrimental than coal or natural gas. Furthermore, oil’s effects </w:t>
      </w:r>
      <w:r>
        <w:rPr>
          <w:rFonts w:ascii="Times New Roman" w:hAnsi="Times New Roman"/>
        </w:rPr>
        <w:t>are so pervasive due in part to it’s relatively larger value and subsequent rents</w:t>
      </w:r>
      <w:r w:rsidR="001E4930">
        <w:rPr>
          <w:rFonts w:ascii="Times New Roman" w:hAnsi="Times New Roman"/>
        </w:rPr>
        <w:t>,</w:t>
      </w:r>
      <w:r>
        <w:rPr>
          <w:rFonts w:ascii="Times New Roman" w:hAnsi="Times New Roman"/>
        </w:rPr>
        <w:t xml:space="preserve"> in part to the labor structure that surrounds its extraction</w:t>
      </w:r>
      <w:r w:rsidR="00B26099">
        <w:rPr>
          <w:rFonts w:ascii="Times New Roman" w:hAnsi="Times New Roman"/>
        </w:rPr>
        <w:t>, and in part to its multi-industrial purposes</w:t>
      </w:r>
      <w:r>
        <w:rPr>
          <w:rFonts w:ascii="Times New Roman" w:hAnsi="Times New Roman"/>
        </w:rPr>
        <w:t xml:space="preserve">. However, that is not to say that these results are final or in </w:t>
      </w:r>
      <w:r>
        <w:rPr>
          <w:rFonts w:ascii="Times New Roman" w:hAnsi="Times New Roman"/>
        </w:rPr>
        <w:lastRenderedPageBreak/>
        <w:t>any way fixed</w:t>
      </w:r>
      <w:r w:rsidR="00B26099">
        <w:rPr>
          <w:rFonts w:ascii="Times New Roman" w:hAnsi="Times New Roman"/>
        </w:rPr>
        <w:t xml:space="preserve"> for the long run</w:t>
      </w:r>
      <w:r>
        <w:rPr>
          <w:rFonts w:ascii="Times New Roman" w:hAnsi="Times New Roman"/>
        </w:rPr>
        <w:t xml:space="preserve">. </w:t>
      </w:r>
      <w:r w:rsidR="001E4930">
        <w:rPr>
          <w:rFonts w:ascii="Times New Roman" w:hAnsi="Times New Roman"/>
        </w:rPr>
        <w:t>Oil will eventually run out and there will likely be something equally valuable to replace it.</w:t>
      </w:r>
      <w:r w:rsidR="001F0054">
        <w:rPr>
          <w:rFonts w:ascii="Times New Roman" w:hAnsi="Times New Roman"/>
        </w:rPr>
        <w:t xml:space="preserve"> </w:t>
      </w:r>
      <w:r w:rsidR="00B26099">
        <w:rPr>
          <w:rFonts w:ascii="Times New Roman" w:hAnsi="Times New Roman"/>
        </w:rPr>
        <w:t xml:space="preserve">Or will there? We live in the “age of oil” still, but the future might bring an energy age that is more egalitarian </w:t>
      </w:r>
      <w:r w:rsidR="00DA48A7">
        <w:rPr>
          <w:rFonts w:ascii="Times New Roman" w:hAnsi="Times New Roman"/>
        </w:rPr>
        <w:t xml:space="preserve">both </w:t>
      </w:r>
      <w:r w:rsidR="00B26099">
        <w:rPr>
          <w:rFonts w:ascii="Times New Roman" w:hAnsi="Times New Roman"/>
        </w:rPr>
        <w:t xml:space="preserve">in terms of </w:t>
      </w:r>
      <w:r w:rsidR="00DA48A7">
        <w:rPr>
          <w:rFonts w:ascii="Times New Roman" w:hAnsi="Times New Roman"/>
        </w:rPr>
        <w:t>revenue and associated civic outcomes</w:t>
      </w:r>
      <w:r w:rsidR="00B26099">
        <w:rPr>
          <w:rFonts w:ascii="Times New Roman" w:hAnsi="Times New Roman"/>
        </w:rPr>
        <w:t xml:space="preserve">. </w:t>
      </w:r>
      <w:r w:rsidR="001F0054">
        <w:rPr>
          <w:rFonts w:ascii="Times New Roman" w:hAnsi="Times New Roman"/>
        </w:rPr>
        <w:t>This creates more puzzles regarding the role of corporations and states, especially energy corporations in energy rich states.</w:t>
      </w:r>
      <w:r w:rsidR="001E4930">
        <w:rPr>
          <w:rFonts w:ascii="Times New Roman" w:hAnsi="Times New Roman"/>
        </w:rPr>
        <w:t xml:space="preserve"> It is imperative to develop </w:t>
      </w:r>
      <w:r w:rsidR="00DA48A7">
        <w:rPr>
          <w:rFonts w:ascii="Times New Roman" w:hAnsi="Times New Roman"/>
        </w:rPr>
        <w:t>policies</w:t>
      </w:r>
      <w:r w:rsidR="001E4930">
        <w:rPr>
          <w:rFonts w:ascii="Times New Roman" w:hAnsi="Times New Roman"/>
        </w:rPr>
        <w:t xml:space="preserve"> that prevent the formation of rentier states. More research must be done on the efficacy of </w:t>
      </w:r>
      <w:r w:rsidR="00DA48A7">
        <w:rPr>
          <w:rFonts w:ascii="Times New Roman" w:hAnsi="Times New Roman"/>
        </w:rPr>
        <w:t xml:space="preserve">existing </w:t>
      </w:r>
      <w:r w:rsidR="001E4930">
        <w:rPr>
          <w:rFonts w:ascii="Times New Roman" w:hAnsi="Times New Roman"/>
        </w:rPr>
        <w:t xml:space="preserve">policies regarding excess state revenue streams. </w:t>
      </w:r>
    </w:p>
    <w:p w14:paraId="7049C1AF" w14:textId="49EBD925" w:rsidR="00272671" w:rsidRDefault="00272671" w:rsidP="00582A55">
      <w:pPr>
        <w:spacing w:line="480" w:lineRule="auto"/>
        <w:rPr>
          <w:rFonts w:ascii="Times New Roman" w:hAnsi="Times New Roman"/>
        </w:rPr>
      </w:pPr>
      <w:r>
        <w:rPr>
          <w:rFonts w:ascii="Times New Roman" w:hAnsi="Times New Roman"/>
        </w:rPr>
        <w:tab/>
        <w:t>The mechanisms behind the extraction of natural gas is more similar to oil than coal extraction.</w:t>
      </w:r>
      <w:r w:rsidR="00AC11C8">
        <w:rPr>
          <w:rFonts w:ascii="Times New Roman" w:hAnsi="Times New Roman"/>
        </w:rPr>
        <w:t xml:space="preserve"> This leads one to believe that if natural gas is the energy source to replace oil, then we will likely see similar democratic consequences.</w:t>
      </w:r>
      <w:r>
        <w:rPr>
          <w:rFonts w:ascii="Times New Roman" w:hAnsi="Times New Roman"/>
        </w:rPr>
        <w:t xml:space="preserve"> Furthermore, many countries such as the United States and Russia are turning to this as a potential replacement for oil. The political implications of the inevitable shift away from carbon based energy sources will have significant effects, especially for countries whose economies rely on such energy sources. The political regimes of many autocratic Gulf states derive a significant portion of state revenue from returns on oil exports. </w:t>
      </w:r>
      <w:r w:rsidR="003E7BD9">
        <w:rPr>
          <w:rFonts w:ascii="Times New Roman" w:hAnsi="Times New Roman"/>
        </w:rPr>
        <w:t>OPEC states are notoriously undemocratic. Once oil becomes an anachronism, what will the political structures of petrostates look like?</w:t>
      </w:r>
      <w:r w:rsidR="00771BBA" w:rsidRPr="00771BBA">
        <w:rPr>
          <w:rStyle w:val="FootnoteReference"/>
          <w:rFonts w:ascii="Times New Roman" w:hAnsi="Times New Roman"/>
        </w:rPr>
        <w:t xml:space="preserve"> </w:t>
      </w:r>
      <w:r w:rsidR="00771BBA">
        <w:rPr>
          <w:rStyle w:val="FootnoteReference"/>
          <w:rFonts w:ascii="Times New Roman" w:hAnsi="Times New Roman"/>
        </w:rPr>
        <w:footnoteReference w:id="68"/>
      </w:r>
      <w:r w:rsidR="003E7BD9">
        <w:rPr>
          <w:rFonts w:ascii="Times New Roman" w:hAnsi="Times New Roman"/>
        </w:rPr>
        <w:t xml:space="preserve"> The lavish wealth of </w:t>
      </w:r>
      <w:r w:rsidR="00B44283">
        <w:rPr>
          <w:rFonts w:ascii="Times New Roman" w:hAnsi="Times New Roman"/>
        </w:rPr>
        <w:t>petro</w:t>
      </w:r>
      <w:r w:rsidR="003E7BD9">
        <w:rPr>
          <w:rFonts w:ascii="Times New Roman" w:hAnsi="Times New Roman"/>
        </w:rPr>
        <w:t xml:space="preserve">states is as sustainable as the energy source that provides such wealth. </w:t>
      </w:r>
    </w:p>
    <w:p w14:paraId="0B9C7071" w14:textId="16114413" w:rsidR="00EF4C18" w:rsidRDefault="006D267F" w:rsidP="000421C7">
      <w:pPr>
        <w:spacing w:line="480" w:lineRule="auto"/>
        <w:rPr>
          <w:rFonts w:ascii="Times New Roman" w:hAnsi="Times New Roman"/>
        </w:rPr>
      </w:pPr>
      <w:r>
        <w:rPr>
          <w:rFonts w:ascii="Times New Roman" w:hAnsi="Times New Roman"/>
        </w:rPr>
        <w:tab/>
      </w:r>
      <w:r w:rsidR="004E01B2">
        <w:rPr>
          <w:rFonts w:ascii="Times New Roman" w:hAnsi="Times New Roman"/>
        </w:rPr>
        <w:t>Of course, t</w:t>
      </w:r>
      <w:r>
        <w:rPr>
          <w:rFonts w:ascii="Times New Roman" w:hAnsi="Times New Roman"/>
        </w:rPr>
        <w:t>he theory of the rentier state</w:t>
      </w:r>
      <w:r w:rsidR="00F561DF">
        <w:rPr>
          <w:rFonts w:ascii="Times New Roman" w:hAnsi="Times New Roman"/>
        </w:rPr>
        <w:t xml:space="preserve"> </w:t>
      </w:r>
      <w:r>
        <w:rPr>
          <w:rFonts w:ascii="Times New Roman" w:hAnsi="Times New Roman"/>
        </w:rPr>
        <w:t xml:space="preserve">alone does not suffice in its </w:t>
      </w:r>
      <w:r w:rsidR="00B26099">
        <w:rPr>
          <w:rFonts w:ascii="Times New Roman" w:hAnsi="Times New Roman"/>
        </w:rPr>
        <w:t>descriptive</w:t>
      </w:r>
      <w:r>
        <w:rPr>
          <w:rFonts w:ascii="Times New Roman" w:hAnsi="Times New Roman"/>
        </w:rPr>
        <w:t xml:space="preserve"> ability. However, based upon these results, it appears that the rentier state theory is</w:t>
      </w:r>
      <w:r w:rsidR="004E01B2">
        <w:rPr>
          <w:rFonts w:ascii="Times New Roman" w:hAnsi="Times New Roman"/>
        </w:rPr>
        <w:t xml:space="preserve"> one of the most</w:t>
      </w:r>
      <w:r>
        <w:rPr>
          <w:rFonts w:ascii="Times New Roman" w:hAnsi="Times New Roman"/>
        </w:rPr>
        <w:t xml:space="preserve"> </w:t>
      </w:r>
      <w:r w:rsidR="004E01B2">
        <w:rPr>
          <w:rFonts w:ascii="Times New Roman" w:hAnsi="Times New Roman"/>
        </w:rPr>
        <w:t>valid explanatory mechanisms</w:t>
      </w:r>
      <w:r>
        <w:rPr>
          <w:rFonts w:ascii="Times New Roman" w:hAnsi="Times New Roman"/>
        </w:rPr>
        <w:t>. The more valuable a certain commodity (oil)</w:t>
      </w:r>
      <w:r w:rsidR="00281C8E">
        <w:rPr>
          <w:rFonts w:ascii="Times New Roman" w:hAnsi="Times New Roman"/>
        </w:rPr>
        <w:t xml:space="preserve"> is</w:t>
      </w:r>
      <w:r>
        <w:rPr>
          <w:rFonts w:ascii="Times New Roman" w:hAnsi="Times New Roman"/>
        </w:rPr>
        <w:t xml:space="preserve">, </w:t>
      </w:r>
      <w:r w:rsidR="00281C8E">
        <w:rPr>
          <w:rFonts w:ascii="Times New Roman" w:hAnsi="Times New Roman"/>
        </w:rPr>
        <w:t>the</w:t>
      </w:r>
      <w:r>
        <w:rPr>
          <w:rFonts w:ascii="Times New Roman" w:hAnsi="Times New Roman"/>
        </w:rPr>
        <w:t xml:space="preserve"> more rents to be captured. The resource curse can present itself in other forms of valuable goods, but for now it appears that oil specifically has detrime</w:t>
      </w:r>
      <w:r w:rsidR="00281C8E">
        <w:rPr>
          <w:rFonts w:ascii="Times New Roman" w:hAnsi="Times New Roman"/>
        </w:rPr>
        <w:t xml:space="preserve">ntal effects on democracy, whereas coal and natural gas do not to the same extent. </w:t>
      </w:r>
      <w:r w:rsidR="00EF4C18">
        <w:rPr>
          <w:rFonts w:ascii="Times New Roman" w:hAnsi="Times New Roman"/>
        </w:rPr>
        <w:br w:type="page"/>
      </w:r>
    </w:p>
    <w:p w14:paraId="622133F4" w14:textId="2ED300D7" w:rsidR="00475433" w:rsidRPr="00475433" w:rsidRDefault="00475433" w:rsidP="00EF4C18">
      <w:pPr>
        <w:widowControl w:val="0"/>
        <w:autoSpaceDE w:val="0"/>
        <w:autoSpaceDN w:val="0"/>
        <w:adjustRightInd w:val="0"/>
        <w:rPr>
          <w:rFonts w:ascii="Times New Roman" w:hAnsi="Times New Roman"/>
          <w:b/>
          <w:u w:val="single"/>
        </w:rPr>
      </w:pPr>
      <w:r w:rsidRPr="00475433">
        <w:rPr>
          <w:rFonts w:ascii="Times New Roman" w:hAnsi="Times New Roman"/>
          <w:b/>
          <w:u w:val="single"/>
        </w:rPr>
        <w:lastRenderedPageBreak/>
        <w:t>Appendix</w:t>
      </w:r>
    </w:p>
    <w:p w14:paraId="0B924F3C" w14:textId="103723A0" w:rsidR="00EF4C18" w:rsidRPr="00F23502" w:rsidRDefault="00EF4C18" w:rsidP="00EF4C18">
      <w:pPr>
        <w:widowControl w:val="0"/>
        <w:autoSpaceDE w:val="0"/>
        <w:autoSpaceDN w:val="0"/>
        <w:adjustRightInd w:val="0"/>
        <w:rPr>
          <w:rFonts w:ascii="Times New Roman" w:hAnsi="Times New Roman"/>
          <w:b/>
        </w:rPr>
      </w:pPr>
      <w:r>
        <w:rPr>
          <w:rFonts w:ascii="Times New Roman" w:hAnsi="Times New Roman"/>
          <w:b/>
        </w:rPr>
        <w:t xml:space="preserve">Figure 6: Cross-National </w:t>
      </w:r>
      <w:r w:rsidR="00AC11C8">
        <w:rPr>
          <w:rFonts w:ascii="Times New Roman" w:hAnsi="Times New Roman"/>
          <w:b/>
        </w:rPr>
        <w:t xml:space="preserve">Pooled </w:t>
      </w:r>
      <w:r>
        <w:rPr>
          <w:rFonts w:ascii="Times New Roman" w:hAnsi="Times New Roman"/>
          <w:b/>
        </w:rPr>
        <w:t>Regressions of Variables</w:t>
      </w:r>
      <w:r w:rsidR="00AC11C8">
        <w:rPr>
          <w:rFonts w:ascii="Times New Roman" w:hAnsi="Times New Roman"/>
          <w:b/>
        </w:rPr>
        <w:t xml:space="preserve"> (random effects) </w:t>
      </w:r>
    </w:p>
    <w:p w14:paraId="06F65C69" w14:textId="77777777" w:rsidR="00EF4C18" w:rsidRDefault="00EF4C18" w:rsidP="00EF4C18">
      <w:pPr>
        <w:widowControl w:val="0"/>
        <w:autoSpaceDE w:val="0"/>
        <w:autoSpaceDN w:val="0"/>
        <w:adjustRightInd w:val="0"/>
        <w:rPr>
          <w:rFonts w:ascii="Times New Roman" w:hAnsi="Times New Roman"/>
          <w:sz w:val="20"/>
          <w:szCs w:val="20"/>
        </w:rPr>
      </w:pPr>
      <w:r>
        <w:rPr>
          <w:rFonts w:ascii="Times New Roman" w:hAnsi="Times New Roman"/>
          <w:sz w:val="20"/>
          <w:szCs w:val="20"/>
        </w:rPr>
        <w:t>Standard errors in parentheses</w:t>
      </w:r>
    </w:p>
    <w:p w14:paraId="3443D0AF" w14:textId="77777777" w:rsidR="00EF4C18" w:rsidRDefault="00EF4C18" w:rsidP="00EF4C18">
      <w:pPr>
        <w:widowControl w:val="0"/>
        <w:autoSpaceDE w:val="0"/>
        <w:autoSpaceDN w:val="0"/>
        <w:adjustRightInd w:val="0"/>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tbl>
      <w:tblPr>
        <w:tblpPr w:leftFromText="180" w:rightFromText="180" w:vertAnchor="page" w:horzAnchor="margin" w:tblpY="2641"/>
        <w:tblW w:w="9713" w:type="dxa"/>
        <w:tblLayout w:type="fixed"/>
        <w:tblLook w:val="0000" w:firstRow="0" w:lastRow="0" w:firstColumn="0" w:lastColumn="0" w:noHBand="0" w:noVBand="0"/>
      </w:tblPr>
      <w:tblGrid>
        <w:gridCol w:w="2936"/>
        <w:gridCol w:w="2259"/>
        <w:gridCol w:w="2259"/>
        <w:gridCol w:w="2259"/>
      </w:tblGrid>
      <w:tr w:rsidR="0042601D" w14:paraId="7A1FED82" w14:textId="77777777" w:rsidTr="0042601D">
        <w:trPr>
          <w:trHeight w:val="280"/>
        </w:trPr>
        <w:tc>
          <w:tcPr>
            <w:tcW w:w="2936" w:type="dxa"/>
            <w:tcBorders>
              <w:top w:val="single" w:sz="4" w:space="0" w:color="auto"/>
              <w:left w:val="nil"/>
              <w:bottom w:val="nil"/>
              <w:right w:val="nil"/>
            </w:tcBorders>
          </w:tcPr>
          <w:p w14:paraId="28A98751"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single" w:sz="4" w:space="0" w:color="auto"/>
              <w:left w:val="nil"/>
              <w:bottom w:val="nil"/>
              <w:right w:val="nil"/>
            </w:tcBorders>
          </w:tcPr>
          <w:p w14:paraId="0AB8FBAE"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(1)</w:t>
            </w:r>
          </w:p>
        </w:tc>
        <w:tc>
          <w:tcPr>
            <w:tcW w:w="2259" w:type="dxa"/>
            <w:tcBorders>
              <w:top w:val="single" w:sz="4" w:space="0" w:color="auto"/>
              <w:left w:val="nil"/>
              <w:bottom w:val="nil"/>
              <w:right w:val="nil"/>
            </w:tcBorders>
          </w:tcPr>
          <w:p w14:paraId="759C0019"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(2)</w:t>
            </w:r>
          </w:p>
        </w:tc>
        <w:tc>
          <w:tcPr>
            <w:tcW w:w="2259" w:type="dxa"/>
            <w:tcBorders>
              <w:top w:val="single" w:sz="4" w:space="0" w:color="auto"/>
              <w:left w:val="nil"/>
              <w:bottom w:val="nil"/>
              <w:right w:val="nil"/>
            </w:tcBorders>
          </w:tcPr>
          <w:p w14:paraId="7CBCC0A1"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(3)</w:t>
            </w:r>
          </w:p>
        </w:tc>
      </w:tr>
      <w:tr w:rsidR="0042601D" w14:paraId="7BB3C6C0" w14:textId="77777777" w:rsidTr="0042601D">
        <w:trPr>
          <w:trHeight w:val="860"/>
        </w:trPr>
        <w:tc>
          <w:tcPr>
            <w:tcW w:w="2936" w:type="dxa"/>
            <w:tcBorders>
              <w:top w:val="nil"/>
              <w:left w:val="nil"/>
              <w:bottom w:val="nil"/>
              <w:right w:val="nil"/>
            </w:tcBorders>
          </w:tcPr>
          <w:p w14:paraId="35E796E7"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1094ED5E"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Institutionalized Democracy</w:t>
            </w:r>
          </w:p>
        </w:tc>
        <w:tc>
          <w:tcPr>
            <w:tcW w:w="2259" w:type="dxa"/>
            <w:tcBorders>
              <w:top w:val="nil"/>
              <w:left w:val="nil"/>
              <w:bottom w:val="nil"/>
              <w:right w:val="nil"/>
            </w:tcBorders>
          </w:tcPr>
          <w:p w14:paraId="3C62F3A2"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 xml:space="preserve">Government Effectiveness </w:t>
            </w:r>
          </w:p>
        </w:tc>
        <w:tc>
          <w:tcPr>
            <w:tcW w:w="2259" w:type="dxa"/>
            <w:tcBorders>
              <w:top w:val="nil"/>
              <w:left w:val="nil"/>
              <w:bottom w:val="nil"/>
              <w:right w:val="nil"/>
            </w:tcBorders>
          </w:tcPr>
          <w:p w14:paraId="3B296871"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Political Stability Standard Errors</w:t>
            </w:r>
          </w:p>
        </w:tc>
      </w:tr>
      <w:tr w:rsidR="0042601D" w14:paraId="0EFDFB76" w14:textId="77777777" w:rsidTr="0042601D">
        <w:trPr>
          <w:trHeight w:val="280"/>
        </w:trPr>
        <w:tc>
          <w:tcPr>
            <w:tcW w:w="2936" w:type="dxa"/>
            <w:tcBorders>
              <w:top w:val="single" w:sz="4" w:space="0" w:color="auto"/>
              <w:left w:val="nil"/>
              <w:bottom w:val="nil"/>
              <w:right w:val="nil"/>
            </w:tcBorders>
          </w:tcPr>
          <w:p w14:paraId="3ADCAC16" w14:textId="77777777" w:rsidR="0042601D" w:rsidRDefault="0042601D" w:rsidP="00522763">
            <w:pPr>
              <w:widowControl w:val="0"/>
              <w:autoSpaceDE w:val="0"/>
              <w:autoSpaceDN w:val="0"/>
              <w:adjustRightInd w:val="0"/>
              <w:rPr>
                <w:rFonts w:ascii="Times New Roman" w:hAnsi="Times New Roman"/>
              </w:rPr>
            </w:pPr>
            <w:r>
              <w:rPr>
                <w:rFonts w:ascii="Times New Roman" w:hAnsi="Times New Roman"/>
              </w:rPr>
              <w:t>Oil Rents (% of GDP)</w:t>
            </w:r>
          </w:p>
        </w:tc>
        <w:tc>
          <w:tcPr>
            <w:tcW w:w="2259" w:type="dxa"/>
            <w:tcBorders>
              <w:top w:val="single" w:sz="4" w:space="0" w:color="auto"/>
              <w:left w:val="nil"/>
              <w:bottom w:val="nil"/>
              <w:right w:val="nil"/>
            </w:tcBorders>
          </w:tcPr>
          <w:p w14:paraId="3EC2970B"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-0.141</w:t>
            </w:r>
            <w:r>
              <w:rPr>
                <w:rFonts w:ascii="Times New Roman" w:hAnsi="Times New Roman"/>
                <w:vertAlign w:val="superscript"/>
              </w:rPr>
              <w:t>**</w:t>
            </w:r>
          </w:p>
        </w:tc>
        <w:tc>
          <w:tcPr>
            <w:tcW w:w="2259" w:type="dxa"/>
            <w:tcBorders>
              <w:top w:val="single" w:sz="4" w:space="0" w:color="auto"/>
              <w:left w:val="nil"/>
              <w:bottom w:val="nil"/>
              <w:right w:val="nil"/>
            </w:tcBorders>
          </w:tcPr>
          <w:p w14:paraId="4A294CAC"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-0.0126</w:t>
            </w:r>
            <w:r>
              <w:rPr>
                <w:rFonts w:ascii="Times New Roman" w:hAnsi="Times New Roman"/>
                <w:vertAlign w:val="superscript"/>
              </w:rPr>
              <w:t>***</w:t>
            </w:r>
          </w:p>
        </w:tc>
        <w:tc>
          <w:tcPr>
            <w:tcW w:w="2259" w:type="dxa"/>
            <w:tcBorders>
              <w:top w:val="single" w:sz="4" w:space="0" w:color="auto"/>
              <w:left w:val="nil"/>
              <w:bottom w:val="nil"/>
              <w:right w:val="nil"/>
            </w:tcBorders>
          </w:tcPr>
          <w:p w14:paraId="2D6F4DDC"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-0.000739</w:t>
            </w:r>
            <w:r>
              <w:rPr>
                <w:rFonts w:ascii="Times New Roman" w:hAnsi="Times New Roman"/>
                <w:vertAlign w:val="superscript"/>
              </w:rPr>
              <w:t>***</w:t>
            </w:r>
          </w:p>
        </w:tc>
      </w:tr>
      <w:tr w:rsidR="0042601D" w14:paraId="26AAC978" w14:textId="77777777" w:rsidTr="0042601D">
        <w:trPr>
          <w:trHeight w:val="295"/>
        </w:trPr>
        <w:tc>
          <w:tcPr>
            <w:tcW w:w="2936" w:type="dxa"/>
            <w:tcBorders>
              <w:top w:val="nil"/>
              <w:left w:val="nil"/>
              <w:bottom w:val="nil"/>
              <w:right w:val="nil"/>
            </w:tcBorders>
          </w:tcPr>
          <w:p w14:paraId="40A490AB"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044ECFCF"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(0.0437)</w:t>
            </w:r>
          </w:p>
        </w:tc>
        <w:tc>
          <w:tcPr>
            <w:tcW w:w="2259" w:type="dxa"/>
            <w:tcBorders>
              <w:top w:val="nil"/>
              <w:left w:val="nil"/>
              <w:bottom w:val="nil"/>
              <w:right w:val="nil"/>
            </w:tcBorders>
          </w:tcPr>
          <w:p w14:paraId="5E86E9F3"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(0.00261)</w:t>
            </w:r>
          </w:p>
        </w:tc>
        <w:tc>
          <w:tcPr>
            <w:tcW w:w="2259" w:type="dxa"/>
            <w:tcBorders>
              <w:top w:val="nil"/>
              <w:left w:val="nil"/>
              <w:bottom w:val="nil"/>
              <w:right w:val="nil"/>
            </w:tcBorders>
          </w:tcPr>
          <w:p w14:paraId="78CA007E"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(0.000189)</w:t>
            </w:r>
          </w:p>
        </w:tc>
      </w:tr>
      <w:tr w:rsidR="0042601D" w14:paraId="238FA17C" w14:textId="77777777" w:rsidTr="0042601D">
        <w:trPr>
          <w:trHeight w:val="280"/>
        </w:trPr>
        <w:tc>
          <w:tcPr>
            <w:tcW w:w="2936" w:type="dxa"/>
            <w:tcBorders>
              <w:top w:val="nil"/>
              <w:left w:val="nil"/>
              <w:bottom w:val="nil"/>
              <w:right w:val="nil"/>
            </w:tcBorders>
          </w:tcPr>
          <w:p w14:paraId="00FFB845"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6D4CE0F7"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395F62E3"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1B6166EC" w14:textId="77777777" w:rsidR="0042601D" w:rsidRDefault="0042601D" w:rsidP="00522763">
            <w:pPr>
              <w:widowControl w:val="0"/>
              <w:autoSpaceDE w:val="0"/>
              <w:autoSpaceDN w:val="0"/>
              <w:adjustRightInd w:val="0"/>
              <w:rPr>
                <w:rFonts w:ascii="Times New Roman" w:hAnsi="Times New Roman"/>
              </w:rPr>
            </w:pPr>
          </w:p>
        </w:tc>
      </w:tr>
      <w:tr w:rsidR="0042601D" w14:paraId="07A942AB" w14:textId="77777777" w:rsidTr="0042601D">
        <w:trPr>
          <w:trHeight w:val="295"/>
        </w:trPr>
        <w:tc>
          <w:tcPr>
            <w:tcW w:w="2936" w:type="dxa"/>
            <w:tcBorders>
              <w:top w:val="nil"/>
              <w:left w:val="nil"/>
              <w:bottom w:val="nil"/>
              <w:right w:val="nil"/>
            </w:tcBorders>
          </w:tcPr>
          <w:p w14:paraId="5832D615" w14:textId="77777777" w:rsidR="0042601D" w:rsidRDefault="0042601D" w:rsidP="00522763">
            <w:pPr>
              <w:widowControl w:val="0"/>
              <w:autoSpaceDE w:val="0"/>
              <w:autoSpaceDN w:val="0"/>
              <w:adjustRightInd w:val="0"/>
              <w:rPr>
                <w:rFonts w:ascii="Times New Roman" w:hAnsi="Times New Roman"/>
              </w:rPr>
            </w:pPr>
            <w:r>
              <w:rPr>
                <w:rFonts w:ascii="Times New Roman" w:hAnsi="Times New Roman"/>
              </w:rPr>
              <w:t>Natural Gas Rents (% of GDP)</w:t>
            </w:r>
          </w:p>
        </w:tc>
        <w:tc>
          <w:tcPr>
            <w:tcW w:w="2259" w:type="dxa"/>
            <w:tcBorders>
              <w:top w:val="nil"/>
              <w:left w:val="nil"/>
              <w:bottom w:val="nil"/>
              <w:right w:val="nil"/>
            </w:tcBorders>
          </w:tcPr>
          <w:p w14:paraId="314BD1C6"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0.0381</w:t>
            </w:r>
          </w:p>
        </w:tc>
        <w:tc>
          <w:tcPr>
            <w:tcW w:w="2259" w:type="dxa"/>
            <w:tcBorders>
              <w:top w:val="nil"/>
              <w:left w:val="nil"/>
              <w:bottom w:val="nil"/>
              <w:right w:val="nil"/>
            </w:tcBorders>
          </w:tcPr>
          <w:p w14:paraId="44BB7338"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-0.00904</w:t>
            </w:r>
          </w:p>
        </w:tc>
        <w:tc>
          <w:tcPr>
            <w:tcW w:w="2259" w:type="dxa"/>
            <w:tcBorders>
              <w:top w:val="nil"/>
              <w:left w:val="nil"/>
              <w:bottom w:val="nil"/>
              <w:right w:val="nil"/>
            </w:tcBorders>
          </w:tcPr>
          <w:p w14:paraId="66400076"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0.000226</w:t>
            </w:r>
          </w:p>
        </w:tc>
      </w:tr>
      <w:tr w:rsidR="0042601D" w14:paraId="402821B8" w14:textId="77777777" w:rsidTr="0042601D">
        <w:trPr>
          <w:trHeight w:val="280"/>
        </w:trPr>
        <w:tc>
          <w:tcPr>
            <w:tcW w:w="2936" w:type="dxa"/>
            <w:tcBorders>
              <w:top w:val="nil"/>
              <w:left w:val="nil"/>
              <w:bottom w:val="nil"/>
              <w:right w:val="nil"/>
            </w:tcBorders>
          </w:tcPr>
          <w:p w14:paraId="036F50BF"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607972D2"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(0.0987)</w:t>
            </w:r>
          </w:p>
        </w:tc>
        <w:tc>
          <w:tcPr>
            <w:tcW w:w="2259" w:type="dxa"/>
            <w:tcBorders>
              <w:top w:val="nil"/>
              <w:left w:val="nil"/>
              <w:bottom w:val="nil"/>
              <w:right w:val="nil"/>
            </w:tcBorders>
          </w:tcPr>
          <w:p w14:paraId="2E36CE69"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(0.00528)</w:t>
            </w:r>
          </w:p>
        </w:tc>
        <w:tc>
          <w:tcPr>
            <w:tcW w:w="2259" w:type="dxa"/>
            <w:tcBorders>
              <w:top w:val="nil"/>
              <w:left w:val="nil"/>
              <w:bottom w:val="nil"/>
              <w:right w:val="nil"/>
            </w:tcBorders>
          </w:tcPr>
          <w:p w14:paraId="0799701C"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(0.00101)</w:t>
            </w:r>
          </w:p>
        </w:tc>
      </w:tr>
      <w:tr w:rsidR="0042601D" w14:paraId="7335B866" w14:textId="77777777" w:rsidTr="0042601D">
        <w:trPr>
          <w:trHeight w:val="280"/>
        </w:trPr>
        <w:tc>
          <w:tcPr>
            <w:tcW w:w="2936" w:type="dxa"/>
            <w:tcBorders>
              <w:top w:val="nil"/>
              <w:left w:val="nil"/>
              <w:bottom w:val="nil"/>
              <w:right w:val="nil"/>
            </w:tcBorders>
          </w:tcPr>
          <w:p w14:paraId="5EA272AC"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191620BB"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00F25D29"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6CEC9C59" w14:textId="77777777" w:rsidR="0042601D" w:rsidRDefault="0042601D" w:rsidP="00522763">
            <w:pPr>
              <w:widowControl w:val="0"/>
              <w:autoSpaceDE w:val="0"/>
              <w:autoSpaceDN w:val="0"/>
              <w:adjustRightInd w:val="0"/>
              <w:rPr>
                <w:rFonts w:ascii="Times New Roman" w:hAnsi="Times New Roman"/>
              </w:rPr>
            </w:pPr>
          </w:p>
        </w:tc>
      </w:tr>
      <w:tr w:rsidR="0042601D" w14:paraId="5A97ECDC" w14:textId="77777777" w:rsidTr="0042601D">
        <w:trPr>
          <w:trHeight w:val="295"/>
        </w:trPr>
        <w:tc>
          <w:tcPr>
            <w:tcW w:w="2936" w:type="dxa"/>
            <w:tcBorders>
              <w:top w:val="nil"/>
              <w:left w:val="nil"/>
              <w:bottom w:val="nil"/>
              <w:right w:val="nil"/>
            </w:tcBorders>
          </w:tcPr>
          <w:p w14:paraId="6EF028D2" w14:textId="77777777" w:rsidR="0042601D" w:rsidRDefault="0042601D" w:rsidP="00522763">
            <w:pPr>
              <w:widowControl w:val="0"/>
              <w:autoSpaceDE w:val="0"/>
              <w:autoSpaceDN w:val="0"/>
              <w:adjustRightInd w:val="0"/>
              <w:rPr>
                <w:rFonts w:ascii="Times New Roman" w:hAnsi="Times New Roman"/>
              </w:rPr>
            </w:pPr>
            <w:r>
              <w:rPr>
                <w:rFonts w:ascii="Times New Roman" w:hAnsi="Times New Roman"/>
              </w:rPr>
              <w:t>Coal Rents (% of GDP)</w:t>
            </w:r>
          </w:p>
        </w:tc>
        <w:tc>
          <w:tcPr>
            <w:tcW w:w="2259" w:type="dxa"/>
            <w:tcBorders>
              <w:top w:val="nil"/>
              <w:left w:val="nil"/>
              <w:bottom w:val="nil"/>
              <w:right w:val="nil"/>
            </w:tcBorders>
          </w:tcPr>
          <w:p w14:paraId="0E5B0597"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0.00198</w:t>
            </w:r>
          </w:p>
        </w:tc>
        <w:tc>
          <w:tcPr>
            <w:tcW w:w="2259" w:type="dxa"/>
            <w:tcBorders>
              <w:top w:val="nil"/>
              <w:left w:val="nil"/>
              <w:bottom w:val="nil"/>
              <w:right w:val="nil"/>
            </w:tcBorders>
          </w:tcPr>
          <w:p w14:paraId="54F22ABA"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0.00453</w:t>
            </w:r>
          </w:p>
        </w:tc>
        <w:tc>
          <w:tcPr>
            <w:tcW w:w="2259" w:type="dxa"/>
            <w:tcBorders>
              <w:top w:val="nil"/>
              <w:left w:val="nil"/>
              <w:bottom w:val="nil"/>
              <w:right w:val="nil"/>
            </w:tcBorders>
          </w:tcPr>
          <w:p w14:paraId="695DF63D"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-0.00829</w:t>
            </w:r>
            <w:r>
              <w:rPr>
                <w:rFonts w:ascii="Times New Roman" w:hAnsi="Times New Roman"/>
                <w:vertAlign w:val="superscript"/>
              </w:rPr>
              <w:t>*</w:t>
            </w:r>
          </w:p>
        </w:tc>
      </w:tr>
      <w:tr w:rsidR="0042601D" w14:paraId="0BBD897D" w14:textId="77777777" w:rsidTr="0042601D">
        <w:trPr>
          <w:trHeight w:val="280"/>
        </w:trPr>
        <w:tc>
          <w:tcPr>
            <w:tcW w:w="2936" w:type="dxa"/>
            <w:tcBorders>
              <w:top w:val="nil"/>
              <w:left w:val="nil"/>
              <w:bottom w:val="nil"/>
              <w:right w:val="nil"/>
            </w:tcBorders>
          </w:tcPr>
          <w:p w14:paraId="11668EAA"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267BC1F6"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(0.514)</w:t>
            </w:r>
          </w:p>
        </w:tc>
        <w:tc>
          <w:tcPr>
            <w:tcW w:w="2259" w:type="dxa"/>
            <w:tcBorders>
              <w:top w:val="nil"/>
              <w:left w:val="nil"/>
              <w:bottom w:val="nil"/>
              <w:right w:val="nil"/>
            </w:tcBorders>
          </w:tcPr>
          <w:p w14:paraId="74CCC8AA"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(0.0342)</w:t>
            </w:r>
          </w:p>
        </w:tc>
        <w:tc>
          <w:tcPr>
            <w:tcW w:w="2259" w:type="dxa"/>
            <w:tcBorders>
              <w:top w:val="nil"/>
              <w:left w:val="nil"/>
              <w:bottom w:val="nil"/>
              <w:right w:val="nil"/>
            </w:tcBorders>
          </w:tcPr>
          <w:p w14:paraId="6F3B1AD7"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(0.00357)</w:t>
            </w:r>
          </w:p>
        </w:tc>
      </w:tr>
      <w:tr w:rsidR="0042601D" w14:paraId="2662BC88" w14:textId="77777777" w:rsidTr="0042601D">
        <w:trPr>
          <w:trHeight w:val="295"/>
        </w:trPr>
        <w:tc>
          <w:tcPr>
            <w:tcW w:w="2936" w:type="dxa"/>
            <w:tcBorders>
              <w:top w:val="nil"/>
              <w:left w:val="nil"/>
              <w:bottom w:val="nil"/>
              <w:right w:val="nil"/>
            </w:tcBorders>
          </w:tcPr>
          <w:p w14:paraId="01503204"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7C9B805E"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749889D6"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1AECCD82" w14:textId="77777777" w:rsidR="0042601D" w:rsidRDefault="0042601D" w:rsidP="00522763">
            <w:pPr>
              <w:widowControl w:val="0"/>
              <w:autoSpaceDE w:val="0"/>
              <w:autoSpaceDN w:val="0"/>
              <w:adjustRightInd w:val="0"/>
              <w:rPr>
                <w:rFonts w:ascii="Times New Roman" w:hAnsi="Times New Roman"/>
              </w:rPr>
            </w:pPr>
          </w:p>
        </w:tc>
      </w:tr>
      <w:tr w:rsidR="0042601D" w14:paraId="07D2B518" w14:textId="77777777" w:rsidTr="0042601D">
        <w:trPr>
          <w:trHeight w:val="280"/>
        </w:trPr>
        <w:tc>
          <w:tcPr>
            <w:tcW w:w="2936" w:type="dxa"/>
            <w:tcBorders>
              <w:top w:val="nil"/>
              <w:left w:val="nil"/>
              <w:bottom w:val="nil"/>
              <w:right w:val="nil"/>
            </w:tcBorders>
          </w:tcPr>
          <w:p w14:paraId="34E76EAB" w14:textId="77777777" w:rsidR="0042601D" w:rsidRDefault="0042601D" w:rsidP="00522763">
            <w:pPr>
              <w:widowControl w:val="0"/>
              <w:autoSpaceDE w:val="0"/>
              <w:autoSpaceDN w:val="0"/>
              <w:adjustRightInd w:val="0"/>
              <w:rPr>
                <w:rFonts w:ascii="Times New Roman" w:hAnsi="Times New Roman"/>
              </w:rPr>
            </w:pPr>
            <w:r>
              <w:rPr>
                <w:rFonts w:ascii="Times New Roman" w:hAnsi="Times New Roman"/>
              </w:rPr>
              <w:t>Colonial Origin</w:t>
            </w:r>
          </w:p>
        </w:tc>
        <w:tc>
          <w:tcPr>
            <w:tcW w:w="2259" w:type="dxa"/>
            <w:tcBorders>
              <w:top w:val="nil"/>
              <w:left w:val="nil"/>
              <w:bottom w:val="nil"/>
              <w:right w:val="nil"/>
            </w:tcBorders>
          </w:tcPr>
          <w:p w14:paraId="2D8D77FB"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-0.842</w:t>
            </w:r>
            <w:r>
              <w:rPr>
                <w:rFonts w:ascii="Times New Roman" w:hAnsi="Times New Roman"/>
                <w:vertAlign w:val="superscript"/>
              </w:rPr>
              <w:t>***</w:t>
            </w:r>
          </w:p>
        </w:tc>
        <w:tc>
          <w:tcPr>
            <w:tcW w:w="2259" w:type="dxa"/>
            <w:tcBorders>
              <w:top w:val="nil"/>
              <w:left w:val="nil"/>
              <w:bottom w:val="nil"/>
              <w:right w:val="nil"/>
            </w:tcBorders>
          </w:tcPr>
          <w:p w14:paraId="27409434"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-0.0305</w:t>
            </w:r>
          </w:p>
        </w:tc>
        <w:tc>
          <w:tcPr>
            <w:tcW w:w="2259" w:type="dxa"/>
            <w:tcBorders>
              <w:top w:val="nil"/>
              <w:left w:val="nil"/>
              <w:bottom w:val="nil"/>
              <w:right w:val="nil"/>
            </w:tcBorders>
          </w:tcPr>
          <w:p w14:paraId="73825552"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0.000917</w:t>
            </w:r>
          </w:p>
        </w:tc>
      </w:tr>
      <w:tr w:rsidR="0042601D" w14:paraId="7E8A8C6A" w14:textId="77777777" w:rsidTr="0042601D">
        <w:trPr>
          <w:trHeight w:val="280"/>
        </w:trPr>
        <w:tc>
          <w:tcPr>
            <w:tcW w:w="2936" w:type="dxa"/>
            <w:tcBorders>
              <w:top w:val="nil"/>
              <w:left w:val="nil"/>
              <w:bottom w:val="nil"/>
              <w:right w:val="nil"/>
            </w:tcBorders>
          </w:tcPr>
          <w:p w14:paraId="397A1A9B"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1C5B91B0"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(0.171)</w:t>
            </w:r>
          </w:p>
        </w:tc>
        <w:tc>
          <w:tcPr>
            <w:tcW w:w="2259" w:type="dxa"/>
            <w:tcBorders>
              <w:top w:val="nil"/>
              <w:left w:val="nil"/>
              <w:bottom w:val="nil"/>
              <w:right w:val="nil"/>
            </w:tcBorders>
          </w:tcPr>
          <w:p w14:paraId="7FF0DD8F"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(0.0220)</w:t>
            </w:r>
          </w:p>
        </w:tc>
        <w:tc>
          <w:tcPr>
            <w:tcW w:w="2259" w:type="dxa"/>
            <w:tcBorders>
              <w:top w:val="nil"/>
              <w:left w:val="nil"/>
              <w:bottom w:val="nil"/>
              <w:right w:val="nil"/>
            </w:tcBorders>
          </w:tcPr>
          <w:p w14:paraId="5670A1DF"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(0.00153)</w:t>
            </w:r>
          </w:p>
        </w:tc>
      </w:tr>
      <w:tr w:rsidR="0042601D" w14:paraId="15A771AA" w14:textId="77777777" w:rsidTr="0042601D">
        <w:trPr>
          <w:trHeight w:val="295"/>
        </w:trPr>
        <w:tc>
          <w:tcPr>
            <w:tcW w:w="2936" w:type="dxa"/>
            <w:tcBorders>
              <w:top w:val="nil"/>
              <w:left w:val="nil"/>
              <w:bottom w:val="nil"/>
              <w:right w:val="nil"/>
            </w:tcBorders>
          </w:tcPr>
          <w:p w14:paraId="2439B7AB"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5547EA05"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42E9A5EC"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188F1BFD" w14:textId="77777777" w:rsidR="0042601D" w:rsidRDefault="0042601D" w:rsidP="00522763">
            <w:pPr>
              <w:widowControl w:val="0"/>
              <w:autoSpaceDE w:val="0"/>
              <w:autoSpaceDN w:val="0"/>
              <w:adjustRightInd w:val="0"/>
              <w:rPr>
                <w:rFonts w:ascii="Times New Roman" w:hAnsi="Times New Roman"/>
              </w:rPr>
            </w:pPr>
          </w:p>
        </w:tc>
      </w:tr>
      <w:tr w:rsidR="0042601D" w14:paraId="157382D7" w14:textId="77777777" w:rsidTr="0042601D">
        <w:trPr>
          <w:trHeight w:val="578"/>
        </w:trPr>
        <w:tc>
          <w:tcPr>
            <w:tcW w:w="2936" w:type="dxa"/>
            <w:tcBorders>
              <w:top w:val="nil"/>
              <w:left w:val="nil"/>
              <w:bottom w:val="nil"/>
              <w:right w:val="nil"/>
            </w:tcBorders>
          </w:tcPr>
          <w:p w14:paraId="53C03C68" w14:textId="77777777" w:rsidR="0042601D" w:rsidRDefault="0042601D" w:rsidP="00522763">
            <w:pPr>
              <w:widowControl w:val="0"/>
              <w:autoSpaceDE w:val="0"/>
              <w:autoSpaceDN w:val="0"/>
              <w:adjustRightInd w:val="0"/>
              <w:rPr>
                <w:rFonts w:ascii="Times New Roman" w:hAnsi="Times New Roman"/>
              </w:rPr>
            </w:pPr>
            <w:r>
              <w:rPr>
                <w:rFonts w:ascii="Times New Roman" w:hAnsi="Times New Roman"/>
              </w:rPr>
              <w:t>The Region of the Country</w:t>
            </w:r>
          </w:p>
        </w:tc>
        <w:tc>
          <w:tcPr>
            <w:tcW w:w="2259" w:type="dxa"/>
            <w:tcBorders>
              <w:top w:val="nil"/>
              <w:left w:val="nil"/>
              <w:bottom w:val="nil"/>
              <w:right w:val="nil"/>
            </w:tcBorders>
          </w:tcPr>
          <w:p w14:paraId="10DA3DB9"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0.246</w:t>
            </w:r>
          </w:p>
        </w:tc>
        <w:tc>
          <w:tcPr>
            <w:tcW w:w="2259" w:type="dxa"/>
            <w:tcBorders>
              <w:top w:val="nil"/>
              <w:left w:val="nil"/>
              <w:bottom w:val="nil"/>
              <w:right w:val="nil"/>
            </w:tcBorders>
          </w:tcPr>
          <w:p w14:paraId="1F7E90D1"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0.00157</w:t>
            </w:r>
          </w:p>
        </w:tc>
        <w:tc>
          <w:tcPr>
            <w:tcW w:w="2259" w:type="dxa"/>
            <w:tcBorders>
              <w:top w:val="nil"/>
              <w:left w:val="nil"/>
              <w:bottom w:val="nil"/>
              <w:right w:val="nil"/>
            </w:tcBorders>
          </w:tcPr>
          <w:p w14:paraId="558654A7"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0.00126</w:t>
            </w:r>
          </w:p>
        </w:tc>
      </w:tr>
      <w:tr w:rsidR="0042601D" w14:paraId="45C36839" w14:textId="77777777" w:rsidTr="0042601D">
        <w:trPr>
          <w:trHeight w:val="280"/>
        </w:trPr>
        <w:tc>
          <w:tcPr>
            <w:tcW w:w="2936" w:type="dxa"/>
            <w:tcBorders>
              <w:top w:val="nil"/>
              <w:left w:val="nil"/>
              <w:bottom w:val="nil"/>
              <w:right w:val="nil"/>
            </w:tcBorders>
          </w:tcPr>
          <w:p w14:paraId="0B6F3C96"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45740F19"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(0.190)</w:t>
            </w:r>
          </w:p>
        </w:tc>
        <w:tc>
          <w:tcPr>
            <w:tcW w:w="2259" w:type="dxa"/>
            <w:tcBorders>
              <w:top w:val="nil"/>
              <w:left w:val="nil"/>
              <w:bottom w:val="nil"/>
              <w:right w:val="nil"/>
            </w:tcBorders>
          </w:tcPr>
          <w:p w14:paraId="10740C4D"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(0.0215)</w:t>
            </w:r>
          </w:p>
        </w:tc>
        <w:tc>
          <w:tcPr>
            <w:tcW w:w="2259" w:type="dxa"/>
            <w:tcBorders>
              <w:top w:val="nil"/>
              <w:left w:val="nil"/>
              <w:bottom w:val="nil"/>
              <w:right w:val="nil"/>
            </w:tcBorders>
          </w:tcPr>
          <w:p w14:paraId="4F088DC2"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(0.00173)</w:t>
            </w:r>
          </w:p>
        </w:tc>
      </w:tr>
      <w:tr w:rsidR="0042601D" w14:paraId="5497957D" w14:textId="77777777" w:rsidTr="0042601D">
        <w:trPr>
          <w:trHeight w:val="280"/>
        </w:trPr>
        <w:tc>
          <w:tcPr>
            <w:tcW w:w="2936" w:type="dxa"/>
            <w:tcBorders>
              <w:top w:val="nil"/>
              <w:left w:val="nil"/>
              <w:bottom w:val="nil"/>
              <w:right w:val="nil"/>
            </w:tcBorders>
          </w:tcPr>
          <w:p w14:paraId="74823336"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41F39D05"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39DBB324"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3C743C40" w14:textId="77777777" w:rsidR="0042601D" w:rsidRDefault="0042601D" w:rsidP="00522763">
            <w:pPr>
              <w:widowControl w:val="0"/>
              <w:autoSpaceDE w:val="0"/>
              <w:autoSpaceDN w:val="0"/>
              <w:adjustRightInd w:val="0"/>
              <w:rPr>
                <w:rFonts w:ascii="Times New Roman" w:hAnsi="Times New Roman"/>
              </w:rPr>
            </w:pPr>
          </w:p>
        </w:tc>
      </w:tr>
      <w:tr w:rsidR="0042601D" w14:paraId="0B0C394D" w14:textId="77777777" w:rsidTr="0042601D">
        <w:trPr>
          <w:trHeight w:val="578"/>
        </w:trPr>
        <w:tc>
          <w:tcPr>
            <w:tcW w:w="2936" w:type="dxa"/>
            <w:tcBorders>
              <w:top w:val="nil"/>
              <w:left w:val="nil"/>
              <w:bottom w:val="nil"/>
              <w:right w:val="nil"/>
            </w:tcBorders>
          </w:tcPr>
          <w:p w14:paraId="564EC708" w14:textId="77777777" w:rsidR="0042601D" w:rsidRDefault="0042601D" w:rsidP="00522763">
            <w:pPr>
              <w:widowControl w:val="0"/>
              <w:autoSpaceDE w:val="0"/>
              <w:autoSpaceDN w:val="0"/>
              <w:adjustRightInd w:val="0"/>
              <w:rPr>
                <w:rFonts w:ascii="Times New Roman" w:hAnsi="Times New Roman"/>
              </w:rPr>
            </w:pPr>
            <w:r>
              <w:rPr>
                <w:rFonts w:ascii="Times New Roman" w:hAnsi="Times New Roman"/>
              </w:rPr>
              <w:t>Military Expenditure (% of GDP)</w:t>
            </w:r>
          </w:p>
        </w:tc>
        <w:tc>
          <w:tcPr>
            <w:tcW w:w="2259" w:type="dxa"/>
            <w:tcBorders>
              <w:top w:val="nil"/>
              <w:left w:val="nil"/>
              <w:bottom w:val="nil"/>
              <w:right w:val="nil"/>
            </w:tcBorders>
          </w:tcPr>
          <w:p w14:paraId="273669F4"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-0.961</w:t>
            </w:r>
            <w:r>
              <w:rPr>
                <w:rFonts w:ascii="Times New Roman" w:hAnsi="Times New Roman"/>
                <w:vertAlign w:val="superscript"/>
              </w:rPr>
              <w:t>***</w:t>
            </w:r>
          </w:p>
        </w:tc>
        <w:tc>
          <w:tcPr>
            <w:tcW w:w="2259" w:type="dxa"/>
            <w:tcBorders>
              <w:top w:val="nil"/>
              <w:left w:val="nil"/>
              <w:bottom w:val="nil"/>
              <w:right w:val="nil"/>
            </w:tcBorders>
          </w:tcPr>
          <w:p w14:paraId="6D8B8CA1"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-0.00569</w:t>
            </w:r>
          </w:p>
        </w:tc>
        <w:tc>
          <w:tcPr>
            <w:tcW w:w="2259" w:type="dxa"/>
            <w:tcBorders>
              <w:top w:val="nil"/>
              <w:left w:val="nil"/>
              <w:bottom w:val="nil"/>
              <w:right w:val="nil"/>
            </w:tcBorders>
          </w:tcPr>
          <w:p w14:paraId="1D9EF846"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0.00451</w:t>
            </w:r>
            <w:r>
              <w:rPr>
                <w:rFonts w:ascii="Times New Roman" w:hAnsi="Times New Roman"/>
                <w:vertAlign w:val="superscript"/>
              </w:rPr>
              <w:t>***</w:t>
            </w:r>
          </w:p>
        </w:tc>
      </w:tr>
      <w:tr w:rsidR="0042601D" w14:paraId="76C237E2" w14:textId="77777777" w:rsidTr="0042601D">
        <w:trPr>
          <w:trHeight w:val="280"/>
        </w:trPr>
        <w:tc>
          <w:tcPr>
            <w:tcW w:w="2936" w:type="dxa"/>
            <w:tcBorders>
              <w:top w:val="nil"/>
              <w:left w:val="nil"/>
              <w:bottom w:val="nil"/>
              <w:right w:val="nil"/>
            </w:tcBorders>
          </w:tcPr>
          <w:p w14:paraId="6EFEF73E"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465FEF2C"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(0.171)</w:t>
            </w:r>
          </w:p>
        </w:tc>
        <w:tc>
          <w:tcPr>
            <w:tcW w:w="2259" w:type="dxa"/>
            <w:tcBorders>
              <w:top w:val="nil"/>
              <w:left w:val="nil"/>
              <w:bottom w:val="nil"/>
              <w:right w:val="nil"/>
            </w:tcBorders>
          </w:tcPr>
          <w:p w14:paraId="69674951"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(0.0160)</w:t>
            </w:r>
          </w:p>
        </w:tc>
        <w:tc>
          <w:tcPr>
            <w:tcW w:w="2259" w:type="dxa"/>
            <w:tcBorders>
              <w:top w:val="nil"/>
              <w:left w:val="nil"/>
              <w:bottom w:val="nil"/>
              <w:right w:val="nil"/>
            </w:tcBorders>
          </w:tcPr>
          <w:p w14:paraId="3A749C91"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(0.00105)</w:t>
            </w:r>
          </w:p>
        </w:tc>
      </w:tr>
      <w:tr w:rsidR="0042601D" w14:paraId="72DDFB98" w14:textId="77777777" w:rsidTr="0042601D">
        <w:trPr>
          <w:trHeight w:val="295"/>
        </w:trPr>
        <w:tc>
          <w:tcPr>
            <w:tcW w:w="2936" w:type="dxa"/>
            <w:tcBorders>
              <w:top w:val="nil"/>
              <w:left w:val="nil"/>
              <w:bottom w:val="nil"/>
              <w:right w:val="nil"/>
            </w:tcBorders>
          </w:tcPr>
          <w:p w14:paraId="13E6DE1A"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1AE34ECF"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1D5319FE"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1818E0FE" w14:textId="77777777" w:rsidR="0042601D" w:rsidRDefault="0042601D" w:rsidP="00522763">
            <w:pPr>
              <w:widowControl w:val="0"/>
              <w:autoSpaceDE w:val="0"/>
              <w:autoSpaceDN w:val="0"/>
              <w:adjustRightInd w:val="0"/>
              <w:rPr>
                <w:rFonts w:ascii="Times New Roman" w:hAnsi="Times New Roman"/>
              </w:rPr>
            </w:pPr>
          </w:p>
        </w:tc>
      </w:tr>
      <w:tr w:rsidR="0042601D" w14:paraId="2C7981AD" w14:textId="77777777" w:rsidTr="0042601D">
        <w:trPr>
          <w:trHeight w:val="578"/>
        </w:trPr>
        <w:tc>
          <w:tcPr>
            <w:tcW w:w="2936" w:type="dxa"/>
            <w:tcBorders>
              <w:top w:val="nil"/>
              <w:left w:val="nil"/>
              <w:bottom w:val="nil"/>
              <w:right w:val="nil"/>
            </w:tcBorders>
          </w:tcPr>
          <w:p w14:paraId="4909EDA7" w14:textId="77777777" w:rsidR="0042601D" w:rsidRDefault="0042601D" w:rsidP="00522763">
            <w:pPr>
              <w:widowControl w:val="0"/>
              <w:autoSpaceDE w:val="0"/>
              <w:autoSpaceDN w:val="0"/>
              <w:adjustRightInd w:val="0"/>
              <w:rPr>
                <w:rFonts w:ascii="Times New Roman" w:hAnsi="Times New Roman"/>
              </w:rPr>
            </w:pPr>
            <w:r>
              <w:rPr>
                <w:rFonts w:ascii="Times New Roman" w:hAnsi="Times New Roman"/>
              </w:rPr>
              <w:t>Total Debt Service (% of GNI)</w:t>
            </w:r>
          </w:p>
        </w:tc>
        <w:tc>
          <w:tcPr>
            <w:tcW w:w="2259" w:type="dxa"/>
            <w:tcBorders>
              <w:top w:val="nil"/>
              <w:left w:val="nil"/>
              <w:bottom w:val="nil"/>
              <w:right w:val="nil"/>
            </w:tcBorders>
          </w:tcPr>
          <w:p w14:paraId="1CEF0E31"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0.0758</w:t>
            </w:r>
          </w:p>
        </w:tc>
        <w:tc>
          <w:tcPr>
            <w:tcW w:w="2259" w:type="dxa"/>
            <w:tcBorders>
              <w:top w:val="nil"/>
              <w:left w:val="nil"/>
              <w:bottom w:val="nil"/>
              <w:right w:val="nil"/>
            </w:tcBorders>
          </w:tcPr>
          <w:p w14:paraId="1A001E35"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0.00429</w:t>
            </w:r>
          </w:p>
        </w:tc>
        <w:tc>
          <w:tcPr>
            <w:tcW w:w="2259" w:type="dxa"/>
            <w:tcBorders>
              <w:top w:val="nil"/>
              <w:left w:val="nil"/>
              <w:bottom w:val="nil"/>
              <w:right w:val="nil"/>
            </w:tcBorders>
          </w:tcPr>
          <w:p w14:paraId="119397C5"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0.0000264</w:t>
            </w:r>
          </w:p>
        </w:tc>
      </w:tr>
      <w:tr w:rsidR="0042601D" w14:paraId="680CDCB9" w14:textId="77777777" w:rsidTr="0042601D">
        <w:trPr>
          <w:trHeight w:val="280"/>
        </w:trPr>
        <w:tc>
          <w:tcPr>
            <w:tcW w:w="2936" w:type="dxa"/>
            <w:tcBorders>
              <w:top w:val="nil"/>
              <w:left w:val="nil"/>
              <w:bottom w:val="nil"/>
              <w:right w:val="nil"/>
            </w:tcBorders>
          </w:tcPr>
          <w:p w14:paraId="4C708C89"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14CC3093"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(0.0436)</w:t>
            </w:r>
          </w:p>
        </w:tc>
        <w:tc>
          <w:tcPr>
            <w:tcW w:w="2259" w:type="dxa"/>
            <w:tcBorders>
              <w:top w:val="nil"/>
              <w:left w:val="nil"/>
              <w:bottom w:val="nil"/>
              <w:right w:val="nil"/>
            </w:tcBorders>
          </w:tcPr>
          <w:p w14:paraId="787031D8"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(0.00507)</w:t>
            </w:r>
          </w:p>
        </w:tc>
        <w:tc>
          <w:tcPr>
            <w:tcW w:w="2259" w:type="dxa"/>
            <w:tcBorders>
              <w:top w:val="nil"/>
              <w:left w:val="nil"/>
              <w:bottom w:val="nil"/>
              <w:right w:val="nil"/>
            </w:tcBorders>
          </w:tcPr>
          <w:p w14:paraId="03351F63"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(0.000206)</w:t>
            </w:r>
          </w:p>
        </w:tc>
      </w:tr>
      <w:tr w:rsidR="0042601D" w14:paraId="544F0DF4" w14:textId="77777777" w:rsidTr="0042601D">
        <w:trPr>
          <w:trHeight w:val="280"/>
        </w:trPr>
        <w:tc>
          <w:tcPr>
            <w:tcW w:w="2936" w:type="dxa"/>
            <w:tcBorders>
              <w:top w:val="nil"/>
              <w:left w:val="nil"/>
              <w:bottom w:val="nil"/>
              <w:right w:val="nil"/>
            </w:tcBorders>
          </w:tcPr>
          <w:p w14:paraId="507C9599"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5683FA1A"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201EAA63"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nil"/>
              <w:right w:val="nil"/>
            </w:tcBorders>
          </w:tcPr>
          <w:p w14:paraId="537B63DE" w14:textId="77777777" w:rsidR="0042601D" w:rsidRDefault="0042601D" w:rsidP="00522763">
            <w:pPr>
              <w:widowControl w:val="0"/>
              <w:autoSpaceDE w:val="0"/>
              <w:autoSpaceDN w:val="0"/>
              <w:adjustRightInd w:val="0"/>
              <w:rPr>
                <w:rFonts w:ascii="Times New Roman" w:hAnsi="Times New Roman"/>
              </w:rPr>
            </w:pPr>
          </w:p>
        </w:tc>
      </w:tr>
      <w:tr w:rsidR="0042601D" w14:paraId="691E80DC" w14:textId="77777777" w:rsidTr="0042601D">
        <w:trPr>
          <w:trHeight w:val="295"/>
        </w:trPr>
        <w:tc>
          <w:tcPr>
            <w:tcW w:w="2936" w:type="dxa"/>
            <w:tcBorders>
              <w:top w:val="nil"/>
              <w:left w:val="nil"/>
              <w:bottom w:val="nil"/>
              <w:right w:val="nil"/>
            </w:tcBorders>
          </w:tcPr>
          <w:p w14:paraId="77D71EE8" w14:textId="77777777" w:rsidR="0042601D" w:rsidRDefault="0042601D" w:rsidP="00522763">
            <w:pPr>
              <w:widowControl w:val="0"/>
              <w:autoSpaceDE w:val="0"/>
              <w:autoSpaceDN w:val="0"/>
              <w:adjustRightInd w:val="0"/>
              <w:rPr>
                <w:rFonts w:ascii="Times New Roman" w:hAnsi="Times New Roman"/>
              </w:rPr>
            </w:pPr>
            <w:r>
              <w:rPr>
                <w:rFonts w:ascii="Times New Roman" w:hAnsi="Times New Roman"/>
              </w:rPr>
              <w:t>Constant</w:t>
            </w:r>
          </w:p>
        </w:tc>
        <w:tc>
          <w:tcPr>
            <w:tcW w:w="2259" w:type="dxa"/>
            <w:tcBorders>
              <w:top w:val="nil"/>
              <w:left w:val="nil"/>
              <w:bottom w:val="nil"/>
              <w:right w:val="nil"/>
            </w:tcBorders>
          </w:tcPr>
          <w:p w14:paraId="12C99F3F"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5.738</w:t>
            </w:r>
            <w:r>
              <w:rPr>
                <w:rFonts w:ascii="Times New Roman" w:hAnsi="Times New Roman"/>
                <w:vertAlign w:val="superscript"/>
              </w:rPr>
              <w:t>***</w:t>
            </w:r>
          </w:p>
        </w:tc>
        <w:tc>
          <w:tcPr>
            <w:tcW w:w="2259" w:type="dxa"/>
            <w:tcBorders>
              <w:top w:val="nil"/>
              <w:left w:val="nil"/>
              <w:bottom w:val="nil"/>
              <w:right w:val="nil"/>
            </w:tcBorders>
          </w:tcPr>
          <w:p w14:paraId="5BEEFC31"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-0.261</w:t>
            </w:r>
            <w:r>
              <w:rPr>
                <w:rFonts w:ascii="Times New Roman" w:hAnsi="Times New Roman"/>
                <w:vertAlign w:val="superscript"/>
              </w:rPr>
              <w:t>*</w:t>
            </w:r>
          </w:p>
        </w:tc>
        <w:tc>
          <w:tcPr>
            <w:tcW w:w="2259" w:type="dxa"/>
            <w:tcBorders>
              <w:top w:val="nil"/>
              <w:left w:val="nil"/>
              <w:bottom w:val="nil"/>
              <w:right w:val="nil"/>
            </w:tcBorders>
          </w:tcPr>
          <w:p w14:paraId="7A4DC880"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0.288</w:t>
            </w:r>
            <w:r>
              <w:rPr>
                <w:rFonts w:ascii="Times New Roman" w:hAnsi="Times New Roman"/>
                <w:vertAlign w:val="superscript"/>
              </w:rPr>
              <w:t>***</w:t>
            </w:r>
          </w:p>
        </w:tc>
      </w:tr>
      <w:tr w:rsidR="0042601D" w14:paraId="02A85169" w14:textId="77777777" w:rsidTr="0042601D">
        <w:trPr>
          <w:trHeight w:val="280"/>
        </w:trPr>
        <w:tc>
          <w:tcPr>
            <w:tcW w:w="2936" w:type="dxa"/>
            <w:tcBorders>
              <w:top w:val="nil"/>
              <w:left w:val="nil"/>
              <w:bottom w:val="single" w:sz="4" w:space="0" w:color="auto"/>
              <w:right w:val="nil"/>
            </w:tcBorders>
          </w:tcPr>
          <w:p w14:paraId="52425D13" w14:textId="77777777" w:rsidR="0042601D" w:rsidRDefault="0042601D" w:rsidP="00522763">
            <w:pPr>
              <w:widowControl w:val="0"/>
              <w:autoSpaceDE w:val="0"/>
              <w:autoSpaceDN w:val="0"/>
              <w:adjustRightInd w:val="0"/>
              <w:rPr>
                <w:rFonts w:ascii="Times New Roman" w:hAnsi="Times New Roman"/>
              </w:rPr>
            </w:pPr>
          </w:p>
        </w:tc>
        <w:tc>
          <w:tcPr>
            <w:tcW w:w="2259" w:type="dxa"/>
            <w:tcBorders>
              <w:top w:val="nil"/>
              <w:left w:val="nil"/>
              <w:bottom w:val="single" w:sz="4" w:space="0" w:color="auto"/>
              <w:right w:val="nil"/>
            </w:tcBorders>
          </w:tcPr>
          <w:p w14:paraId="56F983FB"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(0.961)</w:t>
            </w:r>
          </w:p>
        </w:tc>
        <w:tc>
          <w:tcPr>
            <w:tcW w:w="2259" w:type="dxa"/>
            <w:tcBorders>
              <w:top w:val="nil"/>
              <w:left w:val="nil"/>
              <w:bottom w:val="single" w:sz="4" w:space="0" w:color="auto"/>
              <w:right w:val="nil"/>
            </w:tcBorders>
          </w:tcPr>
          <w:p w14:paraId="3D492B78"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(0.109)</w:t>
            </w:r>
          </w:p>
        </w:tc>
        <w:tc>
          <w:tcPr>
            <w:tcW w:w="2259" w:type="dxa"/>
            <w:tcBorders>
              <w:top w:val="nil"/>
              <w:left w:val="nil"/>
              <w:bottom w:val="single" w:sz="4" w:space="0" w:color="auto"/>
              <w:right w:val="nil"/>
            </w:tcBorders>
          </w:tcPr>
          <w:p w14:paraId="3B157B07"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(0.00741)</w:t>
            </w:r>
          </w:p>
        </w:tc>
      </w:tr>
      <w:tr w:rsidR="0042601D" w14:paraId="5F173C95" w14:textId="77777777" w:rsidTr="0042601D">
        <w:trPr>
          <w:trHeight w:val="280"/>
        </w:trPr>
        <w:tc>
          <w:tcPr>
            <w:tcW w:w="2936" w:type="dxa"/>
            <w:tcBorders>
              <w:top w:val="nil"/>
              <w:left w:val="nil"/>
              <w:bottom w:val="single" w:sz="4" w:space="0" w:color="auto"/>
              <w:right w:val="nil"/>
            </w:tcBorders>
          </w:tcPr>
          <w:p w14:paraId="0E47CB9D" w14:textId="77777777" w:rsidR="0042601D" w:rsidRDefault="0042601D" w:rsidP="00522763">
            <w:pPr>
              <w:widowControl w:val="0"/>
              <w:autoSpaceDE w:val="0"/>
              <w:autoSpaceDN w:val="0"/>
              <w:adjustRightInd w:val="0"/>
              <w:rPr>
                <w:rFonts w:ascii="Times New Roman" w:hAnsi="Times New Roman"/>
              </w:rPr>
            </w:pPr>
            <w:r>
              <w:rPr>
                <w:rFonts w:ascii="Times New Roman" w:hAnsi="Times New Roman"/>
              </w:rPr>
              <w:t>Observations</w:t>
            </w:r>
          </w:p>
        </w:tc>
        <w:tc>
          <w:tcPr>
            <w:tcW w:w="2259" w:type="dxa"/>
            <w:tcBorders>
              <w:top w:val="nil"/>
              <w:left w:val="nil"/>
              <w:bottom w:val="single" w:sz="4" w:space="0" w:color="auto"/>
              <w:right w:val="nil"/>
            </w:tcBorders>
          </w:tcPr>
          <w:p w14:paraId="735B0ECA"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1788</w:t>
            </w:r>
          </w:p>
        </w:tc>
        <w:tc>
          <w:tcPr>
            <w:tcW w:w="2259" w:type="dxa"/>
            <w:tcBorders>
              <w:top w:val="nil"/>
              <w:left w:val="nil"/>
              <w:bottom w:val="single" w:sz="4" w:space="0" w:color="auto"/>
              <w:right w:val="nil"/>
            </w:tcBorders>
          </w:tcPr>
          <w:p w14:paraId="07535A8A"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1054</w:t>
            </w:r>
          </w:p>
        </w:tc>
        <w:tc>
          <w:tcPr>
            <w:tcW w:w="2259" w:type="dxa"/>
            <w:tcBorders>
              <w:top w:val="nil"/>
              <w:left w:val="nil"/>
              <w:bottom w:val="single" w:sz="4" w:space="0" w:color="auto"/>
              <w:right w:val="nil"/>
            </w:tcBorders>
          </w:tcPr>
          <w:p w14:paraId="23C51D0D" w14:textId="77777777" w:rsidR="0042601D" w:rsidRDefault="0042601D" w:rsidP="00522763">
            <w:pPr>
              <w:widowControl w:val="0"/>
              <w:autoSpaceDE w:val="0"/>
              <w:autoSpaceDN w:val="0"/>
              <w:adjustRightInd w:val="0"/>
              <w:jc w:val="center"/>
              <w:rPr>
                <w:rFonts w:ascii="Times New Roman" w:hAnsi="Times New Roman"/>
              </w:rPr>
            </w:pPr>
            <w:r>
              <w:rPr>
                <w:rFonts w:ascii="Times New Roman" w:hAnsi="Times New Roman"/>
              </w:rPr>
              <w:t>1054</w:t>
            </w:r>
          </w:p>
        </w:tc>
      </w:tr>
    </w:tbl>
    <w:p w14:paraId="197BF733" w14:textId="77777777" w:rsidR="00EF4C18" w:rsidRDefault="00EF4C18" w:rsidP="00EF4C18">
      <w:pPr>
        <w:widowControl w:val="0"/>
        <w:autoSpaceDE w:val="0"/>
        <w:autoSpaceDN w:val="0"/>
        <w:adjustRightInd w:val="0"/>
        <w:rPr>
          <w:rFonts w:ascii="Times New Roman" w:hAnsi="Times New Roman"/>
          <w:sz w:val="20"/>
          <w:szCs w:val="20"/>
        </w:rPr>
      </w:pPr>
    </w:p>
    <w:p w14:paraId="43C7158D" w14:textId="77777777" w:rsidR="00EF4C18" w:rsidRDefault="00EF4C18" w:rsidP="00EF4C18"/>
    <w:p w14:paraId="5557223A" w14:textId="77777777" w:rsidR="005F4B70" w:rsidRDefault="005F4B70" w:rsidP="00EF4C18"/>
    <w:p w14:paraId="0AC8F6BF" w14:textId="77777777" w:rsidR="005F4B70" w:rsidRDefault="005F4B70" w:rsidP="00EF4C18"/>
    <w:p w14:paraId="5AAEB189" w14:textId="77777777" w:rsidR="005F4B70" w:rsidRDefault="005F4B70" w:rsidP="00EF4C18"/>
    <w:p w14:paraId="7ADDBECA" w14:textId="27ED4C69" w:rsidR="005F4B70" w:rsidRDefault="005F4B70">
      <w:r>
        <w:br w:type="page"/>
      </w:r>
    </w:p>
    <w:p w14:paraId="17248145" w14:textId="5124EA23" w:rsidR="00AC11C8" w:rsidRPr="00AC11C8" w:rsidRDefault="00AC11C8">
      <w:pPr>
        <w:rPr>
          <w:rFonts w:ascii="Times New Roman" w:hAnsi="Times New Roman" w:cs="Times New Roman"/>
          <w:b/>
        </w:rPr>
      </w:pPr>
      <w:r w:rsidRPr="00AC11C8">
        <w:rPr>
          <w:rFonts w:ascii="Times New Roman" w:hAnsi="Times New Roman" w:cs="Times New Roman"/>
          <w:b/>
        </w:rPr>
        <w:lastRenderedPageBreak/>
        <w:t>Figure 7: Cross-National Pooled Regressions of Variables</w:t>
      </w:r>
      <w:r>
        <w:rPr>
          <w:rFonts w:ascii="Times New Roman" w:hAnsi="Times New Roman" w:cs="Times New Roman"/>
          <w:b/>
        </w:rPr>
        <w:t xml:space="preserve"> (Petrostate dummy, random effects)</w:t>
      </w:r>
    </w:p>
    <w:tbl>
      <w:tblPr>
        <w:tblW w:w="0" w:type="auto"/>
        <w:tblLayout w:type="fixed"/>
        <w:tblLook w:val="0000" w:firstRow="0" w:lastRow="0" w:firstColumn="0" w:lastColumn="0" w:noHBand="0" w:noVBand="0"/>
      </w:tblPr>
      <w:tblGrid>
        <w:gridCol w:w="2616"/>
        <w:gridCol w:w="2016"/>
        <w:gridCol w:w="2016"/>
        <w:gridCol w:w="2016"/>
      </w:tblGrid>
      <w:tr w:rsidR="00AC11C8" w14:paraId="121DB5B6" w14:textId="77777777" w:rsidTr="00816310">
        <w:tc>
          <w:tcPr>
            <w:tcW w:w="2616" w:type="dxa"/>
            <w:tcBorders>
              <w:top w:val="single" w:sz="4" w:space="0" w:color="auto"/>
              <w:left w:val="nil"/>
              <w:bottom w:val="nil"/>
              <w:right w:val="nil"/>
            </w:tcBorders>
          </w:tcPr>
          <w:p w14:paraId="34878A90"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single" w:sz="4" w:space="0" w:color="auto"/>
              <w:left w:val="nil"/>
              <w:bottom w:val="nil"/>
              <w:right w:val="nil"/>
            </w:tcBorders>
          </w:tcPr>
          <w:p w14:paraId="4EDB790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w:t>
            </w:r>
          </w:p>
        </w:tc>
        <w:tc>
          <w:tcPr>
            <w:tcW w:w="2016" w:type="dxa"/>
            <w:tcBorders>
              <w:top w:val="single" w:sz="4" w:space="0" w:color="auto"/>
              <w:left w:val="nil"/>
              <w:bottom w:val="nil"/>
              <w:right w:val="nil"/>
            </w:tcBorders>
          </w:tcPr>
          <w:p w14:paraId="54BDC1C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(2)</w:t>
            </w:r>
          </w:p>
        </w:tc>
        <w:tc>
          <w:tcPr>
            <w:tcW w:w="2016" w:type="dxa"/>
            <w:tcBorders>
              <w:top w:val="single" w:sz="4" w:space="0" w:color="auto"/>
              <w:left w:val="nil"/>
              <w:bottom w:val="nil"/>
              <w:right w:val="nil"/>
            </w:tcBorders>
          </w:tcPr>
          <w:p w14:paraId="0EC0B649"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(3)</w:t>
            </w:r>
          </w:p>
        </w:tc>
      </w:tr>
      <w:tr w:rsidR="00AC11C8" w14:paraId="362EF56C" w14:textId="77777777" w:rsidTr="00816310">
        <w:tc>
          <w:tcPr>
            <w:tcW w:w="2616" w:type="dxa"/>
            <w:tcBorders>
              <w:top w:val="nil"/>
              <w:left w:val="nil"/>
              <w:bottom w:val="nil"/>
              <w:right w:val="nil"/>
            </w:tcBorders>
          </w:tcPr>
          <w:p w14:paraId="18D0BA85"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A904B0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c>
          <w:tcPr>
            <w:tcW w:w="2016" w:type="dxa"/>
            <w:tcBorders>
              <w:top w:val="nil"/>
              <w:left w:val="nil"/>
              <w:bottom w:val="nil"/>
              <w:right w:val="nil"/>
            </w:tcBorders>
          </w:tcPr>
          <w:p w14:paraId="2C9ADC5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c>
          <w:tcPr>
            <w:tcW w:w="2016" w:type="dxa"/>
            <w:tcBorders>
              <w:top w:val="nil"/>
              <w:left w:val="nil"/>
              <w:bottom w:val="nil"/>
              <w:right w:val="nil"/>
            </w:tcBorders>
          </w:tcPr>
          <w:p w14:paraId="4C03505E"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r>
      <w:tr w:rsidR="00AC11C8" w14:paraId="657FE46B" w14:textId="77777777" w:rsidTr="00816310">
        <w:tc>
          <w:tcPr>
            <w:tcW w:w="2616" w:type="dxa"/>
            <w:tcBorders>
              <w:top w:val="single" w:sz="4" w:space="0" w:color="auto"/>
              <w:left w:val="nil"/>
              <w:bottom w:val="nil"/>
              <w:right w:val="nil"/>
            </w:tcBorders>
          </w:tcPr>
          <w:p w14:paraId="428A10D1"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Nat. Gas Rents %GDP</w:t>
            </w:r>
          </w:p>
        </w:tc>
        <w:tc>
          <w:tcPr>
            <w:tcW w:w="2016" w:type="dxa"/>
            <w:tcBorders>
              <w:top w:val="single" w:sz="4" w:space="0" w:color="auto"/>
              <w:left w:val="nil"/>
              <w:bottom w:val="nil"/>
              <w:right w:val="nil"/>
            </w:tcBorders>
          </w:tcPr>
          <w:p w14:paraId="45B400E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-0.0141</w:t>
            </w:r>
          </w:p>
        </w:tc>
        <w:tc>
          <w:tcPr>
            <w:tcW w:w="2016" w:type="dxa"/>
            <w:tcBorders>
              <w:top w:val="single" w:sz="4" w:space="0" w:color="auto"/>
              <w:left w:val="nil"/>
              <w:bottom w:val="nil"/>
              <w:right w:val="nil"/>
            </w:tcBorders>
          </w:tcPr>
          <w:p w14:paraId="2594B6F4"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single" w:sz="4" w:space="0" w:color="auto"/>
              <w:left w:val="nil"/>
              <w:bottom w:val="nil"/>
              <w:right w:val="nil"/>
            </w:tcBorders>
          </w:tcPr>
          <w:p w14:paraId="553B7838" w14:textId="77777777" w:rsidR="00AC11C8" w:rsidRDefault="00AC11C8" w:rsidP="00816310">
            <w:pPr>
              <w:widowControl w:val="0"/>
              <w:autoSpaceDE w:val="0"/>
              <w:autoSpaceDN w:val="0"/>
              <w:adjustRightInd w:val="0"/>
              <w:jc w:val="center"/>
              <w:rPr>
                <w:rFonts w:ascii="Times New Roman" w:hAnsi="Times New Roman"/>
              </w:rPr>
            </w:pPr>
          </w:p>
        </w:tc>
      </w:tr>
      <w:tr w:rsidR="00AC11C8" w14:paraId="6320B480" w14:textId="77777777" w:rsidTr="00816310">
        <w:tc>
          <w:tcPr>
            <w:tcW w:w="2616" w:type="dxa"/>
            <w:tcBorders>
              <w:top w:val="nil"/>
              <w:left w:val="nil"/>
              <w:bottom w:val="nil"/>
              <w:right w:val="nil"/>
            </w:tcBorders>
          </w:tcPr>
          <w:p w14:paraId="766AC22C"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8A8020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(0.0196)</w:t>
            </w:r>
          </w:p>
        </w:tc>
        <w:tc>
          <w:tcPr>
            <w:tcW w:w="2016" w:type="dxa"/>
            <w:tcBorders>
              <w:top w:val="nil"/>
              <w:left w:val="nil"/>
              <w:bottom w:val="nil"/>
              <w:right w:val="nil"/>
            </w:tcBorders>
          </w:tcPr>
          <w:p w14:paraId="6061A91E"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DA1CC20" w14:textId="77777777" w:rsidR="00AC11C8" w:rsidRDefault="00AC11C8" w:rsidP="00816310">
            <w:pPr>
              <w:widowControl w:val="0"/>
              <w:autoSpaceDE w:val="0"/>
              <w:autoSpaceDN w:val="0"/>
              <w:adjustRightInd w:val="0"/>
              <w:jc w:val="center"/>
              <w:rPr>
                <w:rFonts w:ascii="Times New Roman" w:hAnsi="Times New Roman"/>
              </w:rPr>
            </w:pPr>
          </w:p>
        </w:tc>
      </w:tr>
      <w:tr w:rsidR="00AC11C8" w14:paraId="798C1D3A" w14:textId="77777777" w:rsidTr="00816310">
        <w:tc>
          <w:tcPr>
            <w:tcW w:w="2616" w:type="dxa"/>
            <w:tcBorders>
              <w:top w:val="nil"/>
              <w:left w:val="nil"/>
              <w:bottom w:val="nil"/>
              <w:right w:val="nil"/>
            </w:tcBorders>
          </w:tcPr>
          <w:p w14:paraId="78B97A46"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E94BF38"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B78C7D9"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3979717" w14:textId="77777777" w:rsidR="00AC11C8" w:rsidRDefault="00AC11C8" w:rsidP="00816310">
            <w:pPr>
              <w:widowControl w:val="0"/>
              <w:autoSpaceDE w:val="0"/>
              <w:autoSpaceDN w:val="0"/>
              <w:adjustRightInd w:val="0"/>
              <w:rPr>
                <w:rFonts w:ascii="Times New Roman" w:hAnsi="Times New Roman"/>
              </w:rPr>
            </w:pPr>
          </w:p>
        </w:tc>
      </w:tr>
      <w:tr w:rsidR="00AC11C8" w14:paraId="0D0C83F1" w14:textId="77777777" w:rsidTr="00816310">
        <w:tc>
          <w:tcPr>
            <w:tcW w:w="2616" w:type="dxa"/>
            <w:tcBorders>
              <w:top w:val="nil"/>
              <w:left w:val="nil"/>
              <w:bottom w:val="nil"/>
              <w:right w:val="nil"/>
            </w:tcBorders>
          </w:tcPr>
          <w:p w14:paraId="0F4A2C0A"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Colonial Origin</w:t>
            </w:r>
          </w:p>
        </w:tc>
        <w:tc>
          <w:tcPr>
            <w:tcW w:w="2016" w:type="dxa"/>
            <w:tcBorders>
              <w:top w:val="nil"/>
              <w:left w:val="nil"/>
              <w:bottom w:val="nil"/>
              <w:right w:val="nil"/>
            </w:tcBorders>
          </w:tcPr>
          <w:p w14:paraId="2B8839C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-0.441</w:t>
            </w:r>
            <w:r>
              <w:rPr>
                <w:rFonts w:ascii="Times New Roman" w:hAnsi="Times New Roman"/>
                <w:vertAlign w:val="superscript"/>
              </w:rPr>
              <w:t>***</w:t>
            </w:r>
          </w:p>
        </w:tc>
        <w:tc>
          <w:tcPr>
            <w:tcW w:w="2016" w:type="dxa"/>
            <w:tcBorders>
              <w:top w:val="nil"/>
              <w:left w:val="nil"/>
              <w:bottom w:val="nil"/>
              <w:right w:val="nil"/>
            </w:tcBorders>
          </w:tcPr>
          <w:p w14:paraId="241C447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-0.429</w:t>
            </w:r>
            <w:r>
              <w:rPr>
                <w:rFonts w:ascii="Times New Roman" w:hAnsi="Times New Roman"/>
                <w:vertAlign w:val="superscript"/>
              </w:rPr>
              <w:t>**</w:t>
            </w:r>
          </w:p>
        </w:tc>
        <w:tc>
          <w:tcPr>
            <w:tcW w:w="2016" w:type="dxa"/>
            <w:tcBorders>
              <w:top w:val="nil"/>
              <w:left w:val="nil"/>
              <w:bottom w:val="nil"/>
              <w:right w:val="nil"/>
            </w:tcBorders>
          </w:tcPr>
          <w:p w14:paraId="6B7BF25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-0.420</w:t>
            </w:r>
            <w:r>
              <w:rPr>
                <w:rFonts w:ascii="Times New Roman" w:hAnsi="Times New Roman"/>
                <w:vertAlign w:val="superscript"/>
              </w:rPr>
              <w:t>***</w:t>
            </w:r>
          </w:p>
        </w:tc>
      </w:tr>
      <w:tr w:rsidR="00AC11C8" w14:paraId="0BF80B03" w14:textId="77777777" w:rsidTr="00816310">
        <w:tc>
          <w:tcPr>
            <w:tcW w:w="2616" w:type="dxa"/>
            <w:tcBorders>
              <w:top w:val="nil"/>
              <w:left w:val="nil"/>
              <w:bottom w:val="nil"/>
              <w:right w:val="nil"/>
            </w:tcBorders>
          </w:tcPr>
          <w:p w14:paraId="342E7F1B"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6CEFE6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(0.130)</w:t>
            </w:r>
          </w:p>
        </w:tc>
        <w:tc>
          <w:tcPr>
            <w:tcW w:w="2016" w:type="dxa"/>
            <w:tcBorders>
              <w:top w:val="nil"/>
              <w:left w:val="nil"/>
              <w:bottom w:val="nil"/>
              <w:right w:val="nil"/>
            </w:tcBorders>
          </w:tcPr>
          <w:p w14:paraId="7E01CBB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(0.138)</w:t>
            </w:r>
          </w:p>
        </w:tc>
        <w:tc>
          <w:tcPr>
            <w:tcW w:w="2016" w:type="dxa"/>
            <w:tcBorders>
              <w:top w:val="nil"/>
              <w:left w:val="nil"/>
              <w:bottom w:val="nil"/>
              <w:right w:val="nil"/>
            </w:tcBorders>
          </w:tcPr>
          <w:p w14:paraId="25F03A4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(0.127)</w:t>
            </w:r>
          </w:p>
        </w:tc>
      </w:tr>
      <w:tr w:rsidR="00AC11C8" w14:paraId="2B054DA8" w14:textId="77777777" w:rsidTr="00816310">
        <w:tc>
          <w:tcPr>
            <w:tcW w:w="2616" w:type="dxa"/>
            <w:tcBorders>
              <w:top w:val="nil"/>
              <w:left w:val="nil"/>
              <w:bottom w:val="nil"/>
              <w:right w:val="nil"/>
            </w:tcBorders>
          </w:tcPr>
          <w:p w14:paraId="45CB306E"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F0DCA99"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F2212DD"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93AACD6" w14:textId="77777777" w:rsidR="00AC11C8" w:rsidRDefault="00AC11C8" w:rsidP="00816310">
            <w:pPr>
              <w:widowControl w:val="0"/>
              <w:autoSpaceDE w:val="0"/>
              <w:autoSpaceDN w:val="0"/>
              <w:adjustRightInd w:val="0"/>
              <w:rPr>
                <w:rFonts w:ascii="Times New Roman" w:hAnsi="Times New Roman"/>
              </w:rPr>
            </w:pPr>
          </w:p>
        </w:tc>
      </w:tr>
      <w:tr w:rsidR="00AC11C8" w14:paraId="0B7DD852" w14:textId="77777777" w:rsidTr="00816310">
        <w:tc>
          <w:tcPr>
            <w:tcW w:w="2616" w:type="dxa"/>
            <w:tcBorders>
              <w:top w:val="nil"/>
              <w:left w:val="nil"/>
              <w:bottom w:val="nil"/>
              <w:right w:val="nil"/>
            </w:tcBorders>
          </w:tcPr>
          <w:p w14:paraId="0580FD8D"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The Region of the Country</w:t>
            </w:r>
          </w:p>
        </w:tc>
        <w:tc>
          <w:tcPr>
            <w:tcW w:w="2016" w:type="dxa"/>
            <w:tcBorders>
              <w:top w:val="nil"/>
              <w:left w:val="nil"/>
              <w:bottom w:val="nil"/>
              <w:right w:val="nil"/>
            </w:tcBorders>
          </w:tcPr>
          <w:p w14:paraId="408BC3B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0.0883</w:t>
            </w:r>
          </w:p>
        </w:tc>
        <w:tc>
          <w:tcPr>
            <w:tcW w:w="2016" w:type="dxa"/>
            <w:tcBorders>
              <w:top w:val="nil"/>
              <w:left w:val="nil"/>
              <w:bottom w:val="nil"/>
              <w:right w:val="nil"/>
            </w:tcBorders>
          </w:tcPr>
          <w:p w14:paraId="4CDF435A"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0.0883</w:t>
            </w:r>
          </w:p>
        </w:tc>
        <w:tc>
          <w:tcPr>
            <w:tcW w:w="2016" w:type="dxa"/>
            <w:tcBorders>
              <w:top w:val="nil"/>
              <w:left w:val="nil"/>
              <w:bottom w:val="nil"/>
              <w:right w:val="nil"/>
            </w:tcBorders>
          </w:tcPr>
          <w:p w14:paraId="2C27BCA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0.0734</w:t>
            </w:r>
          </w:p>
        </w:tc>
      </w:tr>
      <w:tr w:rsidR="00AC11C8" w14:paraId="07CBBD9C" w14:textId="77777777" w:rsidTr="00816310">
        <w:tc>
          <w:tcPr>
            <w:tcW w:w="2616" w:type="dxa"/>
            <w:tcBorders>
              <w:top w:val="nil"/>
              <w:left w:val="nil"/>
              <w:bottom w:val="nil"/>
              <w:right w:val="nil"/>
            </w:tcBorders>
          </w:tcPr>
          <w:p w14:paraId="75E0805A"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0A8F03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(0.154)</w:t>
            </w:r>
          </w:p>
        </w:tc>
        <w:tc>
          <w:tcPr>
            <w:tcW w:w="2016" w:type="dxa"/>
            <w:tcBorders>
              <w:top w:val="nil"/>
              <w:left w:val="nil"/>
              <w:bottom w:val="nil"/>
              <w:right w:val="nil"/>
            </w:tcBorders>
          </w:tcPr>
          <w:p w14:paraId="2C150B3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(0.163)</w:t>
            </w:r>
          </w:p>
        </w:tc>
        <w:tc>
          <w:tcPr>
            <w:tcW w:w="2016" w:type="dxa"/>
            <w:tcBorders>
              <w:top w:val="nil"/>
              <w:left w:val="nil"/>
              <w:bottom w:val="nil"/>
              <w:right w:val="nil"/>
            </w:tcBorders>
          </w:tcPr>
          <w:p w14:paraId="3E5CC3AE"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(0.150)</w:t>
            </w:r>
          </w:p>
        </w:tc>
      </w:tr>
      <w:tr w:rsidR="00AC11C8" w14:paraId="74758715" w14:textId="77777777" w:rsidTr="00816310">
        <w:tc>
          <w:tcPr>
            <w:tcW w:w="2616" w:type="dxa"/>
            <w:tcBorders>
              <w:top w:val="nil"/>
              <w:left w:val="nil"/>
              <w:bottom w:val="nil"/>
              <w:right w:val="nil"/>
            </w:tcBorders>
          </w:tcPr>
          <w:p w14:paraId="2E35C385"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F9A817B"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566466B"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FA83E93" w14:textId="77777777" w:rsidR="00AC11C8" w:rsidRDefault="00AC11C8" w:rsidP="00816310">
            <w:pPr>
              <w:widowControl w:val="0"/>
              <w:autoSpaceDE w:val="0"/>
              <w:autoSpaceDN w:val="0"/>
              <w:adjustRightInd w:val="0"/>
              <w:rPr>
                <w:rFonts w:ascii="Times New Roman" w:hAnsi="Times New Roman"/>
              </w:rPr>
            </w:pPr>
          </w:p>
        </w:tc>
      </w:tr>
      <w:tr w:rsidR="00AC11C8" w14:paraId="051374D9" w14:textId="77777777" w:rsidTr="00816310">
        <w:tc>
          <w:tcPr>
            <w:tcW w:w="2616" w:type="dxa"/>
            <w:tcBorders>
              <w:top w:val="nil"/>
              <w:left w:val="nil"/>
              <w:bottom w:val="nil"/>
              <w:right w:val="nil"/>
            </w:tcBorders>
          </w:tcPr>
          <w:p w14:paraId="5BCC303B"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Military Expenditure (% of GDP)</w:t>
            </w:r>
          </w:p>
        </w:tc>
        <w:tc>
          <w:tcPr>
            <w:tcW w:w="2016" w:type="dxa"/>
            <w:tcBorders>
              <w:top w:val="nil"/>
              <w:left w:val="nil"/>
              <w:bottom w:val="nil"/>
              <w:right w:val="nil"/>
            </w:tcBorders>
          </w:tcPr>
          <w:p w14:paraId="43632E29"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-0.289</w:t>
            </w:r>
            <w:r>
              <w:rPr>
                <w:rFonts w:ascii="Times New Roman" w:hAnsi="Times New Roman"/>
                <w:vertAlign w:val="superscript"/>
              </w:rPr>
              <w:t>***</w:t>
            </w:r>
          </w:p>
        </w:tc>
        <w:tc>
          <w:tcPr>
            <w:tcW w:w="2016" w:type="dxa"/>
            <w:tcBorders>
              <w:top w:val="nil"/>
              <w:left w:val="nil"/>
              <w:bottom w:val="nil"/>
              <w:right w:val="nil"/>
            </w:tcBorders>
          </w:tcPr>
          <w:p w14:paraId="4EEEB5D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-0.283</w:t>
            </w:r>
            <w:r>
              <w:rPr>
                <w:rFonts w:ascii="Times New Roman" w:hAnsi="Times New Roman"/>
                <w:vertAlign w:val="superscript"/>
              </w:rPr>
              <w:t>***</w:t>
            </w:r>
          </w:p>
        </w:tc>
        <w:tc>
          <w:tcPr>
            <w:tcW w:w="2016" w:type="dxa"/>
            <w:tcBorders>
              <w:top w:val="nil"/>
              <w:left w:val="nil"/>
              <w:bottom w:val="nil"/>
              <w:right w:val="nil"/>
            </w:tcBorders>
          </w:tcPr>
          <w:p w14:paraId="36C3800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-0.290</w:t>
            </w:r>
            <w:r>
              <w:rPr>
                <w:rFonts w:ascii="Times New Roman" w:hAnsi="Times New Roman"/>
                <w:vertAlign w:val="superscript"/>
              </w:rPr>
              <w:t>***</w:t>
            </w:r>
          </w:p>
        </w:tc>
      </w:tr>
      <w:tr w:rsidR="00AC11C8" w14:paraId="5D3626AC" w14:textId="77777777" w:rsidTr="00816310">
        <w:tc>
          <w:tcPr>
            <w:tcW w:w="2616" w:type="dxa"/>
            <w:tcBorders>
              <w:top w:val="nil"/>
              <w:left w:val="nil"/>
              <w:bottom w:val="nil"/>
              <w:right w:val="nil"/>
            </w:tcBorders>
          </w:tcPr>
          <w:p w14:paraId="56765650"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4DA1EB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(0.0382)</w:t>
            </w:r>
          </w:p>
        </w:tc>
        <w:tc>
          <w:tcPr>
            <w:tcW w:w="2016" w:type="dxa"/>
            <w:tcBorders>
              <w:top w:val="nil"/>
              <w:left w:val="nil"/>
              <w:bottom w:val="nil"/>
              <w:right w:val="nil"/>
            </w:tcBorders>
          </w:tcPr>
          <w:p w14:paraId="0ED942A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(0.0384)</w:t>
            </w:r>
          </w:p>
        </w:tc>
        <w:tc>
          <w:tcPr>
            <w:tcW w:w="2016" w:type="dxa"/>
            <w:tcBorders>
              <w:top w:val="nil"/>
              <w:left w:val="nil"/>
              <w:bottom w:val="nil"/>
              <w:right w:val="nil"/>
            </w:tcBorders>
          </w:tcPr>
          <w:p w14:paraId="3FDEB0E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(0.0382)</w:t>
            </w:r>
          </w:p>
        </w:tc>
      </w:tr>
      <w:tr w:rsidR="00AC11C8" w14:paraId="4365356E" w14:textId="77777777" w:rsidTr="00816310">
        <w:tc>
          <w:tcPr>
            <w:tcW w:w="2616" w:type="dxa"/>
            <w:tcBorders>
              <w:top w:val="nil"/>
              <w:left w:val="nil"/>
              <w:bottom w:val="nil"/>
              <w:right w:val="nil"/>
            </w:tcBorders>
          </w:tcPr>
          <w:p w14:paraId="017685A1"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AF12F9B"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1BC170A"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7CCB5BF" w14:textId="77777777" w:rsidR="00AC11C8" w:rsidRDefault="00AC11C8" w:rsidP="00816310">
            <w:pPr>
              <w:widowControl w:val="0"/>
              <w:autoSpaceDE w:val="0"/>
              <w:autoSpaceDN w:val="0"/>
              <w:adjustRightInd w:val="0"/>
              <w:rPr>
                <w:rFonts w:ascii="Times New Roman" w:hAnsi="Times New Roman"/>
              </w:rPr>
            </w:pPr>
          </w:p>
        </w:tc>
      </w:tr>
      <w:tr w:rsidR="00AC11C8" w14:paraId="4CB0BAB0" w14:textId="77777777" w:rsidTr="00816310">
        <w:tc>
          <w:tcPr>
            <w:tcW w:w="2616" w:type="dxa"/>
            <w:tcBorders>
              <w:top w:val="nil"/>
              <w:left w:val="nil"/>
              <w:bottom w:val="nil"/>
              <w:right w:val="nil"/>
            </w:tcBorders>
          </w:tcPr>
          <w:p w14:paraId="1CBF9D06"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Total Debt Service (% of GNI)</w:t>
            </w:r>
          </w:p>
        </w:tc>
        <w:tc>
          <w:tcPr>
            <w:tcW w:w="2016" w:type="dxa"/>
            <w:tcBorders>
              <w:top w:val="nil"/>
              <w:left w:val="nil"/>
              <w:bottom w:val="nil"/>
              <w:right w:val="nil"/>
            </w:tcBorders>
          </w:tcPr>
          <w:p w14:paraId="7DF79D6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-0.0169</w:t>
            </w:r>
            <w:r>
              <w:rPr>
                <w:rFonts w:ascii="Times New Roman" w:hAnsi="Times New Roman"/>
                <w:vertAlign w:val="superscript"/>
              </w:rPr>
              <w:t>**</w:t>
            </w:r>
          </w:p>
        </w:tc>
        <w:tc>
          <w:tcPr>
            <w:tcW w:w="2016" w:type="dxa"/>
            <w:tcBorders>
              <w:top w:val="nil"/>
              <w:left w:val="nil"/>
              <w:bottom w:val="nil"/>
              <w:right w:val="nil"/>
            </w:tcBorders>
          </w:tcPr>
          <w:p w14:paraId="1F5EA1C2"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-0.0170</w:t>
            </w:r>
            <w:r>
              <w:rPr>
                <w:rFonts w:ascii="Times New Roman" w:hAnsi="Times New Roman"/>
                <w:vertAlign w:val="superscript"/>
              </w:rPr>
              <w:t>**</w:t>
            </w:r>
          </w:p>
        </w:tc>
        <w:tc>
          <w:tcPr>
            <w:tcW w:w="2016" w:type="dxa"/>
            <w:tcBorders>
              <w:top w:val="nil"/>
              <w:left w:val="nil"/>
              <w:bottom w:val="nil"/>
              <w:right w:val="nil"/>
            </w:tcBorders>
          </w:tcPr>
          <w:p w14:paraId="0C70567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-0.0167</w:t>
            </w:r>
            <w:r>
              <w:rPr>
                <w:rFonts w:ascii="Times New Roman" w:hAnsi="Times New Roman"/>
                <w:vertAlign w:val="superscript"/>
              </w:rPr>
              <w:t>**</w:t>
            </w:r>
          </w:p>
        </w:tc>
      </w:tr>
      <w:tr w:rsidR="00AC11C8" w14:paraId="5306FA3B" w14:textId="77777777" w:rsidTr="00816310">
        <w:tc>
          <w:tcPr>
            <w:tcW w:w="2616" w:type="dxa"/>
            <w:tcBorders>
              <w:top w:val="nil"/>
              <w:left w:val="nil"/>
              <w:bottom w:val="nil"/>
              <w:right w:val="nil"/>
            </w:tcBorders>
          </w:tcPr>
          <w:p w14:paraId="32F6CE07"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14A9F1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(0.00547)</w:t>
            </w:r>
          </w:p>
        </w:tc>
        <w:tc>
          <w:tcPr>
            <w:tcW w:w="2016" w:type="dxa"/>
            <w:tcBorders>
              <w:top w:val="nil"/>
              <w:left w:val="nil"/>
              <w:bottom w:val="nil"/>
              <w:right w:val="nil"/>
            </w:tcBorders>
          </w:tcPr>
          <w:p w14:paraId="66C5DFD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(0.00545)</w:t>
            </w:r>
          </w:p>
        </w:tc>
        <w:tc>
          <w:tcPr>
            <w:tcW w:w="2016" w:type="dxa"/>
            <w:tcBorders>
              <w:top w:val="nil"/>
              <w:left w:val="nil"/>
              <w:bottom w:val="nil"/>
              <w:right w:val="nil"/>
            </w:tcBorders>
          </w:tcPr>
          <w:p w14:paraId="50291492"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(0.00547)</w:t>
            </w:r>
          </w:p>
        </w:tc>
      </w:tr>
      <w:tr w:rsidR="00AC11C8" w14:paraId="332CF31B" w14:textId="77777777" w:rsidTr="00816310">
        <w:tc>
          <w:tcPr>
            <w:tcW w:w="2616" w:type="dxa"/>
            <w:tcBorders>
              <w:top w:val="nil"/>
              <w:left w:val="nil"/>
              <w:bottom w:val="nil"/>
              <w:right w:val="nil"/>
            </w:tcBorders>
          </w:tcPr>
          <w:p w14:paraId="4DBA976E"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A502351"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F67916C"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342C284" w14:textId="77777777" w:rsidR="00AC11C8" w:rsidRDefault="00AC11C8" w:rsidP="00816310">
            <w:pPr>
              <w:widowControl w:val="0"/>
              <w:autoSpaceDE w:val="0"/>
              <w:autoSpaceDN w:val="0"/>
              <w:adjustRightInd w:val="0"/>
              <w:rPr>
                <w:rFonts w:ascii="Times New Roman" w:hAnsi="Times New Roman"/>
              </w:rPr>
            </w:pPr>
          </w:p>
        </w:tc>
      </w:tr>
      <w:tr w:rsidR="00AC11C8" w14:paraId="311E07FE" w14:textId="77777777" w:rsidTr="00816310">
        <w:tc>
          <w:tcPr>
            <w:tcW w:w="2616" w:type="dxa"/>
            <w:tcBorders>
              <w:top w:val="nil"/>
              <w:left w:val="nil"/>
              <w:bottom w:val="nil"/>
              <w:right w:val="nil"/>
            </w:tcBorders>
          </w:tcPr>
          <w:p w14:paraId="5E7732A5"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Coal Rents %GDP</w:t>
            </w:r>
          </w:p>
        </w:tc>
        <w:tc>
          <w:tcPr>
            <w:tcW w:w="2016" w:type="dxa"/>
            <w:tcBorders>
              <w:top w:val="nil"/>
              <w:left w:val="nil"/>
              <w:bottom w:val="nil"/>
              <w:right w:val="nil"/>
            </w:tcBorders>
          </w:tcPr>
          <w:p w14:paraId="1DDEBAA3"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4AAB8C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0.125</w:t>
            </w:r>
          </w:p>
        </w:tc>
        <w:tc>
          <w:tcPr>
            <w:tcW w:w="2016" w:type="dxa"/>
            <w:tcBorders>
              <w:top w:val="nil"/>
              <w:left w:val="nil"/>
              <w:bottom w:val="nil"/>
              <w:right w:val="nil"/>
            </w:tcBorders>
          </w:tcPr>
          <w:p w14:paraId="247ED780" w14:textId="77777777" w:rsidR="00AC11C8" w:rsidRDefault="00AC11C8" w:rsidP="00816310">
            <w:pPr>
              <w:widowControl w:val="0"/>
              <w:autoSpaceDE w:val="0"/>
              <w:autoSpaceDN w:val="0"/>
              <w:adjustRightInd w:val="0"/>
              <w:jc w:val="center"/>
              <w:rPr>
                <w:rFonts w:ascii="Times New Roman" w:hAnsi="Times New Roman"/>
              </w:rPr>
            </w:pPr>
          </w:p>
        </w:tc>
      </w:tr>
      <w:tr w:rsidR="00AC11C8" w14:paraId="5A8E0B91" w14:textId="77777777" w:rsidTr="00816310">
        <w:tc>
          <w:tcPr>
            <w:tcW w:w="2616" w:type="dxa"/>
            <w:tcBorders>
              <w:top w:val="nil"/>
              <w:left w:val="nil"/>
              <w:bottom w:val="nil"/>
              <w:right w:val="nil"/>
            </w:tcBorders>
          </w:tcPr>
          <w:p w14:paraId="6825617B"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D198D16"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8468A4A"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(0.0658)</w:t>
            </w:r>
          </w:p>
        </w:tc>
        <w:tc>
          <w:tcPr>
            <w:tcW w:w="2016" w:type="dxa"/>
            <w:tcBorders>
              <w:top w:val="nil"/>
              <w:left w:val="nil"/>
              <w:bottom w:val="nil"/>
              <w:right w:val="nil"/>
            </w:tcBorders>
          </w:tcPr>
          <w:p w14:paraId="2534181E" w14:textId="77777777" w:rsidR="00AC11C8" w:rsidRDefault="00AC11C8" w:rsidP="00816310">
            <w:pPr>
              <w:widowControl w:val="0"/>
              <w:autoSpaceDE w:val="0"/>
              <w:autoSpaceDN w:val="0"/>
              <w:adjustRightInd w:val="0"/>
              <w:jc w:val="center"/>
              <w:rPr>
                <w:rFonts w:ascii="Times New Roman" w:hAnsi="Times New Roman"/>
              </w:rPr>
            </w:pPr>
          </w:p>
        </w:tc>
      </w:tr>
      <w:tr w:rsidR="00AC11C8" w14:paraId="6112376E" w14:textId="77777777" w:rsidTr="00816310">
        <w:tc>
          <w:tcPr>
            <w:tcW w:w="2616" w:type="dxa"/>
            <w:tcBorders>
              <w:top w:val="nil"/>
              <w:left w:val="nil"/>
              <w:bottom w:val="nil"/>
              <w:right w:val="nil"/>
            </w:tcBorders>
          </w:tcPr>
          <w:p w14:paraId="165E9D42"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6C3AFD0"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C3C994D"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BD1F78A" w14:textId="77777777" w:rsidR="00AC11C8" w:rsidRDefault="00AC11C8" w:rsidP="00816310">
            <w:pPr>
              <w:widowControl w:val="0"/>
              <w:autoSpaceDE w:val="0"/>
              <w:autoSpaceDN w:val="0"/>
              <w:adjustRightInd w:val="0"/>
              <w:rPr>
                <w:rFonts w:ascii="Times New Roman" w:hAnsi="Times New Roman"/>
              </w:rPr>
            </w:pPr>
          </w:p>
        </w:tc>
      </w:tr>
      <w:tr w:rsidR="00AC11C8" w14:paraId="552C91EE" w14:textId="77777777" w:rsidTr="00816310">
        <w:tc>
          <w:tcPr>
            <w:tcW w:w="2616" w:type="dxa"/>
            <w:tcBorders>
              <w:top w:val="nil"/>
              <w:left w:val="nil"/>
              <w:bottom w:val="nil"/>
              <w:right w:val="nil"/>
            </w:tcBorders>
          </w:tcPr>
          <w:p w14:paraId="12E5700C"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Oil Rents %GDP</w:t>
            </w:r>
          </w:p>
        </w:tc>
        <w:tc>
          <w:tcPr>
            <w:tcW w:w="2016" w:type="dxa"/>
            <w:tcBorders>
              <w:top w:val="nil"/>
              <w:left w:val="nil"/>
              <w:bottom w:val="nil"/>
              <w:right w:val="nil"/>
            </w:tcBorders>
          </w:tcPr>
          <w:p w14:paraId="07084438"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632DD33C"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00D9C2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-0.986</w:t>
            </w:r>
            <w:r>
              <w:rPr>
                <w:rFonts w:ascii="Times New Roman" w:hAnsi="Times New Roman"/>
                <w:vertAlign w:val="superscript"/>
              </w:rPr>
              <w:t>**</w:t>
            </w:r>
          </w:p>
        </w:tc>
      </w:tr>
      <w:tr w:rsidR="00AC11C8" w14:paraId="30A79305" w14:textId="77777777" w:rsidTr="00816310">
        <w:tc>
          <w:tcPr>
            <w:tcW w:w="2616" w:type="dxa"/>
            <w:tcBorders>
              <w:top w:val="nil"/>
              <w:left w:val="nil"/>
              <w:bottom w:val="nil"/>
              <w:right w:val="nil"/>
            </w:tcBorders>
          </w:tcPr>
          <w:p w14:paraId="29E74AC7"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92C7CAD"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2AB7BE28"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6606DF0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(0.339)</w:t>
            </w:r>
          </w:p>
        </w:tc>
      </w:tr>
      <w:tr w:rsidR="00AC11C8" w14:paraId="4641B0EA" w14:textId="77777777" w:rsidTr="00816310">
        <w:tc>
          <w:tcPr>
            <w:tcW w:w="2616" w:type="dxa"/>
            <w:tcBorders>
              <w:top w:val="nil"/>
              <w:left w:val="nil"/>
              <w:bottom w:val="nil"/>
              <w:right w:val="nil"/>
            </w:tcBorders>
          </w:tcPr>
          <w:p w14:paraId="27C0017B"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C059D49"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E6FA594"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C2FF11D" w14:textId="77777777" w:rsidR="00AC11C8" w:rsidRDefault="00AC11C8" w:rsidP="00816310">
            <w:pPr>
              <w:widowControl w:val="0"/>
              <w:autoSpaceDE w:val="0"/>
              <w:autoSpaceDN w:val="0"/>
              <w:adjustRightInd w:val="0"/>
              <w:rPr>
                <w:rFonts w:ascii="Times New Roman" w:hAnsi="Times New Roman"/>
              </w:rPr>
            </w:pPr>
          </w:p>
        </w:tc>
      </w:tr>
      <w:tr w:rsidR="00AC11C8" w14:paraId="0EEC2FF1" w14:textId="77777777" w:rsidTr="00816310">
        <w:tc>
          <w:tcPr>
            <w:tcW w:w="2616" w:type="dxa"/>
            <w:tcBorders>
              <w:top w:val="nil"/>
              <w:left w:val="nil"/>
              <w:bottom w:val="nil"/>
              <w:right w:val="nil"/>
            </w:tcBorders>
          </w:tcPr>
          <w:p w14:paraId="612CD081"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Constant</w:t>
            </w:r>
          </w:p>
        </w:tc>
        <w:tc>
          <w:tcPr>
            <w:tcW w:w="2016" w:type="dxa"/>
            <w:tcBorders>
              <w:top w:val="nil"/>
              <w:left w:val="nil"/>
              <w:bottom w:val="nil"/>
              <w:right w:val="nil"/>
            </w:tcBorders>
          </w:tcPr>
          <w:p w14:paraId="0F47DA5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6.635</w:t>
            </w:r>
            <w:r>
              <w:rPr>
                <w:rFonts w:ascii="Times New Roman" w:hAnsi="Times New Roman"/>
                <w:vertAlign w:val="superscript"/>
              </w:rPr>
              <w:t>***</w:t>
            </w:r>
          </w:p>
        </w:tc>
        <w:tc>
          <w:tcPr>
            <w:tcW w:w="2016" w:type="dxa"/>
            <w:tcBorders>
              <w:top w:val="nil"/>
              <w:left w:val="nil"/>
              <w:bottom w:val="nil"/>
              <w:right w:val="nil"/>
            </w:tcBorders>
          </w:tcPr>
          <w:p w14:paraId="5290815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6.543</w:t>
            </w:r>
            <w:r>
              <w:rPr>
                <w:rFonts w:ascii="Times New Roman" w:hAnsi="Times New Roman"/>
                <w:vertAlign w:val="superscript"/>
              </w:rPr>
              <w:t>***</w:t>
            </w:r>
          </w:p>
        </w:tc>
        <w:tc>
          <w:tcPr>
            <w:tcW w:w="2016" w:type="dxa"/>
            <w:tcBorders>
              <w:top w:val="nil"/>
              <w:left w:val="nil"/>
              <w:bottom w:val="nil"/>
              <w:right w:val="nil"/>
            </w:tcBorders>
          </w:tcPr>
          <w:p w14:paraId="0CBECDD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6.703</w:t>
            </w:r>
            <w:r>
              <w:rPr>
                <w:rFonts w:ascii="Times New Roman" w:hAnsi="Times New Roman"/>
                <w:vertAlign w:val="superscript"/>
              </w:rPr>
              <w:t>***</w:t>
            </w:r>
          </w:p>
        </w:tc>
      </w:tr>
      <w:tr w:rsidR="00AC11C8" w14:paraId="498CCF07" w14:textId="77777777" w:rsidTr="00816310">
        <w:tc>
          <w:tcPr>
            <w:tcW w:w="2616" w:type="dxa"/>
            <w:tcBorders>
              <w:top w:val="nil"/>
              <w:left w:val="nil"/>
              <w:bottom w:val="single" w:sz="4" w:space="0" w:color="auto"/>
              <w:right w:val="nil"/>
            </w:tcBorders>
          </w:tcPr>
          <w:p w14:paraId="15F7DAD0"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single" w:sz="4" w:space="0" w:color="auto"/>
              <w:right w:val="nil"/>
            </w:tcBorders>
          </w:tcPr>
          <w:p w14:paraId="6092221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(0.621)</w:t>
            </w:r>
          </w:p>
        </w:tc>
        <w:tc>
          <w:tcPr>
            <w:tcW w:w="2016" w:type="dxa"/>
            <w:tcBorders>
              <w:top w:val="nil"/>
              <w:left w:val="nil"/>
              <w:bottom w:val="single" w:sz="4" w:space="0" w:color="auto"/>
              <w:right w:val="nil"/>
            </w:tcBorders>
          </w:tcPr>
          <w:p w14:paraId="6133E0D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(0.651)</w:t>
            </w:r>
          </w:p>
        </w:tc>
        <w:tc>
          <w:tcPr>
            <w:tcW w:w="2016" w:type="dxa"/>
            <w:tcBorders>
              <w:top w:val="nil"/>
              <w:left w:val="nil"/>
              <w:bottom w:val="single" w:sz="4" w:space="0" w:color="auto"/>
              <w:right w:val="nil"/>
            </w:tcBorders>
          </w:tcPr>
          <w:p w14:paraId="1E449EC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(0.601)</w:t>
            </w:r>
          </w:p>
        </w:tc>
      </w:tr>
      <w:tr w:rsidR="00AC11C8" w14:paraId="3D7E959E" w14:textId="77777777" w:rsidTr="00816310">
        <w:tc>
          <w:tcPr>
            <w:tcW w:w="2616" w:type="dxa"/>
            <w:tcBorders>
              <w:top w:val="nil"/>
              <w:left w:val="nil"/>
              <w:bottom w:val="single" w:sz="4" w:space="0" w:color="auto"/>
              <w:right w:val="nil"/>
            </w:tcBorders>
          </w:tcPr>
          <w:p w14:paraId="39EF0DFE"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Observations</w:t>
            </w:r>
          </w:p>
        </w:tc>
        <w:tc>
          <w:tcPr>
            <w:tcW w:w="2016" w:type="dxa"/>
            <w:tcBorders>
              <w:top w:val="nil"/>
              <w:left w:val="nil"/>
              <w:bottom w:val="single" w:sz="4" w:space="0" w:color="auto"/>
              <w:right w:val="nil"/>
            </w:tcBorders>
          </w:tcPr>
          <w:p w14:paraId="22F8A9E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1724</w:t>
            </w:r>
          </w:p>
        </w:tc>
        <w:tc>
          <w:tcPr>
            <w:tcW w:w="2016" w:type="dxa"/>
            <w:tcBorders>
              <w:top w:val="nil"/>
              <w:left w:val="nil"/>
              <w:bottom w:val="single" w:sz="4" w:space="0" w:color="auto"/>
              <w:right w:val="nil"/>
            </w:tcBorders>
          </w:tcPr>
          <w:p w14:paraId="389BF57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1724</w:t>
            </w:r>
          </w:p>
        </w:tc>
        <w:tc>
          <w:tcPr>
            <w:tcW w:w="2016" w:type="dxa"/>
            <w:tcBorders>
              <w:top w:val="nil"/>
              <w:left w:val="nil"/>
              <w:bottom w:val="single" w:sz="4" w:space="0" w:color="auto"/>
              <w:right w:val="nil"/>
            </w:tcBorders>
          </w:tcPr>
          <w:p w14:paraId="5223ABB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1714</w:t>
            </w:r>
          </w:p>
        </w:tc>
      </w:tr>
    </w:tbl>
    <w:p w14:paraId="3C3EB2F4" w14:textId="77777777" w:rsidR="00AC11C8" w:rsidRDefault="00AC11C8" w:rsidP="00AC11C8">
      <w:pPr>
        <w:widowControl w:val="0"/>
        <w:autoSpaceDE w:val="0"/>
        <w:autoSpaceDN w:val="0"/>
        <w:adjustRightInd w:val="0"/>
        <w:rPr>
          <w:rFonts w:ascii="Times New Roman" w:hAnsi="Times New Roman"/>
          <w:sz w:val="20"/>
          <w:szCs w:val="20"/>
        </w:rPr>
      </w:pPr>
      <w:r>
        <w:rPr>
          <w:rFonts w:ascii="Times New Roman" w:hAnsi="Times New Roman"/>
          <w:sz w:val="20"/>
          <w:szCs w:val="20"/>
        </w:rPr>
        <w:t>Standard errors in parentheses</w:t>
      </w:r>
    </w:p>
    <w:p w14:paraId="4C640B57" w14:textId="15850A3D" w:rsidR="00AC11C8" w:rsidRDefault="00AC11C8" w:rsidP="00AC11C8">
      <w:pPr>
        <w:widowControl w:val="0"/>
        <w:autoSpaceDE w:val="0"/>
        <w:autoSpaceDN w:val="0"/>
        <w:adjustRightInd w:val="0"/>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2BE687B9" w14:textId="77777777" w:rsidR="00AC11C8" w:rsidRDefault="00AC11C8">
      <w:pPr>
        <w:rPr>
          <w:rFonts w:ascii="Times New Roman" w:hAnsi="Times New Roman"/>
          <w:sz w:val="20"/>
          <w:szCs w:val="20"/>
        </w:rPr>
      </w:pPr>
      <w:r>
        <w:rPr>
          <w:rFonts w:ascii="Times New Roman" w:hAnsi="Times New Roman"/>
          <w:sz w:val="20"/>
          <w:szCs w:val="20"/>
        </w:rPr>
        <w:br w:type="page"/>
      </w:r>
    </w:p>
    <w:p w14:paraId="5576B3FB" w14:textId="77777777" w:rsidR="00AC11C8" w:rsidRDefault="00AC11C8" w:rsidP="00AC11C8">
      <w:pPr>
        <w:widowControl w:val="0"/>
        <w:autoSpaceDE w:val="0"/>
        <w:autoSpaceDN w:val="0"/>
        <w:adjustRightInd w:val="0"/>
        <w:rPr>
          <w:rFonts w:ascii="Times New Roman" w:hAnsi="Times New Roman"/>
          <w:b/>
        </w:rPr>
      </w:pPr>
      <w:r>
        <w:rPr>
          <w:rFonts w:ascii="Times New Roman" w:hAnsi="Times New Roman"/>
          <w:b/>
        </w:rPr>
        <w:lastRenderedPageBreak/>
        <w:t xml:space="preserve">Figure 8: Cross-National Pooled Regressions of Variables </w:t>
      </w:r>
    </w:p>
    <w:p w14:paraId="0A3B06EB" w14:textId="1993AB72" w:rsidR="00AC11C8" w:rsidRDefault="00AC11C8" w:rsidP="00AC11C8">
      <w:pPr>
        <w:widowControl w:val="0"/>
        <w:autoSpaceDE w:val="0"/>
        <w:autoSpaceDN w:val="0"/>
        <w:adjustRightInd w:val="0"/>
        <w:rPr>
          <w:rFonts w:ascii="Times New Roman" w:hAnsi="Times New Roman"/>
          <w:b/>
        </w:rPr>
      </w:pPr>
      <w:r>
        <w:rPr>
          <w:rFonts w:ascii="Times New Roman" w:hAnsi="Times New Roman"/>
          <w:b/>
        </w:rPr>
        <w:t xml:space="preserve">(without controlling for other resource rents, random effects) </w:t>
      </w:r>
    </w:p>
    <w:tbl>
      <w:tblPr>
        <w:tblW w:w="0" w:type="auto"/>
        <w:tblLayout w:type="fixed"/>
        <w:tblLook w:val="0000" w:firstRow="0" w:lastRow="0" w:firstColumn="0" w:lastColumn="0" w:noHBand="0" w:noVBand="0"/>
      </w:tblPr>
      <w:tblGrid>
        <w:gridCol w:w="2616"/>
        <w:gridCol w:w="2016"/>
        <w:gridCol w:w="2016"/>
        <w:gridCol w:w="2016"/>
      </w:tblGrid>
      <w:tr w:rsidR="00AC11C8" w14:paraId="1769571C" w14:textId="77777777" w:rsidTr="00816310">
        <w:tc>
          <w:tcPr>
            <w:tcW w:w="2616" w:type="dxa"/>
            <w:tcBorders>
              <w:top w:val="single" w:sz="4" w:space="0" w:color="auto"/>
              <w:left w:val="nil"/>
              <w:bottom w:val="nil"/>
              <w:right w:val="nil"/>
            </w:tcBorders>
          </w:tcPr>
          <w:p w14:paraId="672CF6D7"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single" w:sz="4" w:space="0" w:color="auto"/>
              <w:left w:val="nil"/>
              <w:bottom w:val="nil"/>
              <w:right w:val="nil"/>
            </w:tcBorders>
          </w:tcPr>
          <w:p w14:paraId="43068BE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w:t>
            </w:r>
          </w:p>
        </w:tc>
        <w:tc>
          <w:tcPr>
            <w:tcW w:w="2016" w:type="dxa"/>
            <w:tcBorders>
              <w:top w:val="single" w:sz="4" w:space="0" w:color="auto"/>
              <w:left w:val="nil"/>
              <w:bottom w:val="nil"/>
              <w:right w:val="nil"/>
            </w:tcBorders>
          </w:tcPr>
          <w:p w14:paraId="6D31985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(2)</w:t>
            </w:r>
          </w:p>
        </w:tc>
        <w:tc>
          <w:tcPr>
            <w:tcW w:w="2016" w:type="dxa"/>
            <w:tcBorders>
              <w:top w:val="single" w:sz="4" w:space="0" w:color="auto"/>
              <w:left w:val="nil"/>
              <w:bottom w:val="nil"/>
              <w:right w:val="nil"/>
            </w:tcBorders>
          </w:tcPr>
          <w:p w14:paraId="22AE651A"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(3)</w:t>
            </w:r>
          </w:p>
        </w:tc>
      </w:tr>
      <w:tr w:rsidR="00AC11C8" w14:paraId="4CD4B406" w14:textId="77777777" w:rsidTr="00816310">
        <w:tc>
          <w:tcPr>
            <w:tcW w:w="2616" w:type="dxa"/>
            <w:tcBorders>
              <w:top w:val="nil"/>
              <w:left w:val="nil"/>
              <w:bottom w:val="nil"/>
              <w:right w:val="nil"/>
            </w:tcBorders>
          </w:tcPr>
          <w:p w14:paraId="3F3F9DA5"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68F9FEE"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c>
          <w:tcPr>
            <w:tcW w:w="2016" w:type="dxa"/>
            <w:tcBorders>
              <w:top w:val="nil"/>
              <w:left w:val="nil"/>
              <w:bottom w:val="nil"/>
              <w:right w:val="nil"/>
            </w:tcBorders>
          </w:tcPr>
          <w:p w14:paraId="4EF730E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c>
          <w:tcPr>
            <w:tcW w:w="2016" w:type="dxa"/>
            <w:tcBorders>
              <w:top w:val="nil"/>
              <w:left w:val="nil"/>
              <w:bottom w:val="nil"/>
              <w:right w:val="nil"/>
            </w:tcBorders>
          </w:tcPr>
          <w:p w14:paraId="7C1BAD4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r>
      <w:tr w:rsidR="00AC11C8" w14:paraId="00AC8075" w14:textId="77777777" w:rsidTr="00816310">
        <w:tc>
          <w:tcPr>
            <w:tcW w:w="2616" w:type="dxa"/>
            <w:tcBorders>
              <w:top w:val="single" w:sz="4" w:space="0" w:color="auto"/>
              <w:left w:val="nil"/>
              <w:bottom w:val="nil"/>
              <w:right w:val="nil"/>
            </w:tcBorders>
          </w:tcPr>
          <w:p w14:paraId="170B1BA1"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Oil Rents %GDP</w:t>
            </w:r>
          </w:p>
        </w:tc>
        <w:tc>
          <w:tcPr>
            <w:tcW w:w="2016" w:type="dxa"/>
            <w:tcBorders>
              <w:top w:val="single" w:sz="4" w:space="0" w:color="auto"/>
              <w:left w:val="nil"/>
              <w:bottom w:val="nil"/>
              <w:right w:val="nil"/>
            </w:tcBorders>
          </w:tcPr>
          <w:p w14:paraId="202FB3FA"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-0.0403</w:t>
            </w:r>
            <w:r>
              <w:rPr>
                <w:rFonts w:ascii="Times New Roman" w:hAnsi="Times New Roman"/>
                <w:vertAlign w:val="superscript"/>
              </w:rPr>
              <w:t>**</w:t>
            </w:r>
          </w:p>
        </w:tc>
        <w:tc>
          <w:tcPr>
            <w:tcW w:w="2016" w:type="dxa"/>
            <w:tcBorders>
              <w:top w:val="single" w:sz="4" w:space="0" w:color="auto"/>
              <w:left w:val="nil"/>
              <w:bottom w:val="nil"/>
              <w:right w:val="nil"/>
            </w:tcBorders>
          </w:tcPr>
          <w:p w14:paraId="6118320B"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single" w:sz="4" w:space="0" w:color="auto"/>
              <w:left w:val="nil"/>
              <w:bottom w:val="nil"/>
              <w:right w:val="nil"/>
            </w:tcBorders>
          </w:tcPr>
          <w:p w14:paraId="7844C0FC" w14:textId="77777777" w:rsidR="00AC11C8" w:rsidRDefault="00AC11C8" w:rsidP="00816310">
            <w:pPr>
              <w:widowControl w:val="0"/>
              <w:autoSpaceDE w:val="0"/>
              <w:autoSpaceDN w:val="0"/>
              <w:adjustRightInd w:val="0"/>
              <w:jc w:val="center"/>
              <w:rPr>
                <w:rFonts w:ascii="Times New Roman" w:hAnsi="Times New Roman"/>
              </w:rPr>
            </w:pPr>
          </w:p>
        </w:tc>
      </w:tr>
      <w:tr w:rsidR="00AC11C8" w14:paraId="65BBF866" w14:textId="77777777" w:rsidTr="00816310">
        <w:tc>
          <w:tcPr>
            <w:tcW w:w="2616" w:type="dxa"/>
            <w:tcBorders>
              <w:top w:val="nil"/>
              <w:left w:val="nil"/>
              <w:bottom w:val="nil"/>
              <w:right w:val="nil"/>
            </w:tcBorders>
          </w:tcPr>
          <w:p w14:paraId="74C8B42F"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2B56B4E"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(0.0131)</w:t>
            </w:r>
          </w:p>
        </w:tc>
        <w:tc>
          <w:tcPr>
            <w:tcW w:w="2016" w:type="dxa"/>
            <w:tcBorders>
              <w:top w:val="nil"/>
              <w:left w:val="nil"/>
              <w:bottom w:val="nil"/>
              <w:right w:val="nil"/>
            </w:tcBorders>
          </w:tcPr>
          <w:p w14:paraId="14E27ADC"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4F90167F" w14:textId="77777777" w:rsidR="00AC11C8" w:rsidRDefault="00AC11C8" w:rsidP="00816310">
            <w:pPr>
              <w:widowControl w:val="0"/>
              <w:autoSpaceDE w:val="0"/>
              <w:autoSpaceDN w:val="0"/>
              <w:adjustRightInd w:val="0"/>
              <w:jc w:val="center"/>
              <w:rPr>
                <w:rFonts w:ascii="Times New Roman" w:hAnsi="Times New Roman"/>
              </w:rPr>
            </w:pPr>
          </w:p>
        </w:tc>
      </w:tr>
      <w:tr w:rsidR="00AC11C8" w14:paraId="5B3184D7" w14:textId="77777777" w:rsidTr="00816310">
        <w:tc>
          <w:tcPr>
            <w:tcW w:w="2616" w:type="dxa"/>
            <w:tcBorders>
              <w:top w:val="nil"/>
              <w:left w:val="nil"/>
              <w:bottom w:val="nil"/>
              <w:right w:val="nil"/>
            </w:tcBorders>
          </w:tcPr>
          <w:p w14:paraId="77356154"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5E3D285"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0100DA9"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2E8E1F7" w14:textId="77777777" w:rsidR="00AC11C8" w:rsidRDefault="00AC11C8" w:rsidP="00816310">
            <w:pPr>
              <w:widowControl w:val="0"/>
              <w:autoSpaceDE w:val="0"/>
              <w:autoSpaceDN w:val="0"/>
              <w:adjustRightInd w:val="0"/>
              <w:rPr>
                <w:rFonts w:ascii="Times New Roman" w:hAnsi="Times New Roman"/>
              </w:rPr>
            </w:pPr>
          </w:p>
        </w:tc>
      </w:tr>
      <w:tr w:rsidR="00AC11C8" w14:paraId="552F7B4D" w14:textId="77777777" w:rsidTr="00816310">
        <w:tc>
          <w:tcPr>
            <w:tcW w:w="2616" w:type="dxa"/>
            <w:tcBorders>
              <w:top w:val="nil"/>
              <w:left w:val="nil"/>
              <w:bottom w:val="nil"/>
              <w:right w:val="nil"/>
            </w:tcBorders>
          </w:tcPr>
          <w:p w14:paraId="15C20A38"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Colonial Origin</w:t>
            </w:r>
          </w:p>
        </w:tc>
        <w:tc>
          <w:tcPr>
            <w:tcW w:w="2016" w:type="dxa"/>
            <w:tcBorders>
              <w:top w:val="nil"/>
              <w:left w:val="nil"/>
              <w:bottom w:val="nil"/>
              <w:right w:val="nil"/>
            </w:tcBorders>
          </w:tcPr>
          <w:p w14:paraId="500EBF3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-0.415</w:t>
            </w:r>
            <w:r>
              <w:rPr>
                <w:rFonts w:ascii="Times New Roman" w:hAnsi="Times New Roman"/>
                <w:vertAlign w:val="superscript"/>
              </w:rPr>
              <w:t>**</w:t>
            </w:r>
          </w:p>
        </w:tc>
        <w:tc>
          <w:tcPr>
            <w:tcW w:w="2016" w:type="dxa"/>
            <w:tcBorders>
              <w:top w:val="nil"/>
              <w:left w:val="nil"/>
              <w:bottom w:val="nil"/>
              <w:right w:val="nil"/>
            </w:tcBorders>
          </w:tcPr>
          <w:p w14:paraId="60CA75A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-0.441</w:t>
            </w:r>
            <w:r>
              <w:rPr>
                <w:rFonts w:ascii="Times New Roman" w:hAnsi="Times New Roman"/>
                <w:vertAlign w:val="superscript"/>
              </w:rPr>
              <w:t>***</w:t>
            </w:r>
          </w:p>
        </w:tc>
        <w:tc>
          <w:tcPr>
            <w:tcW w:w="2016" w:type="dxa"/>
            <w:tcBorders>
              <w:top w:val="nil"/>
              <w:left w:val="nil"/>
              <w:bottom w:val="nil"/>
              <w:right w:val="nil"/>
            </w:tcBorders>
          </w:tcPr>
          <w:p w14:paraId="521044E2"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-0.429</w:t>
            </w:r>
            <w:r>
              <w:rPr>
                <w:rFonts w:ascii="Times New Roman" w:hAnsi="Times New Roman"/>
                <w:vertAlign w:val="superscript"/>
              </w:rPr>
              <w:t>**</w:t>
            </w:r>
          </w:p>
        </w:tc>
      </w:tr>
      <w:tr w:rsidR="00AC11C8" w14:paraId="163972F1" w14:textId="77777777" w:rsidTr="00816310">
        <w:tc>
          <w:tcPr>
            <w:tcW w:w="2616" w:type="dxa"/>
            <w:tcBorders>
              <w:top w:val="nil"/>
              <w:left w:val="nil"/>
              <w:bottom w:val="nil"/>
              <w:right w:val="nil"/>
            </w:tcBorders>
          </w:tcPr>
          <w:p w14:paraId="199A13B7"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6F305A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(0.127)</w:t>
            </w:r>
          </w:p>
        </w:tc>
        <w:tc>
          <w:tcPr>
            <w:tcW w:w="2016" w:type="dxa"/>
            <w:tcBorders>
              <w:top w:val="nil"/>
              <w:left w:val="nil"/>
              <w:bottom w:val="nil"/>
              <w:right w:val="nil"/>
            </w:tcBorders>
          </w:tcPr>
          <w:p w14:paraId="742DD8D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(0.130)</w:t>
            </w:r>
          </w:p>
        </w:tc>
        <w:tc>
          <w:tcPr>
            <w:tcW w:w="2016" w:type="dxa"/>
            <w:tcBorders>
              <w:top w:val="nil"/>
              <w:left w:val="nil"/>
              <w:bottom w:val="nil"/>
              <w:right w:val="nil"/>
            </w:tcBorders>
          </w:tcPr>
          <w:p w14:paraId="1DE5DC19"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(0.138)</w:t>
            </w:r>
          </w:p>
        </w:tc>
      </w:tr>
      <w:tr w:rsidR="00AC11C8" w14:paraId="12C299F2" w14:textId="77777777" w:rsidTr="00816310">
        <w:tc>
          <w:tcPr>
            <w:tcW w:w="2616" w:type="dxa"/>
            <w:tcBorders>
              <w:top w:val="nil"/>
              <w:left w:val="nil"/>
              <w:bottom w:val="nil"/>
              <w:right w:val="nil"/>
            </w:tcBorders>
          </w:tcPr>
          <w:p w14:paraId="34FB4272"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630E06A"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C1E038C"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67ADECF" w14:textId="77777777" w:rsidR="00AC11C8" w:rsidRDefault="00AC11C8" w:rsidP="00816310">
            <w:pPr>
              <w:widowControl w:val="0"/>
              <w:autoSpaceDE w:val="0"/>
              <w:autoSpaceDN w:val="0"/>
              <w:adjustRightInd w:val="0"/>
              <w:rPr>
                <w:rFonts w:ascii="Times New Roman" w:hAnsi="Times New Roman"/>
              </w:rPr>
            </w:pPr>
          </w:p>
        </w:tc>
      </w:tr>
      <w:tr w:rsidR="00AC11C8" w14:paraId="73636228" w14:textId="77777777" w:rsidTr="00816310">
        <w:tc>
          <w:tcPr>
            <w:tcW w:w="2616" w:type="dxa"/>
            <w:tcBorders>
              <w:top w:val="nil"/>
              <w:left w:val="nil"/>
              <w:bottom w:val="nil"/>
              <w:right w:val="nil"/>
            </w:tcBorders>
          </w:tcPr>
          <w:p w14:paraId="4E989E39"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The Region of the Country</w:t>
            </w:r>
          </w:p>
        </w:tc>
        <w:tc>
          <w:tcPr>
            <w:tcW w:w="2016" w:type="dxa"/>
            <w:tcBorders>
              <w:top w:val="nil"/>
              <w:left w:val="nil"/>
              <w:bottom w:val="nil"/>
              <w:right w:val="nil"/>
            </w:tcBorders>
          </w:tcPr>
          <w:p w14:paraId="4FFACB3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0.0665</w:t>
            </w:r>
          </w:p>
        </w:tc>
        <w:tc>
          <w:tcPr>
            <w:tcW w:w="2016" w:type="dxa"/>
            <w:tcBorders>
              <w:top w:val="nil"/>
              <w:left w:val="nil"/>
              <w:bottom w:val="nil"/>
              <w:right w:val="nil"/>
            </w:tcBorders>
          </w:tcPr>
          <w:p w14:paraId="63530D5E"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0.0883</w:t>
            </w:r>
          </w:p>
        </w:tc>
        <w:tc>
          <w:tcPr>
            <w:tcW w:w="2016" w:type="dxa"/>
            <w:tcBorders>
              <w:top w:val="nil"/>
              <w:left w:val="nil"/>
              <w:bottom w:val="nil"/>
              <w:right w:val="nil"/>
            </w:tcBorders>
          </w:tcPr>
          <w:p w14:paraId="0434A9D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0.0883</w:t>
            </w:r>
          </w:p>
        </w:tc>
      </w:tr>
      <w:tr w:rsidR="00AC11C8" w14:paraId="0F9A5AA8" w14:textId="77777777" w:rsidTr="00816310">
        <w:tc>
          <w:tcPr>
            <w:tcW w:w="2616" w:type="dxa"/>
            <w:tcBorders>
              <w:top w:val="nil"/>
              <w:left w:val="nil"/>
              <w:bottom w:val="nil"/>
              <w:right w:val="nil"/>
            </w:tcBorders>
          </w:tcPr>
          <w:p w14:paraId="46B99151"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808A2C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(0.151)</w:t>
            </w:r>
          </w:p>
        </w:tc>
        <w:tc>
          <w:tcPr>
            <w:tcW w:w="2016" w:type="dxa"/>
            <w:tcBorders>
              <w:top w:val="nil"/>
              <w:left w:val="nil"/>
              <w:bottom w:val="nil"/>
              <w:right w:val="nil"/>
            </w:tcBorders>
          </w:tcPr>
          <w:p w14:paraId="5E59514E"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(0.154)</w:t>
            </w:r>
          </w:p>
        </w:tc>
        <w:tc>
          <w:tcPr>
            <w:tcW w:w="2016" w:type="dxa"/>
            <w:tcBorders>
              <w:top w:val="nil"/>
              <w:left w:val="nil"/>
              <w:bottom w:val="nil"/>
              <w:right w:val="nil"/>
            </w:tcBorders>
          </w:tcPr>
          <w:p w14:paraId="23911333"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(0.163)</w:t>
            </w:r>
          </w:p>
        </w:tc>
      </w:tr>
      <w:tr w:rsidR="00AC11C8" w14:paraId="04845548" w14:textId="77777777" w:rsidTr="00816310">
        <w:tc>
          <w:tcPr>
            <w:tcW w:w="2616" w:type="dxa"/>
            <w:tcBorders>
              <w:top w:val="nil"/>
              <w:left w:val="nil"/>
              <w:bottom w:val="nil"/>
              <w:right w:val="nil"/>
            </w:tcBorders>
          </w:tcPr>
          <w:p w14:paraId="2F948B51"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0B16350"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03BD970"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31194BF" w14:textId="77777777" w:rsidR="00AC11C8" w:rsidRDefault="00AC11C8" w:rsidP="00816310">
            <w:pPr>
              <w:widowControl w:val="0"/>
              <w:autoSpaceDE w:val="0"/>
              <w:autoSpaceDN w:val="0"/>
              <w:adjustRightInd w:val="0"/>
              <w:rPr>
                <w:rFonts w:ascii="Times New Roman" w:hAnsi="Times New Roman"/>
              </w:rPr>
            </w:pPr>
          </w:p>
        </w:tc>
      </w:tr>
      <w:tr w:rsidR="00AC11C8" w14:paraId="486520AB" w14:textId="77777777" w:rsidTr="00816310">
        <w:tc>
          <w:tcPr>
            <w:tcW w:w="2616" w:type="dxa"/>
            <w:tcBorders>
              <w:top w:val="nil"/>
              <w:left w:val="nil"/>
              <w:bottom w:val="nil"/>
              <w:right w:val="nil"/>
            </w:tcBorders>
          </w:tcPr>
          <w:p w14:paraId="63C8623A"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Military Expenditure (% of GDP)</w:t>
            </w:r>
          </w:p>
        </w:tc>
        <w:tc>
          <w:tcPr>
            <w:tcW w:w="2016" w:type="dxa"/>
            <w:tcBorders>
              <w:top w:val="nil"/>
              <w:left w:val="nil"/>
              <w:bottom w:val="nil"/>
              <w:right w:val="nil"/>
            </w:tcBorders>
          </w:tcPr>
          <w:p w14:paraId="196D3852"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-0.289</w:t>
            </w:r>
            <w:r>
              <w:rPr>
                <w:rFonts w:ascii="Times New Roman" w:hAnsi="Times New Roman"/>
                <w:vertAlign w:val="superscript"/>
              </w:rPr>
              <w:t>***</w:t>
            </w:r>
          </w:p>
        </w:tc>
        <w:tc>
          <w:tcPr>
            <w:tcW w:w="2016" w:type="dxa"/>
            <w:tcBorders>
              <w:top w:val="nil"/>
              <w:left w:val="nil"/>
              <w:bottom w:val="nil"/>
              <w:right w:val="nil"/>
            </w:tcBorders>
          </w:tcPr>
          <w:p w14:paraId="0E164ED3"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-0.289</w:t>
            </w:r>
            <w:r>
              <w:rPr>
                <w:rFonts w:ascii="Times New Roman" w:hAnsi="Times New Roman"/>
                <w:vertAlign w:val="superscript"/>
              </w:rPr>
              <w:t>***</w:t>
            </w:r>
          </w:p>
        </w:tc>
        <w:tc>
          <w:tcPr>
            <w:tcW w:w="2016" w:type="dxa"/>
            <w:tcBorders>
              <w:top w:val="nil"/>
              <w:left w:val="nil"/>
              <w:bottom w:val="nil"/>
              <w:right w:val="nil"/>
            </w:tcBorders>
          </w:tcPr>
          <w:p w14:paraId="08DAAE8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-0.283</w:t>
            </w:r>
            <w:r>
              <w:rPr>
                <w:rFonts w:ascii="Times New Roman" w:hAnsi="Times New Roman"/>
                <w:vertAlign w:val="superscript"/>
              </w:rPr>
              <w:t>***</w:t>
            </w:r>
          </w:p>
        </w:tc>
      </w:tr>
      <w:tr w:rsidR="00AC11C8" w14:paraId="34D11099" w14:textId="77777777" w:rsidTr="00816310">
        <w:tc>
          <w:tcPr>
            <w:tcW w:w="2616" w:type="dxa"/>
            <w:tcBorders>
              <w:top w:val="nil"/>
              <w:left w:val="nil"/>
              <w:bottom w:val="nil"/>
              <w:right w:val="nil"/>
            </w:tcBorders>
          </w:tcPr>
          <w:p w14:paraId="6AA3147D"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D55ED7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(0.0382)</w:t>
            </w:r>
          </w:p>
        </w:tc>
        <w:tc>
          <w:tcPr>
            <w:tcW w:w="2016" w:type="dxa"/>
            <w:tcBorders>
              <w:top w:val="nil"/>
              <w:left w:val="nil"/>
              <w:bottom w:val="nil"/>
              <w:right w:val="nil"/>
            </w:tcBorders>
          </w:tcPr>
          <w:p w14:paraId="34845B0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(0.0382)</w:t>
            </w:r>
          </w:p>
        </w:tc>
        <w:tc>
          <w:tcPr>
            <w:tcW w:w="2016" w:type="dxa"/>
            <w:tcBorders>
              <w:top w:val="nil"/>
              <w:left w:val="nil"/>
              <w:bottom w:val="nil"/>
              <w:right w:val="nil"/>
            </w:tcBorders>
          </w:tcPr>
          <w:p w14:paraId="54A40E9A"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(0.0384)</w:t>
            </w:r>
          </w:p>
        </w:tc>
      </w:tr>
      <w:tr w:rsidR="00AC11C8" w14:paraId="3990C317" w14:textId="77777777" w:rsidTr="00816310">
        <w:tc>
          <w:tcPr>
            <w:tcW w:w="2616" w:type="dxa"/>
            <w:tcBorders>
              <w:top w:val="nil"/>
              <w:left w:val="nil"/>
              <w:bottom w:val="nil"/>
              <w:right w:val="nil"/>
            </w:tcBorders>
          </w:tcPr>
          <w:p w14:paraId="53769193"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6BBA5FF"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7DBE932"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A8E20E4" w14:textId="77777777" w:rsidR="00AC11C8" w:rsidRDefault="00AC11C8" w:rsidP="00816310">
            <w:pPr>
              <w:widowControl w:val="0"/>
              <w:autoSpaceDE w:val="0"/>
              <w:autoSpaceDN w:val="0"/>
              <w:adjustRightInd w:val="0"/>
              <w:rPr>
                <w:rFonts w:ascii="Times New Roman" w:hAnsi="Times New Roman"/>
              </w:rPr>
            </w:pPr>
          </w:p>
        </w:tc>
      </w:tr>
      <w:tr w:rsidR="00AC11C8" w14:paraId="12F2BAEA" w14:textId="77777777" w:rsidTr="00816310">
        <w:tc>
          <w:tcPr>
            <w:tcW w:w="2616" w:type="dxa"/>
            <w:tcBorders>
              <w:top w:val="nil"/>
              <w:left w:val="nil"/>
              <w:bottom w:val="nil"/>
              <w:right w:val="nil"/>
            </w:tcBorders>
          </w:tcPr>
          <w:p w14:paraId="0199115E"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Total Debt Service (% of GNI)</w:t>
            </w:r>
          </w:p>
        </w:tc>
        <w:tc>
          <w:tcPr>
            <w:tcW w:w="2016" w:type="dxa"/>
            <w:tcBorders>
              <w:top w:val="nil"/>
              <w:left w:val="nil"/>
              <w:bottom w:val="nil"/>
              <w:right w:val="nil"/>
            </w:tcBorders>
          </w:tcPr>
          <w:p w14:paraId="683BE59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-0.0177</w:t>
            </w:r>
            <w:r>
              <w:rPr>
                <w:rFonts w:ascii="Times New Roman" w:hAnsi="Times New Roman"/>
                <w:vertAlign w:val="superscript"/>
              </w:rPr>
              <w:t>**</w:t>
            </w:r>
          </w:p>
        </w:tc>
        <w:tc>
          <w:tcPr>
            <w:tcW w:w="2016" w:type="dxa"/>
            <w:tcBorders>
              <w:top w:val="nil"/>
              <w:left w:val="nil"/>
              <w:bottom w:val="nil"/>
              <w:right w:val="nil"/>
            </w:tcBorders>
          </w:tcPr>
          <w:p w14:paraId="5CE4A72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-0.0169</w:t>
            </w:r>
            <w:r>
              <w:rPr>
                <w:rFonts w:ascii="Times New Roman" w:hAnsi="Times New Roman"/>
                <w:vertAlign w:val="superscript"/>
              </w:rPr>
              <w:t>**</w:t>
            </w:r>
          </w:p>
        </w:tc>
        <w:tc>
          <w:tcPr>
            <w:tcW w:w="2016" w:type="dxa"/>
            <w:tcBorders>
              <w:top w:val="nil"/>
              <w:left w:val="nil"/>
              <w:bottom w:val="nil"/>
              <w:right w:val="nil"/>
            </w:tcBorders>
          </w:tcPr>
          <w:p w14:paraId="4AED76C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-0.0170</w:t>
            </w:r>
            <w:r>
              <w:rPr>
                <w:rFonts w:ascii="Times New Roman" w:hAnsi="Times New Roman"/>
                <w:vertAlign w:val="superscript"/>
              </w:rPr>
              <w:t>**</w:t>
            </w:r>
          </w:p>
        </w:tc>
      </w:tr>
      <w:tr w:rsidR="00AC11C8" w14:paraId="2681D272" w14:textId="77777777" w:rsidTr="00816310">
        <w:tc>
          <w:tcPr>
            <w:tcW w:w="2616" w:type="dxa"/>
            <w:tcBorders>
              <w:top w:val="nil"/>
              <w:left w:val="nil"/>
              <w:bottom w:val="nil"/>
              <w:right w:val="nil"/>
            </w:tcBorders>
          </w:tcPr>
          <w:p w14:paraId="04F957D6"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CAB6263"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(0.00548)</w:t>
            </w:r>
          </w:p>
        </w:tc>
        <w:tc>
          <w:tcPr>
            <w:tcW w:w="2016" w:type="dxa"/>
            <w:tcBorders>
              <w:top w:val="nil"/>
              <w:left w:val="nil"/>
              <w:bottom w:val="nil"/>
              <w:right w:val="nil"/>
            </w:tcBorders>
          </w:tcPr>
          <w:p w14:paraId="05EA724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(0.00547)</w:t>
            </w:r>
          </w:p>
        </w:tc>
        <w:tc>
          <w:tcPr>
            <w:tcW w:w="2016" w:type="dxa"/>
            <w:tcBorders>
              <w:top w:val="nil"/>
              <w:left w:val="nil"/>
              <w:bottom w:val="nil"/>
              <w:right w:val="nil"/>
            </w:tcBorders>
          </w:tcPr>
          <w:p w14:paraId="0E2E6FC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(0.00545)</w:t>
            </w:r>
          </w:p>
        </w:tc>
      </w:tr>
      <w:tr w:rsidR="00AC11C8" w14:paraId="58144FEF" w14:textId="77777777" w:rsidTr="00816310">
        <w:tc>
          <w:tcPr>
            <w:tcW w:w="2616" w:type="dxa"/>
            <w:tcBorders>
              <w:top w:val="nil"/>
              <w:left w:val="nil"/>
              <w:bottom w:val="nil"/>
              <w:right w:val="nil"/>
            </w:tcBorders>
          </w:tcPr>
          <w:p w14:paraId="5D733402"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79F0D57"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BCF8991"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3DD33AE" w14:textId="77777777" w:rsidR="00AC11C8" w:rsidRDefault="00AC11C8" w:rsidP="00816310">
            <w:pPr>
              <w:widowControl w:val="0"/>
              <w:autoSpaceDE w:val="0"/>
              <w:autoSpaceDN w:val="0"/>
              <w:adjustRightInd w:val="0"/>
              <w:rPr>
                <w:rFonts w:ascii="Times New Roman" w:hAnsi="Times New Roman"/>
              </w:rPr>
            </w:pPr>
          </w:p>
        </w:tc>
      </w:tr>
      <w:tr w:rsidR="00AC11C8" w14:paraId="4AD0F823" w14:textId="77777777" w:rsidTr="00816310">
        <w:tc>
          <w:tcPr>
            <w:tcW w:w="2616" w:type="dxa"/>
            <w:tcBorders>
              <w:top w:val="nil"/>
              <w:left w:val="nil"/>
              <w:bottom w:val="nil"/>
              <w:right w:val="nil"/>
            </w:tcBorders>
          </w:tcPr>
          <w:p w14:paraId="1E4B66BB"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Nat. Gas Rents %GDP</w:t>
            </w:r>
          </w:p>
        </w:tc>
        <w:tc>
          <w:tcPr>
            <w:tcW w:w="2016" w:type="dxa"/>
            <w:tcBorders>
              <w:top w:val="nil"/>
              <w:left w:val="nil"/>
              <w:bottom w:val="nil"/>
              <w:right w:val="nil"/>
            </w:tcBorders>
          </w:tcPr>
          <w:p w14:paraId="4DB0E4C8"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645A62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-0.0141</w:t>
            </w:r>
          </w:p>
        </w:tc>
        <w:tc>
          <w:tcPr>
            <w:tcW w:w="2016" w:type="dxa"/>
            <w:tcBorders>
              <w:top w:val="nil"/>
              <w:left w:val="nil"/>
              <w:bottom w:val="nil"/>
              <w:right w:val="nil"/>
            </w:tcBorders>
          </w:tcPr>
          <w:p w14:paraId="0902C875" w14:textId="77777777" w:rsidR="00AC11C8" w:rsidRDefault="00AC11C8" w:rsidP="00816310">
            <w:pPr>
              <w:widowControl w:val="0"/>
              <w:autoSpaceDE w:val="0"/>
              <w:autoSpaceDN w:val="0"/>
              <w:adjustRightInd w:val="0"/>
              <w:jc w:val="center"/>
              <w:rPr>
                <w:rFonts w:ascii="Times New Roman" w:hAnsi="Times New Roman"/>
              </w:rPr>
            </w:pPr>
          </w:p>
        </w:tc>
      </w:tr>
      <w:tr w:rsidR="00AC11C8" w14:paraId="4B39A635" w14:textId="77777777" w:rsidTr="00816310">
        <w:tc>
          <w:tcPr>
            <w:tcW w:w="2616" w:type="dxa"/>
            <w:tcBorders>
              <w:top w:val="nil"/>
              <w:left w:val="nil"/>
              <w:bottom w:val="nil"/>
              <w:right w:val="nil"/>
            </w:tcBorders>
          </w:tcPr>
          <w:p w14:paraId="4DCC2311"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B6A208A"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216F0E0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(0.0196)</w:t>
            </w:r>
          </w:p>
        </w:tc>
        <w:tc>
          <w:tcPr>
            <w:tcW w:w="2016" w:type="dxa"/>
            <w:tcBorders>
              <w:top w:val="nil"/>
              <w:left w:val="nil"/>
              <w:bottom w:val="nil"/>
              <w:right w:val="nil"/>
            </w:tcBorders>
          </w:tcPr>
          <w:p w14:paraId="3C7AB9E0" w14:textId="77777777" w:rsidR="00AC11C8" w:rsidRDefault="00AC11C8" w:rsidP="00816310">
            <w:pPr>
              <w:widowControl w:val="0"/>
              <w:autoSpaceDE w:val="0"/>
              <w:autoSpaceDN w:val="0"/>
              <w:adjustRightInd w:val="0"/>
              <w:jc w:val="center"/>
              <w:rPr>
                <w:rFonts w:ascii="Times New Roman" w:hAnsi="Times New Roman"/>
              </w:rPr>
            </w:pPr>
          </w:p>
        </w:tc>
      </w:tr>
      <w:tr w:rsidR="00AC11C8" w14:paraId="3DFAFE54" w14:textId="77777777" w:rsidTr="00816310">
        <w:tc>
          <w:tcPr>
            <w:tcW w:w="2616" w:type="dxa"/>
            <w:tcBorders>
              <w:top w:val="nil"/>
              <w:left w:val="nil"/>
              <w:bottom w:val="nil"/>
              <w:right w:val="nil"/>
            </w:tcBorders>
          </w:tcPr>
          <w:p w14:paraId="7DAA254E"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3660A51"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CA664F8"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67C69FE" w14:textId="77777777" w:rsidR="00AC11C8" w:rsidRDefault="00AC11C8" w:rsidP="00816310">
            <w:pPr>
              <w:widowControl w:val="0"/>
              <w:autoSpaceDE w:val="0"/>
              <w:autoSpaceDN w:val="0"/>
              <w:adjustRightInd w:val="0"/>
              <w:rPr>
                <w:rFonts w:ascii="Times New Roman" w:hAnsi="Times New Roman"/>
              </w:rPr>
            </w:pPr>
          </w:p>
        </w:tc>
      </w:tr>
      <w:tr w:rsidR="00AC11C8" w14:paraId="671DB3CF" w14:textId="77777777" w:rsidTr="00816310">
        <w:tc>
          <w:tcPr>
            <w:tcW w:w="2616" w:type="dxa"/>
            <w:tcBorders>
              <w:top w:val="nil"/>
              <w:left w:val="nil"/>
              <w:bottom w:val="nil"/>
              <w:right w:val="nil"/>
            </w:tcBorders>
          </w:tcPr>
          <w:p w14:paraId="60FBBA2D"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Coal Rents %GDP</w:t>
            </w:r>
          </w:p>
        </w:tc>
        <w:tc>
          <w:tcPr>
            <w:tcW w:w="2016" w:type="dxa"/>
            <w:tcBorders>
              <w:top w:val="nil"/>
              <w:left w:val="nil"/>
              <w:bottom w:val="nil"/>
              <w:right w:val="nil"/>
            </w:tcBorders>
          </w:tcPr>
          <w:p w14:paraId="34222C23"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E0401C0"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AC3DDB9"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0.125</w:t>
            </w:r>
          </w:p>
        </w:tc>
      </w:tr>
      <w:tr w:rsidR="00AC11C8" w14:paraId="7F420339" w14:textId="77777777" w:rsidTr="00816310">
        <w:tc>
          <w:tcPr>
            <w:tcW w:w="2616" w:type="dxa"/>
            <w:tcBorders>
              <w:top w:val="nil"/>
              <w:left w:val="nil"/>
              <w:bottom w:val="nil"/>
              <w:right w:val="nil"/>
            </w:tcBorders>
          </w:tcPr>
          <w:p w14:paraId="7987EF7A"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EFB0F02"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307BAAF3"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35A036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(0.0658)</w:t>
            </w:r>
          </w:p>
        </w:tc>
      </w:tr>
      <w:tr w:rsidR="00AC11C8" w14:paraId="7E8D4BD0" w14:textId="77777777" w:rsidTr="00816310">
        <w:tc>
          <w:tcPr>
            <w:tcW w:w="2616" w:type="dxa"/>
            <w:tcBorders>
              <w:top w:val="nil"/>
              <w:left w:val="nil"/>
              <w:bottom w:val="nil"/>
              <w:right w:val="nil"/>
            </w:tcBorders>
          </w:tcPr>
          <w:p w14:paraId="22829C5E"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7B582F7"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96DF5C7"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A7AA809" w14:textId="77777777" w:rsidR="00AC11C8" w:rsidRDefault="00AC11C8" w:rsidP="00816310">
            <w:pPr>
              <w:widowControl w:val="0"/>
              <w:autoSpaceDE w:val="0"/>
              <w:autoSpaceDN w:val="0"/>
              <w:adjustRightInd w:val="0"/>
              <w:rPr>
                <w:rFonts w:ascii="Times New Roman" w:hAnsi="Times New Roman"/>
              </w:rPr>
            </w:pPr>
          </w:p>
        </w:tc>
      </w:tr>
      <w:tr w:rsidR="00AC11C8" w14:paraId="1AECD645" w14:textId="77777777" w:rsidTr="00816310">
        <w:tc>
          <w:tcPr>
            <w:tcW w:w="2616" w:type="dxa"/>
            <w:tcBorders>
              <w:top w:val="nil"/>
              <w:left w:val="nil"/>
              <w:bottom w:val="nil"/>
              <w:right w:val="nil"/>
            </w:tcBorders>
          </w:tcPr>
          <w:p w14:paraId="0DA27602"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Constant</w:t>
            </w:r>
          </w:p>
        </w:tc>
        <w:tc>
          <w:tcPr>
            <w:tcW w:w="2016" w:type="dxa"/>
            <w:tcBorders>
              <w:top w:val="nil"/>
              <w:left w:val="nil"/>
              <w:bottom w:val="nil"/>
              <w:right w:val="nil"/>
            </w:tcBorders>
          </w:tcPr>
          <w:p w14:paraId="2C95DF8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6.771</w:t>
            </w:r>
            <w:r>
              <w:rPr>
                <w:rFonts w:ascii="Times New Roman" w:hAnsi="Times New Roman"/>
                <w:vertAlign w:val="superscript"/>
              </w:rPr>
              <w:t>***</w:t>
            </w:r>
          </w:p>
        </w:tc>
        <w:tc>
          <w:tcPr>
            <w:tcW w:w="2016" w:type="dxa"/>
            <w:tcBorders>
              <w:top w:val="nil"/>
              <w:left w:val="nil"/>
              <w:bottom w:val="nil"/>
              <w:right w:val="nil"/>
            </w:tcBorders>
          </w:tcPr>
          <w:p w14:paraId="0CAE003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6.635</w:t>
            </w:r>
            <w:r>
              <w:rPr>
                <w:rFonts w:ascii="Times New Roman" w:hAnsi="Times New Roman"/>
                <w:vertAlign w:val="superscript"/>
              </w:rPr>
              <w:t>***</w:t>
            </w:r>
          </w:p>
        </w:tc>
        <w:tc>
          <w:tcPr>
            <w:tcW w:w="2016" w:type="dxa"/>
            <w:tcBorders>
              <w:top w:val="nil"/>
              <w:left w:val="nil"/>
              <w:bottom w:val="nil"/>
              <w:right w:val="nil"/>
            </w:tcBorders>
          </w:tcPr>
          <w:p w14:paraId="0A4BD9B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6.543</w:t>
            </w:r>
            <w:r>
              <w:rPr>
                <w:rFonts w:ascii="Times New Roman" w:hAnsi="Times New Roman"/>
                <w:vertAlign w:val="superscript"/>
              </w:rPr>
              <w:t>***</w:t>
            </w:r>
          </w:p>
        </w:tc>
      </w:tr>
      <w:tr w:rsidR="00AC11C8" w14:paraId="2E638B7D" w14:textId="77777777" w:rsidTr="00816310">
        <w:tc>
          <w:tcPr>
            <w:tcW w:w="2616" w:type="dxa"/>
            <w:tcBorders>
              <w:top w:val="nil"/>
              <w:left w:val="nil"/>
              <w:bottom w:val="single" w:sz="4" w:space="0" w:color="auto"/>
              <w:right w:val="nil"/>
            </w:tcBorders>
          </w:tcPr>
          <w:p w14:paraId="0AE4C7CC"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single" w:sz="4" w:space="0" w:color="auto"/>
              <w:right w:val="nil"/>
            </w:tcBorders>
          </w:tcPr>
          <w:p w14:paraId="05D18F7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(0.606)</w:t>
            </w:r>
          </w:p>
        </w:tc>
        <w:tc>
          <w:tcPr>
            <w:tcW w:w="2016" w:type="dxa"/>
            <w:tcBorders>
              <w:top w:val="nil"/>
              <w:left w:val="nil"/>
              <w:bottom w:val="single" w:sz="4" w:space="0" w:color="auto"/>
              <w:right w:val="nil"/>
            </w:tcBorders>
          </w:tcPr>
          <w:p w14:paraId="53797E1A"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(0.621)</w:t>
            </w:r>
          </w:p>
        </w:tc>
        <w:tc>
          <w:tcPr>
            <w:tcW w:w="2016" w:type="dxa"/>
            <w:tcBorders>
              <w:top w:val="nil"/>
              <w:left w:val="nil"/>
              <w:bottom w:val="single" w:sz="4" w:space="0" w:color="auto"/>
              <w:right w:val="nil"/>
            </w:tcBorders>
          </w:tcPr>
          <w:p w14:paraId="76E79C49"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(0.651)</w:t>
            </w:r>
          </w:p>
        </w:tc>
      </w:tr>
      <w:tr w:rsidR="00AC11C8" w14:paraId="702AA329" w14:textId="77777777" w:rsidTr="00816310">
        <w:tc>
          <w:tcPr>
            <w:tcW w:w="2616" w:type="dxa"/>
            <w:tcBorders>
              <w:top w:val="nil"/>
              <w:left w:val="nil"/>
              <w:bottom w:val="single" w:sz="4" w:space="0" w:color="auto"/>
              <w:right w:val="nil"/>
            </w:tcBorders>
          </w:tcPr>
          <w:p w14:paraId="3BEB14B3"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Observations</w:t>
            </w:r>
          </w:p>
        </w:tc>
        <w:tc>
          <w:tcPr>
            <w:tcW w:w="2016" w:type="dxa"/>
            <w:tcBorders>
              <w:top w:val="nil"/>
              <w:left w:val="nil"/>
              <w:bottom w:val="single" w:sz="4" w:space="0" w:color="auto"/>
              <w:right w:val="nil"/>
            </w:tcBorders>
          </w:tcPr>
          <w:p w14:paraId="4485EC2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1714</w:t>
            </w:r>
          </w:p>
        </w:tc>
        <w:tc>
          <w:tcPr>
            <w:tcW w:w="2016" w:type="dxa"/>
            <w:tcBorders>
              <w:top w:val="nil"/>
              <w:left w:val="nil"/>
              <w:bottom w:val="single" w:sz="4" w:space="0" w:color="auto"/>
              <w:right w:val="nil"/>
            </w:tcBorders>
          </w:tcPr>
          <w:p w14:paraId="60C12E7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1724</w:t>
            </w:r>
          </w:p>
        </w:tc>
        <w:tc>
          <w:tcPr>
            <w:tcW w:w="2016" w:type="dxa"/>
            <w:tcBorders>
              <w:top w:val="nil"/>
              <w:left w:val="nil"/>
              <w:bottom w:val="single" w:sz="4" w:space="0" w:color="auto"/>
              <w:right w:val="nil"/>
            </w:tcBorders>
          </w:tcPr>
          <w:p w14:paraId="6E20821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1724</w:t>
            </w:r>
          </w:p>
        </w:tc>
      </w:tr>
    </w:tbl>
    <w:p w14:paraId="2EC245C5" w14:textId="77777777" w:rsidR="00AC11C8" w:rsidRDefault="00AC11C8" w:rsidP="00AC11C8">
      <w:pPr>
        <w:widowControl w:val="0"/>
        <w:autoSpaceDE w:val="0"/>
        <w:autoSpaceDN w:val="0"/>
        <w:adjustRightInd w:val="0"/>
        <w:rPr>
          <w:rFonts w:ascii="Times New Roman" w:hAnsi="Times New Roman"/>
          <w:sz w:val="20"/>
          <w:szCs w:val="20"/>
        </w:rPr>
      </w:pPr>
      <w:r>
        <w:rPr>
          <w:rFonts w:ascii="Times New Roman" w:hAnsi="Times New Roman"/>
          <w:sz w:val="20"/>
          <w:szCs w:val="20"/>
        </w:rPr>
        <w:t>Standard errors in parentheses</w:t>
      </w:r>
    </w:p>
    <w:p w14:paraId="6DFB635E" w14:textId="77777777" w:rsidR="00AC11C8" w:rsidRDefault="00AC11C8" w:rsidP="00AC11C8">
      <w:pPr>
        <w:widowControl w:val="0"/>
        <w:autoSpaceDE w:val="0"/>
        <w:autoSpaceDN w:val="0"/>
        <w:adjustRightInd w:val="0"/>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45BC62F4" w14:textId="601FEDF4" w:rsidR="00AC11C8" w:rsidRDefault="00AC11C8">
      <w:pPr>
        <w:rPr>
          <w:rFonts w:ascii="Times New Roman" w:hAnsi="Times New Roman"/>
          <w:sz w:val="20"/>
          <w:szCs w:val="20"/>
        </w:rPr>
      </w:pPr>
      <w:r>
        <w:rPr>
          <w:rFonts w:ascii="Times New Roman" w:hAnsi="Times New Roman"/>
          <w:sz w:val="20"/>
          <w:szCs w:val="20"/>
        </w:rPr>
        <w:br w:type="page"/>
      </w:r>
    </w:p>
    <w:p w14:paraId="4D072BF6" w14:textId="77777777" w:rsidR="00AC11C8" w:rsidRDefault="00AC11C8">
      <w:pPr>
        <w:rPr>
          <w:rFonts w:ascii="Times New Roman" w:hAnsi="Times New Roman"/>
          <w:sz w:val="20"/>
          <w:szCs w:val="20"/>
        </w:rPr>
      </w:pPr>
    </w:p>
    <w:p w14:paraId="272E58FB" w14:textId="352D6F92" w:rsidR="00AC11C8" w:rsidRPr="00AC11C8" w:rsidRDefault="00AC11C8">
      <w:pPr>
        <w:rPr>
          <w:rFonts w:ascii="Times New Roman" w:hAnsi="Times New Roman"/>
          <w:b/>
        </w:rPr>
      </w:pPr>
      <w:r w:rsidRPr="00AC11C8">
        <w:rPr>
          <w:rFonts w:ascii="Times New Roman" w:hAnsi="Times New Roman"/>
          <w:b/>
        </w:rPr>
        <w:t xml:space="preserve">Figure 9: Fixed </w:t>
      </w:r>
      <w:r w:rsidR="00C22672">
        <w:rPr>
          <w:rFonts w:ascii="Times New Roman" w:hAnsi="Times New Roman"/>
          <w:b/>
        </w:rPr>
        <w:t>Effects Regression (dichotomous p</w:t>
      </w:r>
      <w:r w:rsidRPr="00AC11C8">
        <w:rPr>
          <w:rFonts w:ascii="Times New Roman" w:hAnsi="Times New Roman"/>
          <w:b/>
        </w:rPr>
        <w:t xml:space="preserve">etrostate variable) </w:t>
      </w:r>
    </w:p>
    <w:tbl>
      <w:tblPr>
        <w:tblW w:w="0" w:type="auto"/>
        <w:tblLayout w:type="fixed"/>
        <w:tblLook w:val="0000" w:firstRow="0" w:lastRow="0" w:firstColumn="0" w:lastColumn="0" w:noHBand="0" w:noVBand="0"/>
      </w:tblPr>
      <w:tblGrid>
        <w:gridCol w:w="2616"/>
        <w:gridCol w:w="2016"/>
        <w:gridCol w:w="2016"/>
        <w:gridCol w:w="2016"/>
      </w:tblGrid>
      <w:tr w:rsidR="00AC11C8" w14:paraId="1E4F8D44" w14:textId="77777777" w:rsidTr="00816310">
        <w:tc>
          <w:tcPr>
            <w:tcW w:w="2616" w:type="dxa"/>
            <w:tcBorders>
              <w:top w:val="single" w:sz="4" w:space="0" w:color="auto"/>
              <w:left w:val="nil"/>
              <w:bottom w:val="nil"/>
              <w:right w:val="nil"/>
            </w:tcBorders>
          </w:tcPr>
          <w:p w14:paraId="7DCADA63"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single" w:sz="4" w:space="0" w:color="auto"/>
              <w:left w:val="nil"/>
              <w:bottom w:val="nil"/>
              <w:right w:val="nil"/>
            </w:tcBorders>
          </w:tcPr>
          <w:p w14:paraId="6A29168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w:t>
            </w:r>
          </w:p>
        </w:tc>
        <w:tc>
          <w:tcPr>
            <w:tcW w:w="2016" w:type="dxa"/>
            <w:tcBorders>
              <w:top w:val="single" w:sz="4" w:space="0" w:color="auto"/>
              <w:left w:val="nil"/>
              <w:bottom w:val="nil"/>
              <w:right w:val="nil"/>
            </w:tcBorders>
          </w:tcPr>
          <w:p w14:paraId="4553128A"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(2)</w:t>
            </w:r>
          </w:p>
        </w:tc>
        <w:tc>
          <w:tcPr>
            <w:tcW w:w="2016" w:type="dxa"/>
            <w:tcBorders>
              <w:top w:val="single" w:sz="4" w:space="0" w:color="auto"/>
              <w:left w:val="nil"/>
              <w:bottom w:val="nil"/>
              <w:right w:val="nil"/>
            </w:tcBorders>
          </w:tcPr>
          <w:p w14:paraId="1EFB008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(3)</w:t>
            </w:r>
          </w:p>
        </w:tc>
      </w:tr>
      <w:tr w:rsidR="00AC11C8" w14:paraId="5BB29F9D" w14:textId="77777777" w:rsidTr="00816310">
        <w:tc>
          <w:tcPr>
            <w:tcW w:w="2616" w:type="dxa"/>
            <w:tcBorders>
              <w:top w:val="nil"/>
              <w:left w:val="nil"/>
              <w:bottom w:val="nil"/>
              <w:right w:val="nil"/>
            </w:tcBorders>
          </w:tcPr>
          <w:p w14:paraId="6CEB1DDA"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2E51E39"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c>
          <w:tcPr>
            <w:tcW w:w="2016" w:type="dxa"/>
            <w:tcBorders>
              <w:top w:val="nil"/>
              <w:left w:val="nil"/>
              <w:bottom w:val="nil"/>
              <w:right w:val="nil"/>
            </w:tcBorders>
          </w:tcPr>
          <w:p w14:paraId="7AC5251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c>
          <w:tcPr>
            <w:tcW w:w="2016" w:type="dxa"/>
            <w:tcBorders>
              <w:top w:val="nil"/>
              <w:left w:val="nil"/>
              <w:bottom w:val="nil"/>
              <w:right w:val="nil"/>
            </w:tcBorders>
          </w:tcPr>
          <w:p w14:paraId="782C6F3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r>
      <w:tr w:rsidR="00AC11C8" w14:paraId="597CF24D" w14:textId="77777777" w:rsidTr="00816310">
        <w:tc>
          <w:tcPr>
            <w:tcW w:w="2616" w:type="dxa"/>
            <w:tcBorders>
              <w:top w:val="single" w:sz="4" w:space="0" w:color="auto"/>
              <w:left w:val="nil"/>
              <w:bottom w:val="nil"/>
              <w:right w:val="nil"/>
            </w:tcBorders>
          </w:tcPr>
          <w:p w14:paraId="6EA22AC4"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Oil Rents %GDP</w:t>
            </w:r>
          </w:p>
        </w:tc>
        <w:tc>
          <w:tcPr>
            <w:tcW w:w="2016" w:type="dxa"/>
            <w:tcBorders>
              <w:top w:val="single" w:sz="4" w:space="0" w:color="auto"/>
              <w:left w:val="nil"/>
              <w:bottom w:val="nil"/>
              <w:right w:val="nil"/>
            </w:tcBorders>
          </w:tcPr>
          <w:p w14:paraId="5E4F8E2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-0.666</w:t>
            </w:r>
          </w:p>
        </w:tc>
        <w:tc>
          <w:tcPr>
            <w:tcW w:w="2016" w:type="dxa"/>
            <w:tcBorders>
              <w:top w:val="single" w:sz="4" w:space="0" w:color="auto"/>
              <w:left w:val="nil"/>
              <w:bottom w:val="nil"/>
              <w:right w:val="nil"/>
            </w:tcBorders>
          </w:tcPr>
          <w:p w14:paraId="2D0D25D7"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single" w:sz="4" w:space="0" w:color="auto"/>
              <w:left w:val="nil"/>
              <w:bottom w:val="nil"/>
              <w:right w:val="nil"/>
            </w:tcBorders>
          </w:tcPr>
          <w:p w14:paraId="6C71815E" w14:textId="77777777" w:rsidR="00AC11C8" w:rsidRDefault="00AC11C8" w:rsidP="00816310">
            <w:pPr>
              <w:widowControl w:val="0"/>
              <w:autoSpaceDE w:val="0"/>
              <w:autoSpaceDN w:val="0"/>
              <w:adjustRightInd w:val="0"/>
              <w:jc w:val="center"/>
              <w:rPr>
                <w:rFonts w:ascii="Times New Roman" w:hAnsi="Times New Roman"/>
              </w:rPr>
            </w:pPr>
          </w:p>
        </w:tc>
      </w:tr>
      <w:tr w:rsidR="00AC11C8" w14:paraId="4AF48601" w14:textId="77777777" w:rsidTr="00816310">
        <w:tc>
          <w:tcPr>
            <w:tcW w:w="2616" w:type="dxa"/>
            <w:tcBorders>
              <w:top w:val="nil"/>
              <w:left w:val="nil"/>
              <w:bottom w:val="nil"/>
              <w:right w:val="nil"/>
            </w:tcBorders>
          </w:tcPr>
          <w:p w14:paraId="29685741"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2E825F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(0.357)</w:t>
            </w:r>
          </w:p>
        </w:tc>
        <w:tc>
          <w:tcPr>
            <w:tcW w:w="2016" w:type="dxa"/>
            <w:tcBorders>
              <w:top w:val="nil"/>
              <w:left w:val="nil"/>
              <w:bottom w:val="nil"/>
              <w:right w:val="nil"/>
            </w:tcBorders>
          </w:tcPr>
          <w:p w14:paraId="3F045369"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2400BA37" w14:textId="77777777" w:rsidR="00AC11C8" w:rsidRDefault="00AC11C8" w:rsidP="00816310">
            <w:pPr>
              <w:widowControl w:val="0"/>
              <w:autoSpaceDE w:val="0"/>
              <w:autoSpaceDN w:val="0"/>
              <w:adjustRightInd w:val="0"/>
              <w:jc w:val="center"/>
              <w:rPr>
                <w:rFonts w:ascii="Times New Roman" w:hAnsi="Times New Roman"/>
              </w:rPr>
            </w:pPr>
          </w:p>
        </w:tc>
      </w:tr>
      <w:tr w:rsidR="00AC11C8" w14:paraId="7E5E7723" w14:textId="77777777" w:rsidTr="00816310">
        <w:tc>
          <w:tcPr>
            <w:tcW w:w="2616" w:type="dxa"/>
            <w:tcBorders>
              <w:top w:val="nil"/>
              <w:left w:val="nil"/>
              <w:bottom w:val="nil"/>
              <w:right w:val="nil"/>
            </w:tcBorders>
          </w:tcPr>
          <w:p w14:paraId="21C5ACC8"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7823505"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938DBC8"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5544EC4" w14:textId="77777777" w:rsidR="00AC11C8" w:rsidRDefault="00AC11C8" w:rsidP="00816310">
            <w:pPr>
              <w:widowControl w:val="0"/>
              <w:autoSpaceDE w:val="0"/>
              <w:autoSpaceDN w:val="0"/>
              <w:adjustRightInd w:val="0"/>
              <w:rPr>
                <w:rFonts w:ascii="Times New Roman" w:hAnsi="Times New Roman"/>
              </w:rPr>
            </w:pPr>
          </w:p>
        </w:tc>
      </w:tr>
      <w:tr w:rsidR="00AC11C8" w14:paraId="1C4B6750" w14:textId="77777777" w:rsidTr="00816310">
        <w:tc>
          <w:tcPr>
            <w:tcW w:w="2616" w:type="dxa"/>
            <w:tcBorders>
              <w:top w:val="nil"/>
              <w:left w:val="nil"/>
              <w:bottom w:val="nil"/>
              <w:right w:val="nil"/>
            </w:tcBorders>
          </w:tcPr>
          <w:p w14:paraId="090D73ED"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Colonial Origin</w:t>
            </w:r>
          </w:p>
        </w:tc>
        <w:tc>
          <w:tcPr>
            <w:tcW w:w="2016" w:type="dxa"/>
            <w:tcBorders>
              <w:top w:val="nil"/>
              <w:left w:val="nil"/>
              <w:bottom w:val="nil"/>
              <w:right w:val="nil"/>
            </w:tcBorders>
          </w:tcPr>
          <w:p w14:paraId="6425087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c>
          <w:tcPr>
            <w:tcW w:w="2016" w:type="dxa"/>
            <w:tcBorders>
              <w:top w:val="nil"/>
              <w:left w:val="nil"/>
              <w:bottom w:val="nil"/>
              <w:right w:val="nil"/>
            </w:tcBorders>
          </w:tcPr>
          <w:p w14:paraId="7BC28E0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c>
          <w:tcPr>
            <w:tcW w:w="2016" w:type="dxa"/>
            <w:tcBorders>
              <w:top w:val="nil"/>
              <w:left w:val="nil"/>
              <w:bottom w:val="nil"/>
              <w:right w:val="nil"/>
            </w:tcBorders>
          </w:tcPr>
          <w:p w14:paraId="71CE8ED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r>
      <w:tr w:rsidR="00AC11C8" w14:paraId="4D237E76" w14:textId="77777777" w:rsidTr="00816310">
        <w:tc>
          <w:tcPr>
            <w:tcW w:w="2616" w:type="dxa"/>
            <w:tcBorders>
              <w:top w:val="nil"/>
              <w:left w:val="nil"/>
              <w:bottom w:val="nil"/>
              <w:right w:val="nil"/>
            </w:tcBorders>
          </w:tcPr>
          <w:p w14:paraId="13C7365E"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C7D608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c>
          <w:tcPr>
            <w:tcW w:w="2016" w:type="dxa"/>
            <w:tcBorders>
              <w:top w:val="nil"/>
              <w:left w:val="nil"/>
              <w:bottom w:val="nil"/>
              <w:right w:val="nil"/>
            </w:tcBorders>
          </w:tcPr>
          <w:p w14:paraId="50EC231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c>
          <w:tcPr>
            <w:tcW w:w="2016" w:type="dxa"/>
            <w:tcBorders>
              <w:top w:val="nil"/>
              <w:left w:val="nil"/>
              <w:bottom w:val="nil"/>
              <w:right w:val="nil"/>
            </w:tcBorders>
          </w:tcPr>
          <w:p w14:paraId="0E0ABDE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r>
      <w:tr w:rsidR="00AC11C8" w14:paraId="447EA941" w14:textId="77777777" w:rsidTr="00816310">
        <w:tc>
          <w:tcPr>
            <w:tcW w:w="2616" w:type="dxa"/>
            <w:tcBorders>
              <w:top w:val="nil"/>
              <w:left w:val="nil"/>
              <w:bottom w:val="nil"/>
              <w:right w:val="nil"/>
            </w:tcBorders>
          </w:tcPr>
          <w:p w14:paraId="65B75C44"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65B9005"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1B0D833"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862E1D6" w14:textId="77777777" w:rsidR="00AC11C8" w:rsidRDefault="00AC11C8" w:rsidP="00816310">
            <w:pPr>
              <w:widowControl w:val="0"/>
              <w:autoSpaceDE w:val="0"/>
              <w:autoSpaceDN w:val="0"/>
              <w:adjustRightInd w:val="0"/>
              <w:rPr>
                <w:rFonts w:ascii="Times New Roman" w:hAnsi="Times New Roman"/>
              </w:rPr>
            </w:pPr>
          </w:p>
        </w:tc>
      </w:tr>
      <w:tr w:rsidR="00AC11C8" w14:paraId="4049CD1B" w14:textId="77777777" w:rsidTr="00816310">
        <w:tc>
          <w:tcPr>
            <w:tcW w:w="2616" w:type="dxa"/>
            <w:tcBorders>
              <w:top w:val="nil"/>
              <w:left w:val="nil"/>
              <w:bottom w:val="nil"/>
              <w:right w:val="nil"/>
            </w:tcBorders>
          </w:tcPr>
          <w:p w14:paraId="4A300CA3"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The Region of the Country</w:t>
            </w:r>
          </w:p>
        </w:tc>
        <w:tc>
          <w:tcPr>
            <w:tcW w:w="2016" w:type="dxa"/>
            <w:tcBorders>
              <w:top w:val="nil"/>
              <w:left w:val="nil"/>
              <w:bottom w:val="nil"/>
              <w:right w:val="nil"/>
            </w:tcBorders>
          </w:tcPr>
          <w:p w14:paraId="3061A3E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c>
          <w:tcPr>
            <w:tcW w:w="2016" w:type="dxa"/>
            <w:tcBorders>
              <w:top w:val="nil"/>
              <w:left w:val="nil"/>
              <w:bottom w:val="nil"/>
              <w:right w:val="nil"/>
            </w:tcBorders>
          </w:tcPr>
          <w:p w14:paraId="2CD8C05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c>
          <w:tcPr>
            <w:tcW w:w="2016" w:type="dxa"/>
            <w:tcBorders>
              <w:top w:val="nil"/>
              <w:left w:val="nil"/>
              <w:bottom w:val="nil"/>
              <w:right w:val="nil"/>
            </w:tcBorders>
          </w:tcPr>
          <w:p w14:paraId="125775A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r>
      <w:tr w:rsidR="00AC11C8" w14:paraId="2AE20002" w14:textId="77777777" w:rsidTr="00816310">
        <w:tc>
          <w:tcPr>
            <w:tcW w:w="2616" w:type="dxa"/>
            <w:tcBorders>
              <w:top w:val="nil"/>
              <w:left w:val="nil"/>
              <w:bottom w:val="nil"/>
              <w:right w:val="nil"/>
            </w:tcBorders>
          </w:tcPr>
          <w:p w14:paraId="6A4E502F"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96710E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c>
          <w:tcPr>
            <w:tcW w:w="2016" w:type="dxa"/>
            <w:tcBorders>
              <w:top w:val="nil"/>
              <w:left w:val="nil"/>
              <w:bottom w:val="nil"/>
              <w:right w:val="nil"/>
            </w:tcBorders>
          </w:tcPr>
          <w:p w14:paraId="6201964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c>
          <w:tcPr>
            <w:tcW w:w="2016" w:type="dxa"/>
            <w:tcBorders>
              <w:top w:val="nil"/>
              <w:left w:val="nil"/>
              <w:bottom w:val="nil"/>
              <w:right w:val="nil"/>
            </w:tcBorders>
          </w:tcPr>
          <w:p w14:paraId="71F04DB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r>
      <w:tr w:rsidR="00AC11C8" w14:paraId="26C3A2B7" w14:textId="77777777" w:rsidTr="00816310">
        <w:tc>
          <w:tcPr>
            <w:tcW w:w="2616" w:type="dxa"/>
            <w:tcBorders>
              <w:top w:val="nil"/>
              <w:left w:val="nil"/>
              <w:bottom w:val="nil"/>
              <w:right w:val="nil"/>
            </w:tcBorders>
          </w:tcPr>
          <w:p w14:paraId="3B270BE4"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4000863"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04EA0A5"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375BC40" w14:textId="77777777" w:rsidR="00AC11C8" w:rsidRDefault="00AC11C8" w:rsidP="00816310">
            <w:pPr>
              <w:widowControl w:val="0"/>
              <w:autoSpaceDE w:val="0"/>
              <w:autoSpaceDN w:val="0"/>
              <w:adjustRightInd w:val="0"/>
              <w:rPr>
                <w:rFonts w:ascii="Times New Roman" w:hAnsi="Times New Roman"/>
              </w:rPr>
            </w:pPr>
          </w:p>
        </w:tc>
      </w:tr>
      <w:tr w:rsidR="00AC11C8" w14:paraId="4F74E83B" w14:textId="77777777" w:rsidTr="00816310">
        <w:tc>
          <w:tcPr>
            <w:tcW w:w="2616" w:type="dxa"/>
            <w:tcBorders>
              <w:top w:val="nil"/>
              <w:left w:val="nil"/>
              <w:bottom w:val="nil"/>
              <w:right w:val="nil"/>
            </w:tcBorders>
          </w:tcPr>
          <w:p w14:paraId="3A461A8D"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Military Expenditure (% of GDP)</w:t>
            </w:r>
          </w:p>
        </w:tc>
        <w:tc>
          <w:tcPr>
            <w:tcW w:w="2016" w:type="dxa"/>
            <w:tcBorders>
              <w:top w:val="nil"/>
              <w:left w:val="nil"/>
              <w:bottom w:val="nil"/>
              <w:right w:val="nil"/>
            </w:tcBorders>
          </w:tcPr>
          <w:p w14:paraId="2E75656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-0.303</w:t>
            </w:r>
            <w:r>
              <w:rPr>
                <w:rFonts w:ascii="Times New Roman" w:hAnsi="Times New Roman"/>
                <w:vertAlign w:val="superscript"/>
              </w:rPr>
              <w:t>***</w:t>
            </w:r>
          </w:p>
        </w:tc>
        <w:tc>
          <w:tcPr>
            <w:tcW w:w="2016" w:type="dxa"/>
            <w:tcBorders>
              <w:top w:val="nil"/>
              <w:left w:val="nil"/>
              <w:bottom w:val="nil"/>
              <w:right w:val="nil"/>
            </w:tcBorders>
          </w:tcPr>
          <w:p w14:paraId="68C09DA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-0.299</w:t>
            </w:r>
            <w:r>
              <w:rPr>
                <w:rFonts w:ascii="Times New Roman" w:hAnsi="Times New Roman"/>
                <w:vertAlign w:val="superscript"/>
              </w:rPr>
              <w:t>***</w:t>
            </w:r>
          </w:p>
        </w:tc>
        <w:tc>
          <w:tcPr>
            <w:tcW w:w="2016" w:type="dxa"/>
            <w:tcBorders>
              <w:top w:val="nil"/>
              <w:left w:val="nil"/>
              <w:bottom w:val="nil"/>
              <w:right w:val="nil"/>
            </w:tcBorders>
          </w:tcPr>
          <w:p w14:paraId="406DCD9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-0.293</w:t>
            </w:r>
            <w:r>
              <w:rPr>
                <w:rFonts w:ascii="Times New Roman" w:hAnsi="Times New Roman"/>
                <w:vertAlign w:val="superscript"/>
              </w:rPr>
              <w:t>***</w:t>
            </w:r>
          </w:p>
        </w:tc>
      </w:tr>
      <w:tr w:rsidR="00AC11C8" w14:paraId="5F792C0D" w14:textId="77777777" w:rsidTr="00816310">
        <w:tc>
          <w:tcPr>
            <w:tcW w:w="2616" w:type="dxa"/>
            <w:tcBorders>
              <w:top w:val="nil"/>
              <w:left w:val="nil"/>
              <w:bottom w:val="nil"/>
              <w:right w:val="nil"/>
            </w:tcBorders>
          </w:tcPr>
          <w:p w14:paraId="52FDF91F"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44B045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(0.0408)</w:t>
            </w:r>
          </w:p>
        </w:tc>
        <w:tc>
          <w:tcPr>
            <w:tcW w:w="2016" w:type="dxa"/>
            <w:tcBorders>
              <w:top w:val="nil"/>
              <w:left w:val="nil"/>
              <w:bottom w:val="nil"/>
              <w:right w:val="nil"/>
            </w:tcBorders>
          </w:tcPr>
          <w:p w14:paraId="7CF31F0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(0.0406)</w:t>
            </w:r>
          </w:p>
        </w:tc>
        <w:tc>
          <w:tcPr>
            <w:tcW w:w="2016" w:type="dxa"/>
            <w:tcBorders>
              <w:top w:val="nil"/>
              <w:left w:val="nil"/>
              <w:bottom w:val="nil"/>
              <w:right w:val="nil"/>
            </w:tcBorders>
          </w:tcPr>
          <w:p w14:paraId="15FB29A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(0.0407)</w:t>
            </w:r>
          </w:p>
        </w:tc>
      </w:tr>
      <w:tr w:rsidR="00AC11C8" w14:paraId="3C6805F7" w14:textId="77777777" w:rsidTr="00816310">
        <w:tc>
          <w:tcPr>
            <w:tcW w:w="2616" w:type="dxa"/>
            <w:tcBorders>
              <w:top w:val="nil"/>
              <w:left w:val="nil"/>
              <w:bottom w:val="nil"/>
              <w:right w:val="nil"/>
            </w:tcBorders>
          </w:tcPr>
          <w:p w14:paraId="469BE6C2"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5F079DD"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58007DF"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BBAE821" w14:textId="77777777" w:rsidR="00AC11C8" w:rsidRDefault="00AC11C8" w:rsidP="00816310">
            <w:pPr>
              <w:widowControl w:val="0"/>
              <w:autoSpaceDE w:val="0"/>
              <w:autoSpaceDN w:val="0"/>
              <w:adjustRightInd w:val="0"/>
              <w:rPr>
                <w:rFonts w:ascii="Times New Roman" w:hAnsi="Times New Roman"/>
              </w:rPr>
            </w:pPr>
          </w:p>
        </w:tc>
      </w:tr>
      <w:tr w:rsidR="00AC11C8" w14:paraId="3477A694" w14:textId="77777777" w:rsidTr="00816310">
        <w:tc>
          <w:tcPr>
            <w:tcW w:w="2616" w:type="dxa"/>
            <w:tcBorders>
              <w:top w:val="nil"/>
              <w:left w:val="nil"/>
              <w:bottom w:val="nil"/>
              <w:right w:val="nil"/>
            </w:tcBorders>
          </w:tcPr>
          <w:p w14:paraId="7DB9B59C"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Total Debt Service (% of GNI)</w:t>
            </w:r>
          </w:p>
        </w:tc>
        <w:tc>
          <w:tcPr>
            <w:tcW w:w="2016" w:type="dxa"/>
            <w:tcBorders>
              <w:top w:val="nil"/>
              <w:left w:val="nil"/>
              <w:bottom w:val="nil"/>
              <w:right w:val="nil"/>
            </w:tcBorders>
          </w:tcPr>
          <w:p w14:paraId="58791C8E"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-0.0174</w:t>
            </w:r>
            <w:r>
              <w:rPr>
                <w:rFonts w:ascii="Times New Roman" w:hAnsi="Times New Roman"/>
                <w:vertAlign w:val="superscript"/>
              </w:rPr>
              <w:t>**</w:t>
            </w:r>
          </w:p>
        </w:tc>
        <w:tc>
          <w:tcPr>
            <w:tcW w:w="2016" w:type="dxa"/>
            <w:tcBorders>
              <w:top w:val="nil"/>
              <w:left w:val="nil"/>
              <w:bottom w:val="nil"/>
              <w:right w:val="nil"/>
            </w:tcBorders>
          </w:tcPr>
          <w:p w14:paraId="3949493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-0.0174</w:t>
            </w:r>
            <w:r>
              <w:rPr>
                <w:rFonts w:ascii="Times New Roman" w:hAnsi="Times New Roman"/>
                <w:vertAlign w:val="superscript"/>
              </w:rPr>
              <w:t>**</w:t>
            </w:r>
          </w:p>
        </w:tc>
        <w:tc>
          <w:tcPr>
            <w:tcW w:w="2016" w:type="dxa"/>
            <w:tcBorders>
              <w:top w:val="nil"/>
              <w:left w:val="nil"/>
              <w:bottom w:val="nil"/>
              <w:right w:val="nil"/>
            </w:tcBorders>
          </w:tcPr>
          <w:p w14:paraId="4B8B2783"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-0.0175</w:t>
            </w:r>
            <w:r>
              <w:rPr>
                <w:rFonts w:ascii="Times New Roman" w:hAnsi="Times New Roman"/>
                <w:vertAlign w:val="superscript"/>
              </w:rPr>
              <w:t>**</w:t>
            </w:r>
          </w:p>
        </w:tc>
      </w:tr>
      <w:tr w:rsidR="00AC11C8" w14:paraId="5A30C08B" w14:textId="77777777" w:rsidTr="00816310">
        <w:tc>
          <w:tcPr>
            <w:tcW w:w="2616" w:type="dxa"/>
            <w:tcBorders>
              <w:top w:val="nil"/>
              <w:left w:val="nil"/>
              <w:bottom w:val="nil"/>
              <w:right w:val="nil"/>
            </w:tcBorders>
          </w:tcPr>
          <w:p w14:paraId="6D3E5B5F"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C44430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(0.00550)</w:t>
            </w:r>
          </w:p>
        </w:tc>
        <w:tc>
          <w:tcPr>
            <w:tcW w:w="2016" w:type="dxa"/>
            <w:tcBorders>
              <w:top w:val="nil"/>
              <w:left w:val="nil"/>
              <w:bottom w:val="nil"/>
              <w:right w:val="nil"/>
            </w:tcBorders>
          </w:tcPr>
          <w:p w14:paraId="31CC0C3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(0.00549)</w:t>
            </w:r>
          </w:p>
        </w:tc>
        <w:tc>
          <w:tcPr>
            <w:tcW w:w="2016" w:type="dxa"/>
            <w:tcBorders>
              <w:top w:val="nil"/>
              <w:left w:val="nil"/>
              <w:bottom w:val="nil"/>
              <w:right w:val="nil"/>
            </w:tcBorders>
          </w:tcPr>
          <w:p w14:paraId="7BFDFF1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(0.00548)</w:t>
            </w:r>
          </w:p>
        </w:tc>
      </w:tr>
      <w:tr w:rsidR="00AC11C8" w14:paraId="08182E69" w14:textId="77777777" w:rsidTr="00816310">
        <w:tc>
          <w:tcPr>
            <w:tcW w:w="2616" w:type="dxa"/>
            <w:tcBorders>
              <w:top w:val="nil"/>
              <w:left w:val="nil"/>
              <w:bottom w:val="nil"/>
              <w:right w:val="nil"/>
            </w:tcBorders>
          </w:tcPr>
          <w:p w14:paraId="1B577994"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5DFD785"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75BB7FE"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4AE91B3" w14:textId="77777777" w:rsidR="00AC11C8" w:rsidRDefault="00AC11C8" w:rsidP="00816310">
            <w:pPr>
              <w:widowControl w:val="0"/>
              <w:autoSpaceDE w:val="0"/>
              <w:autoSpaceDN w:val="0"/>
              <w:adjustRightInd w:val="0"/>
              <w:rPr>
                <w:rFonts w:ascii="Times New Roman" w:hAnsi="Times New Roman"/>
              </w:rPr>
            </w:pPr>
          </w:p>
        </w:tc>
      </w:tr>
      <w:tr w:rsidR="00AC11C8" w14:paraId="291A99CB" w14:textId="77777777" w:rsidTr="00816310">
        <w:tc>
          <w:tcPr>
            <w:tcW w:w="2616" w:type="dxa"/>
            <w:tcBorders>
              <w:top w:val="nil"/>
              <w:left w:val="nil"/>
              <w:bottom w:val="nil"/>
              <w:right w:val="nil"/>
            </w:tcBorders>
          </w:tcPr>
          <w:p w14:paraId="22B93655"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Nat. Gas Rents %GDP</w:t>
            </w:r>
          </w:p>
        </w:tc>
        <w:tc>
          <w:tcPr>
            <w:tcW w:w="2016" w:type="dxa"/>
            <w:tcBorders>
              <w:top w:val="nil"/>
              <w:left w:val="nil"/>
              <w:bottom w:val="nil"/>
              <w:right w:val="nil"/>
            </w:tcBorders>
          </w:tcPr>
          <w:p w14:paraId="36661998"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5F0B75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0.00989</w:t>
            </w:r>
          </w:p>
        </w:tc>
        <w:tc>
          <w:tcPr>
            <w:tcW w:w="2016" w:type="dxa"/>
            <w:tcBorders>
              <w:top w:val="nil"/>
              <w:left w:val="nil"/>
              <w:bottom w:val="nil"/>
              <w:right w:val="nil"/>
            </w:tcBorders>
          </w:tcPr>
          <w:p w14:paraId="7EB60CEB" w14:textId="77777777" w:rsidR="00AC11C8" w:rsidRDefault="00AC11C8" w:rsidP="00816310">
            <w:pPr>
              <w:widowControl w:val="0"/>
              <w:autoSpaceDE w:val="0"/>
              <w:autoSpaceDN w:val="0"/>
              <w:adjustRightInd w:val="0"/>
              <w:jc w:val="center"/>
              <w:rPr>
                <w:rFonts w:ascii="Times New Roman" w:hAnsi="Times New Roman"/>
              </w:rPr>
            </w:pPr>
          </w:p>
        </w:tc>
      </w:tr>
      <w:tr w:rsidR="00AC11C8" w14:paraId="73399BB7" w14:textId="77777777" w:rsidTr="00816310">
        <w:tc>
          <w:tcPr>
            <w:tcW w:w="2616" w:type="dxa"/>
            <w:tcBorders>
              <w:top w:val="nil"/>
              <w:left w:val="nil"/>
              <w:bottom w:val="nil"/>
              <w:right w:val="nil"/>
            </w:tcBorders>
          </w:tcPr>
          <w:p w14:paraId="7C8AD57D"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52D06F5"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B70CA3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(0.0210)</w:t>
            </w:r>
          </w:p>
        </w:tc>
        <w:tc>
          <w:tcPr>
            <w:tcW w:w="2016" w:type="dxa"/>
            <w:tcBorders>
              <w:top w:val="nil"/>
              <w:left w:val="nil"/>
              <w:bottom w:val="nil"/>
              <w:right w:val="nil"/>
            </w:tcBorders>
          </w:tcPr>
          <w:p w14:paraId="110B2290" w14:textId="77777777" w:rsidR="00AC11C8" w:rsidRDefault="00AC11C8" w:rsidP="00816310">
            <w:pPr>
              <w:widowControl w:val="0"/>
              <w:autoSpaceDE w:val="0"/>
              <w:autoSpaceDN w:val="0"/>
              <w:adjustRightInd w:val="0"/>
              <w:jc w:val="center"/>
              <w:rPr>
                <w:rFonts w:ascii="Times New Roman" w:hAnsi="Times New Roman"/>
              </w:rPr>
            </w:pPr>
          </w:p>
        </w:tc>
      </w:tr>
      <w:tr w:rsidR="00AC11C8" w14:paraId="38C439CB" w14:textId="77777777" w:rsidTr="00816310">
        <w:tc>
          <w:tcPr>
            <w:tcW w:w="2616" w:type="dxa"/>
            <w:tcBorders>
              <w:top w:val="nil"/>
              <w:left w:val="nil"/>
              <w:bottom w:val="nil"/>
              <w:right w:val="nil"/>
            </w:tcBorders>
          </w:tcPr>
          <w:p w14:paraId="0417BE89"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DF53569"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30EB3FD"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61BEF9D" w14:textId="77777777" w:rsidR="00AC11C8" w:rsidRDefault="00AC11C8" w:rsidP="00816310">
            <w:pPr>
              <w:widowControl w:val="0"/>
              <w:autoSpaceDE w:val="0"/>
              <w:autoSpaceDN w:val="0"/>
              <w:adjustRightInd w:val="0"/>
              <w:rPr>
                <w:rFonts w:ascii="Times New Roman" w:hAnsi="Times New Roman"/>
              </w:rPr>
            </w:pPr>
          </w:p>
        </w:tc>
      </w:tr>
      <w:tr w:rsidR="00AC11C8" w14:paraId="7AE720FD" w14:textId="77777777" w:rsidTr="00816310">
        <w:tc>
          <w:tcPr>
            <w:tcW w:w="2616" w:type="dxa"/>
            <w:tcBorders>
              <w:top w:val="nil"/>
              <w:left w:val="nil"/>
              <w:bottom w:val="nil"/>
              <w:right w:val="nil"/>
            </w:tcBorders>
          </w:tcPr>
          <w:p w14:paraId="5AE9FFD4"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Coal Rents %GDP</w:t>
            </w:r>
          </w:p>
        </w:tc>
        <w:tc>
          <w:tcPr>
            <w:tcW w:w="2016" w:type="dxa"/>
            <w:tcBorders>
              <w:top w:val="nil"/>
              <w:left w:val="nil"/>
              <w:bottom w:val="nil"/>
              <w:right w:val="nil"/>
            </w:tcBorders>
          </w:tcPr>
          <w:p w14:paraId="5E08551C"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0B5FEFF"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61043EB9"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0.127</w:t>
            </w:r>
          </w:p>
        </w:tc>
      </w:tr>
      <w:tr w:rsidR="00AC11C8" w14:paraId="619FB0DB" w14:textId="77777777" w:rsidTr="00816310">
        <w:tc>
          <w:tcPr>
            <w:tcW w:w="2616" w:type="dxa"/>
            <w:tcBorders>
              <w:top w:val="nil"/>
              <w:left w:val="nil"/>
              <w:bottom w:val="nil"/>
              <w:right w:val="nil"/>
            </w:tcBorders>
          </w:tcPr>
          <w:p w14:paraId="0FE970CA"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998B7FF"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42D77778"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F0F1B8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(0.0662)</w:t>
            </w:r>
          </w:p>
        </w:tc>
      </w:tr>
      <w:tr w:rsidR="00AC11C8" w14:paraId="574FE9F2" w14:textId="77777777" w:rsidTr="00816310">
        <w:tc>
          <w:tcPr>
            <w:tcW w:w="2616" w:type="dxa"/>
            <w:tcBorders>
              <w:top w:val="nil"/>
              <w:left w:val="nil"/>
              <w:bottom w:val="nil"/>
              <w:right w:val="nil"/>
            </w:tcBorders>
          </w:tcPr>
          <w:p w14:paraId="46509ED8"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DEAA3C8"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D99E4EE"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3F05DEC" w14:textId="77777777" w:rsidR="00AC11C8" w:rsidRDefault="00AC11C8" w:rsidP="00816310">
            <w:pPr>
              <w:widowControl w:val="0"/>
              <w:autoSpaceDE w:val="0"/>
              <w:autoSpaceDN w:val="0"/>
              <w:adjustRightInd w:val="0"/>
              <w:rPr>
                <w:rFonts w:ascii="Times New Roman" w:hAnsi="Times New Roman"/>
              </w:rPr>
            </w:pPr>
          </w:p>
        </w:tc>
      </w:tr>
      <w:tr w:rsidR="00AC11C8" w14:paraId="411F835A" w14:textId="77777777" w:rsidTr="00816310">
        <w:tc>
          <w:tcPr>
            <w:tcW w:w="2616" w:type="dxa"/>
            <w:tcBorders>
              <w:top w:val="nil"/>
              <w:left w:val="nil"/>
              <w:bottom w:val="nil"/>
              <w:right w:val="nil"/>
            </w:tcBorders>
          </w:tcPr>
          <w:p w14:paraId="2FCEC022"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Constant</w:t>
            </w:r>
          </w:p>
        </w:tc>
        <w:tc>
          <w:tcPr>
            <w:tcW w:w="2016" w:type="dxa"/>
            <w:tcBorders>
              <w:top w:val="nil"/>
              <w:left w:val="nil"/>
              <w:bottom w:val="nil"/>
              <w:right w:val="nil"/>
            </w:tcBorders>
          </w:tcPr>
          <w:p w14:paraId="29AD9C50"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5.591</w:t>
            </w:r>
            <w:r>
              <w:rPr>
                <w:rFonts w:ascii="Times New Roman" w:hAnsi="Times New Roman"/>
                <w:vertAlign w:val="superscript"/>
              </w:rPr>
              <w:t>***</w:t>
            </w:r>
          </w:p>
        </w:tc>
        <w:tc>
          <w:tcPr>
            <w:tcW w:w="2016" w:type="dxa"/>
            <w:tcBorders>
              <w:top w:val="nil"/>
              <w:left w:val="nil"/>
              <w:bottom w:val="nil"/>
              <w:right w:val="nil"/>
            </w:tcBorders>
          </w:tcPr>
          <w:p w14:paraId="0452793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5.489</w:t>
            </w:r>
            <w:r>
              <w:rPr>
                <w:rFonts w:ascii="Times New Roman" w:hAnsi="Times New Roman"/>
                <w:vertAlign w:val="superscript"/>
              </w:rPr>
              <w:t>***</w:t>
            </w:r>
          </w:p>
        </w:tc>
        <w:tc>
          <w:tcPr>
            <w:tcW w:w="2016" w:type="dxa"/>
            <w:tcBorders>
              <w:top w:val="nil"/>
              <w:left w:val="nil"/>
              <w:bottom w:val="nil"/>
              <w:right w:val="nil"/>
            </w:tcBorders>
          </w:tcPr>
          <w:p w14:paraId="6B01DA4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5.468</w:t>
            </w:r>
            <w:r>
              <w:rPr>
                <w:rFonts w:ascii="Times New Roman" w:hAnsi="Times New Roman"/>
                <w:vertAlign w:val="superscript"/>
              </w:rPr>
              <w:t>***</w:t>
            </w:r>
          </w:p>
        </w:tc>
      </w:tr>
      <w:tr w:rsidR="00AC11C8" w14:paraId="2743C3EE" w14:textId="77777777" w:rsidTr="00816310">
        <w:tc>
          <w:tcPr>
            <w:tcW w:w="2616" w:type="dxa"/>
            <w:tcBorders>
              <w:top w:val="nil"/>
              <w:left w:val="nil"/>
              <w:bottom w:val="single" w:sz="4" w:space="0" w:color="auto"/>
              <w:right w:val="nil"/>
            </w:tcBorders>
          </w:tcPr>
          <w:p w14:paraId="70FED7F4"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single" w:sz="4" w:space="0" w:color="auto"/>
              <w:right w:val="nil"/>
            </w:tcBorders>
          </w:tcPr>
          <w:p w14:paraId="7BAF97A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(0.107)</w:t>
            </w:r>
          </w:p>
        </w:tc>
        <w:tc>
          <w:tcPr>
            <w:tcW w:w="2016" w:type="dxa"/>
            <w:tcBorders>
              <w:top w:val="nil"/>
              <w:left w:val="nil"/>
              <w:bottom w:val="single" w:sz="4" w:space="0" w:color="auto"/>
              <w:right w:val="nil"/>
            </w:tcBorders>
          </w:tcPr>
          <w:p w14:paraId="1A5B121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(0.104)</w:t>
            </w:r>
          </w:p>
        </w:tc>
        <w:tc>
          <w:tcPr>
            <w:tcW w:w="2016" w:type="dxa"/>
            <w:tcBorders>
              <w:top w:val="nil"/>
              <w:left w:val="nil"/>
              <w:bottom w:val="single" w:sz="4" w:space="0" w:color="auto"/>
              <w:right w:val="nil"/>
            </w:tcBorders>
          </w:tcPr>
          <w:p w14:paraId="32D16CB2"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(0.103)</w:t>
            </w:r>
          </w:p>
        </w:tc>
      </w:tr>
      <w:tr w:rsidR="00AC11C8" w14:paraId="4E32D0A8" w14:textId="77777777" w:rsidTr="00816310">
        <w:tc>
          <w:tcPr>
            <w:tcW w:w="2616" w:type="dxa"/>
            <w:tcBorders>
              <w:top w:val="nil"/>
              <w:left w:val="nil"/>
              <w:bottom w:val="single" w:sz="4" w:space="0" w:color="auto"/>
              <w:right w:val="nil"/>
            </w:tcBorders>
          </w:tcPr>
          <w:p w14:paraId="6DC03E13"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Observations</w:t>
            </w:r>
          </w:p>
        </w:tc>
        <w:tc>
          <w:tcPr>
            <w:tcW w:w="2016" w:type="dxa"/>
            <w:tcBorders>
              <w:top w:val="nil"/>
              <w:left w:val="nil"/>
              <w:bottom w:val="single" w:sz="4" w:space="0" w:color="auto"/>
              <w:right w:val="nil"/>
            </w:tcBorders>
          </w:tcPr>
          <w:p w14:paraId="031A5D1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1714</w:t>
            </w:r>
          </w:p>
        </w:tc>
        <w:tc>
          <w:tcPr>
            <w:tcW w:w="2016" w:type="dxa"/>
            <w:tcBorders>
              <w:top w:val="nil"/>
              <w:left w:val="nil"/>
              <w:bottom w:val="single" w:sz="4" w:space="0" w:color="auto"/>
              <w:right w:val="nil"/>
            </w:tcBorders>
          </w:tcPr>
          <w:p w14:paraId="2571C3F9"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1724</w:t>
            </w:r>
          </w:p>
        </w:tc>
        <w:tc>
          <w:tcPr>
            <w:tcW w:w="2016" w:type="dxa"/>
            <w:tcBorders>
              <w:top w:val="nil"/>
              <w:left w:val="nil"/>
              <w:bottom w:val="single" w:sz="4" w:space="0" w:color="auto"/>
              <w:right w:val="nil"/>
            </w:tcBorders>
          </w:tcPr>
          <w:p w14:paraId="1877FD0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1724</w:t>
            </w:r>
          </w:p>
        </w:tc>
      </w:tr>
    </w:tbl>
    <w:p w14:paraId="0E7B9214" w14:textId="77777777" w:rsidR="00AC11C8" w:rsidRDefault="00AC11C8" w:rsidP="00AC11C8">
      <w:pPr>
        <w:widowControl w:val="0"/>
        <w:autoSpaceDE w:val="0"/>
        <w:autoSpaceDN w:val="0"/>
        <w:adjustRightInd w:val="0"/>
        <w:rPr>
          <w:rFonts w:ascii="Times New Roman" w:hAnsi="Times New Roman"/>
          <w:sz w:val="20"/>
          <w:szCs w:val="20"/>
        </w:rPr>
      </w:pPr>
      <w:r>
        <w:rPr>
          <w:rFonts w:ascii="Times New Roman" w:hAnsi="Times New Roman"/>
          <w:sz w:val="20"/>
          <w:szCs w:val="20"/>
        </w:rPr>
        <w:t>Standard errors in parentheses</w:t>
      </w:r>
    </w:p>
    <w:p w14:paraId="359FC2F6" w14:textId="77777777" w:rsidR="00AC11C8" w:rsidRDefault="00AC11C8" w:rsidP="00AC11C8">
      <w:pPr>
        <w:widowControl w:val="0"/>
        <w:autoSpaceDE w:val="0"/>
        <w:autoSpaceDN w:val="0"/>
        <w:adjustRightInd w:val="0"/>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43F89D8E" w14:textId="77777777" w:rsidR="00AC11C8" w:rsidRDefault="00AC11C8" w:rsidP="00AC11C8">
      <w:pPr>
        <w:widowControl w:val="0"/>
        <w:autoSpaceDE w:val="0"/>
        <w:autoSpaceDN w:val="0"/>
        <w:adjustRightInd w:val="0"/>
        <w:rPr>
          <w:rFonts w:ascii="Times New Roman" w:hAnsi="Times New Roman"/>
          <w:sz w:val="20"/>
          <w:szCs w:val="20"/>
        </w:rPr>
      </w:pPr>
    </w:p>
    <w:p w14:paraId="559929E4" w14:textId="77777777" w:rsidR="005F4B70" w:rsidRDefault="005F4B70" w:rsidP="00EF4C18"/>
    <w:p w14:paraId="510DA554" w14:textId="2E5E5B9C" w:rsidR="00AC11C8" w:rsidRDefault="00AC11C8">
      <w:pPr>
        <w:rPr>
          <w:rFonts w:ascii="Times New Roman" w:hAnsi="Times New Roman"/>
        </w:rPr>
      </w:pPr>
      <w:r>
        <w:rPr>
          <w:rFonts w:ascii="Times New Roman" w:hAnsi="Times New Roman"/>
        </w:rPr>
        <w:br w:type="page"/>
      </w:r>
    </w:p>
    <w:p w14:paraId="74ED4922" w14:textId="275E83FC" w:rsidR="005E62C3" w:rsidRPr="00AC11C8" w:rsidRDefault="001313AF" w:rsidP="00AC11C8">
      <w:pPr>
        <w:rPr>
          <w:rFonts w:ascii="Times New Roman" w:hAnsi="Times New Roman"/>
          <w:b/>
        </w:rPr>
      </w:pPr>
      <w:r>
        <w:rPr>
          <w:rFonts w:ascii="Times New Roman" w:hAnsi="Times New Roman"/>
          <w:b/>
        </w:rPr>
        <w:lastRenderedPageBreak/>
        <w:t>Figure 10</w:t>
      </w:r>
      <w:r w:rsidR="00AC11C8" w:rsidRPr="00AC11C8">
        <w:rPr>
          <w:rFonts w:ascii="Times New Roman" w:hAnsi="Times New Roman"/>
          <w:b/>
        </w:rPr>
        <w:t>: Fixed Effects Regression (</w:t>
      </w:r>
      <w:r w:rsidR="00AC11C8">
        <w:rPr>
          <w:rFonts w:ascii="Times New Roman" w:hAnsi="Times New Roman"/>
          <w:b/>
        </w:rPr>
        <w:t>continuous oil variable</w:t>
      </w:r>
      <w:r w:rsidR="00AC11C8" w:rsidRPr="00AC11C8">
        <w:rPr>
          <w:rFonts w:ascii="Times New Roman" w:hAnsi="Times New Roman"/>
          <w:b/>
        </w:rPr>
        <w:t xml:space="preserve">) </w:t>
      </w:r>
    </w:p>
    <w:tbl>
      <w:tblPr>
        <w:tblW w:w="0" w:type="auto"/>
        <w:tblLayout w:type="fixed"/>
        <w:tblLook w:val="0000" w:firstRow="0" w:lastRow="0" w:firstColumn="0" w:lastColumn="0" w:noHBand="0" w:noVBand="0"/>
      </w:tblPr>
      <w:tblGrid>
        <w:gridCol w:w="2616"/>
        <w:gridCol w:w="2016"/>
        <w:gridCol w:w="2016"/>
        <w:gridCol w:w="2016"/>
      </w:tblGrid>
      <w:tr w:rsidR="00AC11C8" w14:paraId="28B1777D" w14:textId="77777777" w:rsidTr="00816310">
        <w:tc>
          <w:tcPr>
            <w:tcW w:w="2616" w:type="dxa"/>
            <w:tcBorders>
              <w:top w:val="single" w:sz="4" w:space="0" w:color="auto"/>
              <w:left w:val="nil"/>
              <w:bottom w:val="nil"/>
              <w:right w:val="nil"/>
            </w:tcBorders>
          </w:tcPr>
          <w:p w14:paraId="4B25B367"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single" w:sz="4" w:space="0" w:color="auto"/>
              <w:left w:val="nil"/>
              <w:bottom w:val="nil"/>
              <w:right w:val="nil"/>
            </w:tcBorders>
          </w:tcPr>
          <w:p w14:paraId="0060668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w:t>
            </w:r>
          </w:p>
        </w:tc>
        <w:tc>
          <w:tcPr>
            <w:tcW w:w="2016" w:type="dxa"/>
            <w:tcBorders>
              <w:top w:val="single" w:sz="4" w:space="0" w:color="auto"/>
              <w:left w:val="nil"/>
              <w:bottom w:val="nil"/>
              <w:right w:val="nil"/>
            </w:tcBorders>
          </w:tcPr>
          <w:p w14:paraId="0D497F3E"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(2)</w:t>
            </w:r>
          </w:p>
        </w:tc>
        <w:tc>
          <w:tcPr>
            <w:tcW w:w="2016" w:type="dxa"/>
            <w:tcBorders>
              <w:top w:val="single" w:sz="4" w:space="0" w:color="auto"/>
              <w:left w:val="nil"/>
              <w:bottom w:val="nil"/>
              <w:right w:val="nil"/>
            </w:tcBorders>
          </w:tcPr>
          <w:p w14:paraId="57A32439"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(3)</w:t>
            </w:r>
          </w:p>
        </w:tc>
      </w:tr>
      <w:tr w:rsidR="00AC11C8" w14:paraId="18369CCD" w14:textId="77777777" w:rsidTr="00816310">
        <w:tc>
          <w:tcPr>
            <w:tcW w:w="2616" w:type="dxa"/>
            <w:tcBorders>
              <w:top w:val="nil"/>
              <w:left w:val="nil"/>
              <w:bottom w:val="nil"/>
              <w:right w:val="nil"/>
            </w:tcBorders>
          </w:tcPr>
          <w:p w14:paraId="3B41CA55"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5FBE323"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c>
          <w:tcPr>
            <w:tcW w:w="2016" w:type="dxa"/>
            <w:tcBorders>
              <w:top w:val="nil"/>
              <w:left w:val="nil"/>
              <w:bottom w:val="nil"/>
              <w:right w:val="nil"/>
            </w:tcBorders>
          </w:tcPr>
          <w:p w14:paraId="0B45A1C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c>
          <w:tcPr>
            <w:tcW w:w="2016" w:type="dxa"/>
            <w:tcBorders>
              <w:top w:val="nil"/>
              <w:left w:val="nil"/>
              <w:bottom w:val="nil"/>
              <w:right w:val="nil"/>
            </w:tcBorders>
          </w:tcPr>
          <w:p w14:paraId="095B8CD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Institutionalized Democracy</w:t>
            </w:r>
          </w:p>
        </w:tc>
      </w:tr>
      <w:tr w:rsidR="00AC11C8" w14:paraId="064562AB" w14:textId="77777777" w:rsidTr="00816310">
        <w:tc>
          <w:tcPr>
            <w:tcW w:w="2616" w:type="dxa"/>
            <w:tcBorders>
              <w:top w:val="single" w:sz="4" w:space="0" w:color="auto"/>
              <w:left w:val="nil"/>
              <w:bottom w:val="nil"/>
              <w:right w:val="nil"/>
            </w:tcBorders>
          </w:tcPr>
          <w:p w14:paraId="022A1AA6"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Nat. Gas Rents %GDP</w:t>
            </w:r>
          </w:p>
        </w:tc>
        <w:tc>
          <w:tcPr>
            <w:tcW w:w="2016" w:type="dxa"/>
            <w:tcBorders>
              <w:top w:val="single" w:sz="4" w:space="0" w:color="auto"/>
              <w:left w:val="nil"/>
              <w:bottom w:val="nil"/>
              <w:right w:val="nil"/>
            </w:tcBorders>
          </w:tcPr>
          <w:p w14:paraId="244D124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0.00989</w:t>
            </w:r>
          </w:p>
        </w:tc>
        <w:tc>
          <w:tcPr>
            <w:tcW w:w="2016" w:type="dxa"/>
            <w:tcBorders>
              <w:top w:val="single" w:sz="4" w:space="0" w:color="auto"/>
              <w:left w:val="nil"/>
              <w:bottom w:val="nil"/>
              <w:right w:val="nil"/>
            </w:tcBorders>
          </w:tcPr>
          <w:p w14:paraId="3BC3A5BC"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single" w:sz="4" w:space="0" w:color="auto"/>
              <w:left w:val="nil"/>
              <w:bottom w:val="nil"/>
              <w:right w:val="nil"/>
            </w:tcBorders>
          </w:tcPr>
          <w:p w14:paraId="5BB9E9A6" w14:textId="77777777" w:rsidR="00AC11C8" w:rsidRDefault="00AC11C8" w:rsidP="00816310">
            <w:pPr>
              <w:widowControl w:val="0"/>
              <w:autoSpaceDE w:val="0"/>
              <w:autoSpaceDN w:val="0"/>
              <w:adjustRightInd w:val="0"/>
              <w:jc w:val="center"/>
              <w:rPr>
                <w:rFonts w:ascii="Times New Roman" w:hAnsi="Times New Roman"/>
              </w:rPr>
            </w:pPr>
          </w:p>
        </w:tc>
      </w:tr>
      <w:tr w:rsidR="00AC11C8" w14:paraId="78635EBB" w14:textId="77777777" w:rsidTr="00816310">
        <w:tc>
          <w:tcPr>
            <w:tcW w:w="2616" w:type="dxa"/>
            <w:tcBorders>
              <w:top w:val="nil"/>
              <w:left w:val="nil"/>
              <w:bottom w:val="nil"/>
              <w:right w:val="nil"/>
            </w:tcBorders>
          </w:tcPr>
          <w:p w14:paraId="2EE6FA09"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E1302C9"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(0.0210)</w:t>
            </w:r>
          </w:p>
        </w:tc>
        <w:tc>
          <w:tcPr>
            <w:tcW w:w="2016" w:type="dxa"/>
            <w:tcBorders>
              <w:top w:val="nil"/>
              <w:left w:val="nil"/>
              <w:bottom w:val="nil"/>
              <w:right w:val="nil"/>
            </w:tcBorders>
          </w:tcPr>
          <w:p w14:paraId="6A5EB8DA"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4EE66952" w14:textId="77777777" w:rsidR="00AC11C8" w:rsidRDefault="00AC11C8" w:rsidP="00816310">
            <w:pPr>
              <w:widowControl w:val="0"/>
              <w:autoSpaceDE w:val="0"/>
              <w:autoSpaceDN w:val="0"/>
              <w:adjustRightInd w:val="0"/>
              <w:jc w:val="center"/>
              <w:rPr>
                <w:rFonts w:ascii="Times New Roman" w:hAnsi="Times New Roman"/>
              </w:rPr>
            </w:pPr>
          </w:p>
        </w:tc>
      </w:tr>
      <w:tr w:rsidR="00AC11C8" w14:paraId="6A2DD7BB" w14:textId="77777777" w:rsidTr="00816310">
        <w:tc>
          <w:tcPr>
            <w:tcW w:w="2616" w:type="dxa"/>
            <w:tcBorders>
              <w:top w:val="nil"/>
              <w:left w:val="nil"/>
              <w:bottom w:val="nil"/>
              <w:right w:val="nil"/>
            </w:tcBorders>
          </w:tcPr>
          <w:p w14:paraId="17361403"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0AA761C"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681BA6E"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9D9F8E2" w14:textId="77777777" w:rsidR="00AC11C8" w:rsidRDefault="00AC11C8" w:rsidP="00816310">
            <w:pPr>
              <w:widowControl w:val="0"/>
              <w:autoSpaceDE w:val="0"/>
              <w:autoSpaceDN w:val="0"/>
              <w:adjustRightInd w:val="0"/>
              <w:rPr>
                <w:rFonts w:ascii="Times New Roman" w:hAnsi="Times New Roman"/>
              </w:rPr>
            </w:pPr>
          </w:p>
        </w:tc>
      </w:tr>
      <w:tr w:rsidR="00AC11C8" w14:paraId="2D1A0B48" w14:textId="77777777" w:rsidTr="00816310">
        <w:tc>
          <w:tcPr>
            <w:tcW w:w="2616" w:type="dxa"/>
            <w:tcBorders>
              <w:top w:val="nil"/>
              <w:left w:val="nil"/>
              <w:bottom w:val="nil"/>
              <w:right w:val="nil"/>
            </w:tcBorders>
          </w:tcPr>
          <w:p w14:paraId="7BBA14C5"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Colonial Origin</w:t>
            </w:r>
          </w:p>
        </w:tc>
        <w:tc>
          <w:tcPr>
            <w:tcW w:w="2016" w:type="dxa"/>
            <w:tcBorders>
              <w:top w:val="nil"/>
              <w:left w:val="nil"/>
              <w:bottom w:val="nil"/>
              <w:right w:val="nil"/>
            </w:tcBorders>
          </w:tcPr>
          <w:p w14:paraId="2CBBC2BA"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c>
          <w:tcPr>
            <w:tcW w:w="2016" w:type="dxa"/>
            <w:tcBorders>
              <w:top w:val="nil"/>
              <w:left w:val="nil"/>
              <w:bottom w:val="nil"/>
              <w:right w:val="nil"/>
            </w:tcBorders>
          </w:tcPr>
          <w:p w14:paraId="3A2A287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c>
          <w:tcPr>
            <w:tcW w:w="2016" w:type="dxa"/>
            <w:tcBorders>
              <w:top w:val="nil"/>
              <w:left w:val="nil"/>
              <w:bottom w:val="nil"/>
              <w:right w:val="nil"/>
            </w:tcBorders>
          </w:tcPr>
          <w:p w14:paraId="7E5F67B2"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r>
      <w:tr w:rsidR="00AC11C8" w14:paraId="6274049D" w14:textId="77777777" w:rsidTr="00816310">
        <w:tc>
          <w:tcPr>
            <w:tcW w:w="2616" w:type="dxa"/>
            <w:tcBorders>
              <w:top w:val="nil"/>
              <w:left w:val="nil"/>
              <w:bottom w:val="nil"/>
              <w:right w:val="nil"/>
            </w:tcBorders>
          </w:tcPr>
          <w:p w14:paraId="5B2F871F"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95F926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c>
          <w:tcPr>
            <w:tcW w:w="2016" w:type="dxa"/>
            <w:tcBorders>
              <w:top w:val="nil"/>
              <w:left w:val="nil"/>
              <w:bottom w:val="nil"/>
              <w:right w:val="nil"/>
            </w:tcBorders>
          </w:tcPr>
          <w:p w14:paraId="7280EAC2"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c>
          <w:tcPr>
            <w:tcW w:w="2016" w:type="dxa"/>
            <w:tcBorders>
              <w:top w:val="nil"/>
              <w:left w:val="nil"/>
              <w:bottom w:val="nil"/>
              <w:right w:val="nil"/>
            </w:tcBorders>
          </w:tcPr>
          <w:p w14:paraId="56BB172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r>
      <w:tr w:rsidR="00AC11C8" w14:paraId="68F83255" w14:textId="77777777" w:rsidTr="00816310">
        <w:tc>
          <w:tcPr>
            <w:tcW w:w="2616" w:type="dxa"/>
            <w:tcBorders>
              <w:top w:val="nil"/>
              <w:left w:val="nil"/>
              <w:bottom w:val="nil"/>
              <w:right w:val="nil"/>
            </w:tcBorders>
          </w:tcPr>
          <w:p w14:paraId="17E1E5E3"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03CE9B0"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BDDF5EE"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D308201" w14:textId="77777777" w:rsidR="00AC11C8" w:rsidRDefault="00AC11C8" w:rsidP="00816310">
            <w:pPr>
              <w:widowControl w:val="0"/>
              <w:autoSpaceDE w:val="0"/>
              <w:autoSpaceDN w:val="0"/>
              <w:adjustRightInd w:val="0"/>
              <w:rPr>
                <w:rFonts w:ascii="Times New Roman" w:hAnsi="Times New Roman"/>
              </w:rPr>
            </w:pPr>
          </w:p>
        </w:tc>
      </w:tr>
      <w:tr w:rsidR="00AC11C8" w14:paraId="674E95F8" w14:textId="77777777" w:rsidTr="00816310">
        <w:tc>
          <w:tcPr>
            <w:tcW w:w="2616" w:type="dxa"/>
            <w:tcBorders>
              <w:top w:val="nil"/>
              <w:left w:val="nil"/>
              <w:bottom w:val="nil"/>
              <w:right w:val="nil"/>
            </w:tcBorders>
          </w:tcPr>
          <w:p w14:paraId="14AFDC25"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The Region of the Country</w:t>
            </w:r>
          </w:p>
        </w:tc>
        <w:tc>
          <w:tcPr>
            <w:tcW w:w="2016" w:type="dxa"/>
            <w:tcBorders>
              <w:top w:val="nil"/>
              <w:left w:val="nil"/>
              <w:bottom w:val="nil"/>
              <w:right w:val="nil"/>
            </w:tcBorders>
          </w:tcPr>
          <w:p w14:paraId="399D352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c>
          <w:tcPr>
            <w:tcW w:w="2016" w:type="dxa"/>
            <w:tcBorders>
              <w:top w:val="nil"/>
              <w:left w:val="nil"/>
              <w:bottom w:val="nil"/>
              <w:right w:val="nil"/>
            </w:tcBorders>
          </w:tcPr>
          <w:p w14:paraId="5F0E1953"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c>
          <w:tcPr>
            <w:tcW w:w="2016" w:type="dxa"/>
            <w:tcBorders>
              <w:top w:val="nil"/>
              <w:left w:val="nil"/>
              <w:bottom w:val="nil"/>
              <w:right w:val="nil"/>
            </w:tcBorders>
          </w:tcPr>
          <w:p w14:paraId="3AEE696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w:t>
            </w:r>
          </w:p>
        </w:tc>
      </w:tr>
      <w:tr w:rsidR="00AC11C8" w14:paraId="30830499" w14:textId="77777777" w:rsidTr="00816310">
        <w:tc>
          <w:tcPr>
            <w:tcW w:w="2616" w:type="dxa"/>
            <w:tcBorders>
              <w:top w:val="nil"/>
              <w:left w:val="nil"/>
              <w:bottom w:val="nil"/>
              <w:right w:val="nil"/>
            </w:tcBorders>
          </w:tcPr>
          <w:p w14:paraId="4CDC271B"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4D512B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c>
          <w:tcPr>
            <w:tcW w:w="2016" w:type="dxa"/>
            <w:tcBorders>
              <w:top w:val="nil"/>
              <w:left w:val="nil"/>
              <w:bottom w:val="nil"/>
              <w:right w:val="nil"/>
            </w:tcBorders>
          </w:tcPr>
          <w:p w14:paraId="6D3CFE5A"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c>
          <w:tcPr>
            <w:tcW w:w="2016" w:type="dxa"/>
            <w:tcBorders>
              <w:top w:val="nil"/>
              <w:left w:val="nil"/>
              <w:bottom w:val="nil"/>
              <w:right w:val="nil"/>
            </w:tcBorders>
          </w:tcPr>
          <w:p w14:paraId="57F6C22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w:t>
            </w:r>
          </w:p>
        </w:tc>
      </w:tr>
      <w:tr w:rsidR="00AC11C8" w14:paraId="445BB212" w14:textId="77777777" w:rsidTr="00816310">
        <w:tc>
          <w:tcPr>
            <w:tcW w:w="2616" w:type="dxa"/>
            <w:tcBorders>
              <w:top w:val="nil"/>
              <w:left w:val="nil"/>
              <w:bottom w:val="nil"/>
              <w:right w:val="nil"/>
            </w:tcBorders>
          </w:tcPr>
          <w:p w14:paraId="2D541E6D"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F2001F5"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9F7DCFC"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4E5863E" w14:textId="77777777" w:rsidR="00AC11C8" w:rsidRDefault="00AC11C8" w:rsidP="00816310">
            <w:pPr>
              <w:widowControl w:val="0"/>
              <w:autoSpaceDE w:val="0"/>
              <w:autoSpaceDN w:val="0"/>
              <w:adjustRightInd w:val="0"/>
              <w:rPr>
                <w:rFonts w:ascii="Times New Roman" w:hAnsi="Times New Roman"/>
              </w:rPr>
            </w:pPr>
          </w:p>
        </w:tc>
      </w:tr>
      <w:tr w:rsidR="00AC11C8" w14:paraId="48E55C6D" w14:textId="77777777" w:rsidTr="00816310">
        <w:tc>
          <w:tcPr>
            <w:tcW w:w="2616" w:type="dxa"/>
            <w:tcBorders>
              <w:top w:val="nil"/>
              <w:left w:val="nil"/>
              <w:bottom w:val="nil"/>
              <w:right w:val="nil"/>
            </w:tcBorders>
          </w:tcPr>
          <w:p w14:paraId="0CCB2333"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Military Expenditure (% of GDP)</w:t>
            </w:r>
          </w:p>
        </w:tc>
        <w:tc>
          <w:tcPr>
            <w:tcW w:w="2016" w:type="dxa"/>
            <w:tcBorders>
              <w:top w:val="nil"/>
              <w:left w:val="nil"/>
              <w:bottom w:val="nil"/>
              <w:right w:val="nil"/>
            </w:tcBorders>
          </w:tcPr>
          <w:p w14:paraId="68121A04"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-0.299</w:t>
            </w:r>
            <w:r>
              <w:rPr>
                <w:rFonts w:ascii="Times New Roman" w:hAnsi="Times New Roman"/>
                <w:vertAlign w:val="superscript"/>
              </w:rPr>
              <w:t>***</w:t>
            </w:r>
          </w:p>
        </w:tc>
        <w:tc>
          <w:tcPr>
            <w:tcW w:w="2016" w:type="dxa"/>
            <w:tcBorders>
              <w:top w:val="nil"/>
              <w:left w:val="nil"/>
              <w:bottom w:val="nil"/>
              <w:right w:val="nil"/>
            </w:tcBorders>
          </w:tcPr>
          <w:p w14:paraId="197CF80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-0.293</w:t>
            </w:r>
            <w:r>
              <w:rPr>
                <w:rFonts w:ascii="Times New Roman" w:hAnsi="Times New Roman"/>
                <w:vertAlign w:val="superscript"/>
              </w:rPr>
              <w:t>***</w:t>
            </w:r>
          </w:p>
        </w:tc>
        <w:tc>
          <w:tcPr>
            <w:tcW w:w="2016" w:type="dxa"/>
            <w:tcBorders>
              <w:top w:val="nil"/>
              <w:left w:val="nil"/>
              <w:bottom w:val="nil"/>
              <w:right w:val="nil"/>
            </w:tcBorders>
          </w:tcPr>
          <w:p w14:paraId="6A43DF9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-0.302</w:t>
            </w:r>
            <w:r>
              <w:rPr>
                <w:rFonts w:ascii="Times New Roman" w:hAnsi="Times New Roman"/>
                <w:vertAlign w:val="superscript"/>
              </w:rPr>
              <w:t>***</w:t>
            </w:r>
          </w:p>
        </w:tc>
      </w:tr>
      <w:tr w:rsidR="00AC11C8" w14:paraId="71C00055" w14:textId="77777777" w:rsidTr="00816310">
        <w:tc>
          <w:tcPr>
            <w:tcW w:w="2616" w:type="dxa"/>
            <w:tcBorders>
              <w:top w:val="nil"/>
              <w:left w:val="nil"/>
              <w:bottom w:val="nil"/>
              <w:right w:val="nil"/>
            </w:tcBorders>
          </w:tcPr>
          <w:p w14:paraId="2217A0C2"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F7F002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(0.0406)</w:t>
            </w:r>
          </w:p>
        </w:tc>
        <w:tc>
          <w:tcPr>
            <w:tcW w:w="2016" w:type="dxa"/>
            <w:tcBorders>
              <w:top w:val="nil"/>
              <w:left w:val="nil"/>
              <w:bottom w:val="nil"/>
              <w:right w:val="nil"/>
            </w:tcBorders>
          </w:tcPr>
          <w:p w14:paraId="4636A60C"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(0.0407)</w:t>
            </w:r>
          </w:p>
        </w:tc>
        <w:tc>
          <w:tcPr>
            <w:tcW w:w="2016" w:type="dxa"/>
            <w:tcBorders>
              <w:top w:val="nil"/>
              <w:left w:val="nil"/>
              <w:bottom w:val="nil"/>
              <w:right w:val="nil"/>
            </w:tcBorders>
          </w:tcPr>
          <w:p w14:paraId="398D032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(0.0408)</w:t>
            </w:r>
          </w:p>
        </w:tc>
      </w:tr>
      <w:tr w:rsidR="00AC11C8" w14:paraId="6D482A35" w14:textId="77777777" w:rsidTr="00816310">
        <w:tc>
          <w:tcPr>
            <w:tcW w:w="2616" w:type="dxa"/>
            <w:tcBorders>
              <w:top w:val="nil"/>
              <w:left w:val="nil"/>
              <w:bottom w:val="nil"/>
              <w:right w:val="nil"/>
            </w:tcBorders>
          </w:tcPr>
          <w:p w14:paraId="6DD9AA0C"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25D8139"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8335314"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4070B46" w14:textId="77777777" w:rsidR="00AC11C8" w:rsidRDefault="00AC11C8" w:rsidP="00816310">
            <w:pPr>
              <w:widowControl w:val="0"/>
              <w:autoSpaceDE w:val="0"/>
              <w:autoSpaceDN w:val="0"/>
              <w:adjustRightInd w:val="0"/>
              <w:rPr>
                <w:rFonts w:ascii="Times New Roman" w:hAnsi="Times New Roman"/>
              </w:rPr>
            </w:pPr>
          </w:p>
        </w:tc>
      </w:tr>
      <w:tr w:rsidR="00AC11C8" w14:paraId="0C51320C" w14:textId="77777777" w:rsidTr="00816310">
        <w:tc>
          <w:tcPr>
            <w:tcW w:w="2616" w:type="dxa"/>
            <w:tcBorders>
              <w:top w:val="nil"/>
              <w:left w:val="nil"/>
              <w:bottom w:val="nil"/>
              <w:right w:val="nil"/>
            </w:tcBorders>
          </w:tcPr>
          <w:p w14:paraId="048832C9"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Total Debt Service (% of GNI)</w:t>
            </w:r>
          </w:p>
        </w:tc>
        <w:tc>
          <w:tcPr>
            <w:tcW w:w="2016" w:type="dxa"/>
            <w:tcBorders>
              <w:top w:val="nil"/>
              <w:left w:val="nil"/>
              <w:bottom w:val="nil"/>
              <w:right w:val="nil"/>
            </w:tcBorders>
          </w:tcPr>
          <w:p w14:paraId="7811027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-0.0174</w:t>
            </w:r>
            <w:r>
              <w:rPr>
                <w:rFonts w:ascii="Times New Roman" w:hAnsi="Times New Roman"/>
                <w:vertAlign w:val="superscript"/>
              </w:rPr>
              <w:t>**</w:t>
            </w:r>
          </w:p>
        </w:tc>
        <w:tc>
          <w:tcPr>
            <w:tcW w:w="2016" w:type="dxa"/>
            <w:tcBorders>
              <w:top w:val="nil"/>
              <w:left w:val="nil"/>
              <w:bottom w:val="nil"/>
              <w:right w:val="nil"/>
            </w:tcBorders>
          </w:tcPr>
          <w:p w14:paraId="3F995B7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-0.0175</w:t>
            </w:r>
            <w:r>
              <w:rPr>
                <w:rFonts w:ascii="Times New Roman" w:hAnsi="Times New Roman"/>
                <w:vertAlign w:val="superscript"/>
              </w:rPr>
              <w:t>**</w:t>
            </w:r>
          </w:p>
        </w:tc>
        <w:tc>
          <w:tcPr>
            <w:tcW w:w="2016" w:type="dxa"/>
            <w:tcBorders>
              <w:top w:val="nil"/>
              <w:left w:val="nil"/>
              <w:bottom w:val="nil"/>
              <w:right w:val="nil"/>
            </w:tcBorders>
          </w:tcPr>
          <w:p w14:paraId="7956A6FD"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-0.0182</w:t>
            </w:r>
            <w:r>
              <w:rPr>
                <w:rFonts w:ascii="Times New Roman" w:hAnsi="Times New Roman"/>
                <w:vertAlign w:val="superscript"/>
              </w:rPr>
              <w:t>***</w:t>
            </w:r>
          </w:p>
        </w:tc>
      </w:tr>
      <w:tr w:rsidR="00AC11C8" w14:paraId="0F5ECE40" w14:textId="77777777" w:rsidTr="00816310">
        <w:tc>
          <w:tcPr>
            <w:tcW w:w="2616" w:type="dxa"/>
            <w:tcBorders>
              <w:top w:val="nil"/>
              <w:left w:val="nil"/>
              <w:bottom w:val="nil"/>
              <w:right w:val="nil"/>
            </w:tcBorders>
          </w:tcPr>
          <w:p w14:paraId="21F9ACD6"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268433F"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(0.00549)</w:t>
            </w:r>
          </w:p>
        </w:tc>
        <w:tc>
          <w:tcPr>
            <w:tcW w:w="2016" w:type="dxa"/>
            <w:tcBorders>
              <w:top w:val="nil"/>
              <w:left w:val="nil"/>
              <w:bottom w:val="nil"/>
              <w:right w:val="nil"/>
            </w:tcBorders>
          </w:tcPr>
          <w:p w14:paraId="74E86F8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(0.00548)</w:t>
            </w:r>
          </w:p>
        </w:tc>
        <w:tc>
          <w:tcPr>
            <w:tcW w:w="2016" w:type="dxa"/>
            <w:tcBorders>
              <w:top w:val="nil"/>
              <w:left w:val="nil"/>
              <w:bottom w:val="nil"/>
              <w:right w:val="nil"/>
            </w:tcBorders>
          </w:tcPr>
          <w:p w14:paraId="140B44E5"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(0.00551)</w:t>
            </w:r>
          </w:p>
        </w:tc>
      </w:tr>
      <w:tr w:rsidR="00AC11C8" w14:paraId="09EFC45F" w14:textId="77777777" w:rsidTr="00816310">
        <w:tc>
          <w:tcPr>
            <w:tcW w:w="2616" w:type="dxa"/>
            <w:tcBorders>
              <w:top w:val="nil"/>
              <w:left w:val="nil"/>
              <w:bottom w:val="nil"/>
              <w:right w:val="nil"/>
            </w:tcBorders>
          </w:tcPr>
          <w:p w14:paraId="431B248C"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355EAA7"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217A957"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0C82993" w14:textId="77777777" w:rsidR="00AC11C8" w:rsidRDefault="00AC11C8" w:rsidP="00816310">
            <w:pPr>
              <w:widowControl w:val="0"/>
              <w:autoSpaceDE w:val="0"/>
              <w:autoSpaceDN w:val="0"/>
              <w:adjustRightInd w:val="0"/>
              <w:rPr>
                <w:rFonts w:ascii="Times New Roman" w:hAnsi="Times New Roman"/>
              </w:rPr>
            </w:pPr>
          </w:p>
        </w:tc>
      </w:tr>
      <w:tr w:rsidR="00AC11C8" w14:paraId="101392C0" w14:textId="77777777" w:rsidTr="00816310">
        <w:tc>
          <w:tcPr>
            <w:tcW w:w="2616" w:type="dxa"/>
            <w:tcBorders>
              <w:top w:val="nil"/>
              <w:left w:val="nil"/>
              <w:bottom w:val="nil"/>
              <w:right w:val="nil"/>
            </w:tcBorders>
          </w:tcPr>
          <w:p w14:paraId="4E4D2D6E"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Coal Rents %GDP</w:t>
            </w:r>
          </w:p>
        </w:tc>
        <w:tc>
          <w:tcPr>
            <w:tcW w:w="2016" w:type="dxa"/>
            <w:tcBorders>
              <w:top w:val="nil"/>
              <w:left w:val="nil"/>
              <w:bottom w:val="nil"/>
              <w:right w:val="nil"/>
            </w:tcBorders>
          </w:tcPr>
          <w:p w14:paraId="01D4A24B"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562B5BE"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0.127</w:t>
            </w:r>
          </w:p>
        </w:tc>
        <w:tc>
          <w:tcPr>
            <w:tcW w:w="2016" w:type="dxa"/>
            <w:tcBorders>
              <w:top w:val="nil"/>
              <w:left w:val="nil"/>
              <w:bottom w:val="nil"/>
              <w:right w:val="nil"/>
            </w:tcBorders>
          </w:tcPr>
          <w:p w14:paraId="46E31118" w14:textId="77777777" w:rsidR="00AC11C8" w:rsidRDefault="00AC11C8" w:rsidP="00816310">
            <w:pPr>
              <w:widowControl w:val="0"/>
              <w:autoSpaceDE w:val="0"/>
              <w:autoSpaceDN w:val="0"/>
              <w:adjustRightInd w:val="0"/>
              <w:jc w:val="center"/>
              <w:rPr>
                <w:rFonts w:ascii="Times New Roman" w:hAnsi="Times New Roman"/>
              </w:rPr>
            </w:pPr>
          </w:p>
        </w:tc>
      </w:tr>
      <w:tr w:rsidR="00AC11C8" w14:paraId="0E96FF65" w14:textId="77777777" w:rsidTr="00816310">
        <w:tc>
          <w:tcPr>
            <w:tcW w:w="2616" w:type="dxa"/>
            <w:tcBorders>
              <w:top w:val="nil"/>
              <w:left w:val="nil"/>
              <w:bottom w:val="nil"/>
              <w:right w:val="nil"/>
            </w:tcBorders>
          </w:tcPr>
          <w:p w14:paraId="59F178BC"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FB1ABDA"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E1A7EB7"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(0.0662)</w:t>
            </w:r>
          </w:p>
        </w:tc>
        <w:tc>
          <w:tcPr>
            <w:tcW w:w="2016" w:type="dxa"/>
            <w:tcBorders>
              <w:top w:val="nil"/>
              <w:left w:val="nil"/>
              <w:bottom w:val="nil"/>
              <w:right w:val="nil"/>
            </w:tcBorders>
          </w:tcPr>
          <w:p w14:paraId="597C3F58" w14:textId="77777777" w:rsidR="00AC11C8" w:rsidRDefault="00AC11C8" w:rsidP="00816310">
            <w:pPr>
              <w:widowControl w:val="0"/>
              <w:autoSpaceDE w:val="0"/>
              <w:autoSpaceDN w:val="0"/>
              <w:adjustRightInd w:val="0"/>
              <w:jc w:val="center"/>
              <w:rPr>
                <w:rFonts w:ascii="Times New Roman" w:hAnsi="Times New Roman"/>
              </w:rPr>
            </w:pPr>
          </w:p>
        </w:tc>
      </w:tr>
      <w:tr w:rsidR="00AC11C8" w14:paraId="5BC00570" w14:textId="77777777" w:rsidTr="00816310">
        <w:tc>
          <w:tcPr>
            <w:tcW w:w="2616" w:type="dxa"/>
            <w:tcBorders>
              <w:top w:val="nil"/>
              <w:left w:val="nil"/>
              <w:bottom w:val="nil"/>
              <w:right w:val="nil"/>
            </w:tcBorders>
          </w:tcPr>
          <w:p w14:paraId="51D072CC"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4D0E349"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CAC45EF"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8039035" w14:textId="77777777" w:rsidR="00AC11C8" w:rsidRDefault="00AC11C8" w:rsidP="00816310">
            <w:pPr>
              <w:widowControl w:val="0"/>
              <w:autoSpaceDE w:val="0"/>
              <w:autoSpaceDN w:val="0"/>
              <w:adjustRightInd w:val="0"/>
              <w:rPr>
                <w:rFonts w:ascii="Times New Roman" w:hAnsi="Times New Roman"/>
              </w:rPr>
            </w:pPr>
          </w:p>
        </w:tc>
      </w:tr>
      <w:tr w:rsidR="00AC11C8" w14:paraId="28F9226A" w14:textId="77777777" w:rsidTr="00816310">
        <w:tc>
          <w:tcPr>
            <w:tcW w:w="2616" w:type="dxa"/>
            <w:tcBorders>
              <w:top w:val="nil"/>
              <w:left w:val="nil"/>
              <w:bottom w:val="nil"/>
              <w:right w:val="nil"/>
            </w:tcBorders>
          </w:tcPr>
          <w:p w14:paraId="709D7EC3"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Oil Rents %GDP</w:t>
            </w:r>
          </w:p>
        </w:tc>
        <w:tc>
          <w:tcPr>
            <w:tcW w:w="2016" w:type="dxa"/>
            <w:tcBorders>
              <w:top w:val="nil"/>
              <w:left w:val="nil"/>
              <w:bottom w:val="nil"/>
              <w:right w:val="nil"/>
            </w:tcBorders>
          </w:tcPr>
          <w:p w14:paraId="65150050"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1B9F877"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67DF3A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-0.0270</w:t>
            </w:r>
          </w:p>
        </w:tc>
      </w:tr>
      <w:tr w:rsidR="00AC11C8" w14:paraId="5481A49C" w14:textId="77777777" w:rsidTr="00816310">
        <w:tc>
          <w:tcPr>
            <w:tcW w:w="2616" w:type="dxa"/>
            <w:tcBorders>
              <w:top w:val="nil"/>
              <w:left w:val="nil"/>
              <w:bottom w:val="nil"/>
              <w:right w:val="nil"/>
            </w:tcBorders>
          </w:tcPr>
          <w:p w14:paraId="78AA00B0"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CE96B61"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1C9436E" w14:textId="77777777" w:rsidR="00AC11C8" w:rsidRDefault="00AC11C8" w:rsidP="00816310">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12C889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(0.0145)</w:t>
            </w:r>
          </w:p>
        </w:tc>
      </w:tr>
      <w:tr w:rsidR="00AC11C8" w14:paraId="7691C507" w14:textId="77777777" w:rsidTr="00816310">
        <w:tc>
          <w:tcPr>
            <w:tcW w:w="2616" w:type="dxa"/>
            <w:tcBorders>
              <w:top w:val="nil"/>
              <w:left w:val="nil"/>
              <w:bottom w:val="nil"/>
              <w:right w:val="nil"/>
            </w:tcBorders>
          </w:tcPr>
          <w:p w14:paraId="0C94C9B8"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30B518A"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443EFBB"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D508F2E" w14:textId="77777777" w:rsidR="00AC11C8" w:rsidRDefault="00AC11C8" w:rsidP="00816310">
            <w:pPr>
              <w:widowControl w:val="0"/>
              <w:autoSpaceDE w:val="0"/>
              <w:autoSpaceDN w:val="0"/>
              <w:adjustRightInd w:val="0"/>
              <w:rPr>
                <w:rFonts w:ascii="Times New Roman" w:hAnsi="Times New Roman"/>
              </w:rPr>
            </w:pPr>
          </w:p>
        </w:tc>
      </w:tr>
      <w:tr w:rsidR="00AC11C8" w14:paraId="29EB749F" w14:textId="77777777" w:rsidTr="00816310">
        <w:tc>
          <w:tcPr>
            <w:tcW w:w="2616" w:type="dxa"/>
            <w:tcBorders>
              <w:top w:val="nil"/>
              <w:left w:val="nil"/>
              <w:bottom w:val="nil"/>
              <w:right w:val="nil"/>
            </w:tcBorders>
          </w:tcPr>
          <w:p w14:paraId="51409E45"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Constant</w:t>
            </w:r>
          </w:p>
        </w:tc>
        <w:tc>
          <w:tcPr>
            <w:tcW w:w="2016" w:type="dxa"/>
            <w:tcBorders>
              <w:top w:val="nil"/>
              <w:left w:val="nil"/>
              <w:bottom w:val="nil"/>
              <w:right w:val="nil"/>
            </w:tcBorders>
          </w:tcPr>
          <w:p w14:paraId="3704994E"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5.489</w:t>
            </w:r>
            <w:r>
              <w:rPr>
                <w:rFonts w:ascii="Times New Roman" w:hAnsi="Times New Roman"/>
                <w:vertAlign w:val="superscript"/>
              </w:rPr>
              <w:t>***</w:t>
            </w:r>
          </w:p>
        </w:tc>
        <w:tc>
          <w:tcPr>
            <w:tcW w:w="2016" w:type="dxa"/>
            <w:tcBorders>
              <w:top w:val="nil"/>
              <w:left w:val="nil"/>
              <w:bottom w:val="nil"/>
              <w:right w:val="nil"/>
            </w:tcBorders>
          </w:tcPr>
          <w:p w14:paraId="467A0FD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5.468</w:t>
            </w:r>
            <w:r>
              <w:rPr>
                <w:rFonts w:ascii="Times New Roman" w:hAnsi="Times New Roman"/>
                <w:vertAlign w:val="superscript"/>
              </w:rPr>
              <w:t>***</w:t>
            </w:r>
          </w:p>
        </w:tc>
        <w:tc>
          <w:tcPr>
            <w:tcW w:w="2016" w:type="dxa"/>
            <w:tcBorders>
              <w:top w:val="nil"/>
              <w:left w:val="nil"/>
              <w:bottom w:val="nil"/>
              <w:right w:val="nil"/>
            </w:tcBorders>
          </w:tcPr>
          <w:p w14:paraId="53BD8D8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5.627</w:t>
            </w:r>
            <w:r>
              <w:rPr>
                <w:rFonts w:ascii="Times New Roman" w:hAnsi="Times New Roman"/>
                <w:vertAlign w:val="superscript"/>
              </w:rPr>
              <w:t>***</w:t>
            </w:r>
          </w:p>
        </w:tc>
      </w:tr>
      <w:tr w:rsidR="00AC11C8" w14:paraId="018625DD" w14:textId="77777777" w:rsidTr="00816310">
        <w:tc>
          <w:tcPr>
            <w:tcW w:w="2616" w:type="dxa"/>
            <w:tcBorders>
              <w:top w:val="nil"/>
              <w:left w:val="nil"/>
              <w:bottom w:val="single" w:sz="4" w:space="0" w:color="auto"/>
              <w:right w:val="nil"/>
            </w:tcBorders>
          </w:tcPr>
          <w:p w14:paraId="48E5C5E9" w14:textId="77777777" w:rsidR="00AC11C8" w:rsidRDefault="00AC11C8" w:rsidP="00816310">
            <w:pPr>
              <w:widowControl w:val="0"/>
              <w:autoSpaceDE w:val="0"/>
              <w:autoSpaceDN w:val="0"/>
              <w:adjustRightInd w:val="0"/>
              <w:rPr>
                <w:rFonts w:ascii="Times New Roman" w:hAnsi="Times New Roman"/>
              </w:rPr>
            </w:pPr>
          </w:p>
        </w:tc>
        <w:tc>
          <w:tcPr>
            <w:tcW w:w="2016" w:type="dxa"/>
            <w:tcBorders>
              <w:top w:val="nil"/>
              <w:left w:val="nil"/>
              <w:bottom w:val="single" w:sz="4" w:space="0" w:color="auto"/>
              <w:right w:val="nil"/>
            </w:tcBorders>
          </w:tcPr>
          <w:p w14:paraId="31E666CB"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(0.104)</w:t>
            </w:r>
          </w:p>
        </w:tc>
        <w:tc>
          <w:tcPr>
            <w:tcW w:w="2016" w:type="dxa"/>
            <w:tcBorders>
              <w:top w:val="nil"/>
              <w:left w:val="nil"/>
              <w:bottom w:val="single" w:sz="4" w:space="0" w:color="auto"/>
              <w:right w:val="nil"/>
            </w:tcBorders>
          </w:tcPr>
          <w:p w14:paraId="6F0249D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(0.103)</w:t>
            </w:r>
          </w:p>
        </w:tc>
        <w:tc>
          <w:tcPr>
            <w:tcW w:w="2016" w:type="dxa"/>
            <w:tcBorders>
              <w:top w:val="nil"/>
              <w:left w:val="nil"/>
              <w:bottom w:val="single" w:sz="4" w:space="0" w:color="auto"/>
              <w:right w:val="nil"/>
            </w:tcBorders>
          </w:tcPr>
          <w:p w14:paraId="45D7C3FA"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(0.114)</w:t>
            </w:r>
          </w:p>
        </w:tc>
      </w:tr>
      <w:tr w:rsidR="00AC11C8" w14:paraId="7F2F0108" w14:textId="77777777" w:rsidTr="00816310">
        <w:tc>
          <w:tcPr>
            <w:tcW w:w="2616" w:type="dxa"/>
            <w:tcBorders>
              <w:top w:val="nil"/>
              <w:left w:val="nil"/>
              <w:bottom w:val="single" w:sz="4" w:space="0" w:color="auto"/>
              <w:right w:val="nil"/>
            </w:tcBorders>
          </w:tcPr>
          <w:p w14:paraId="1267532C" w14:textId="77777777" w:rsidR="00AC11C8" w:rsidRDefault="00AC11C8" w:rsidP="00816310">
            <w:pPr>
              <w:widowControl w:val="0"/>
              <w:autoSpaceDE w:val="0"/>
              <w:autoSpaceDN w:val="0"/>
              <w:adjustRightInd w:val="0"/>
              <w:rPr>
                <w:rFonts w:ascii="Times New Roman" w:hAnsi="Times New Roman"/>
              </w:rPr>
            </w:pPr>
            <w:r>
              <w:rPr>
                <w:rFonts w:ascii="Times New Roman" w:hAnsi="Times New Roman"/>
              </w:rPr>
              <w:t>Observations</w:t>
            </w:r>
          </w:p>
        </w:tc>
        <w:tc>
          <w:tcPr>
            <w:tcW w:w="2016" w:type="dxa"/>
            <w:tcBorders>
              <w:top w:val="nil"/>
              <w:left w:val="nil"/>
              <w:bottom w:val="single" w:sz="4" w:space="0" w:color="auto"/>
              <w:right w:val="nil"/>
            </w:tcBorders>
          </w:tcPr>
          <w:p w14:paraId="20EE8831"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1724</w:t>
            </w:r>
          </w:p>
        </w:tc>
        <w:tc>
          <w:tcPr>
            <w:tcW w:w="2016" w:type="dxa"/>
            <w:tcBorders>
              <w:top w:val="nil"/>
              <w:left w:val="nil"/>
              <w:bottom w:val="single" w:sz="4" w:space="0" w:color="auto"/>
              <w:right w:val="nil"/>
            </w:tcBorders>
          </w:tcPr>
          <w:p w14:paraId="79EB9088"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1724</w:t>
            </w:r>
          </w:p>
        </w:tc>
        <w:tc>
          <w:tcPr>
            <w:tcW w:w="2016" w:type="dxa"/>
            <w:tcBorders>
              <w:top w:val="nil"/>
              <w:left w:val="nil"/>
              <w:bottom w:val="single" w:sz="4" w:space="0" w:color="auto"/>
              <w:right w:val="nil"/>
            </w:tcBorders>
          </w:tcPr>
          <w:p w14:paraId="5D14B9F6" w14:textId="77777777" w:rsidR="00AC11C8" w:rsidRDefault="00AC11C8" w:rsidP="00816310">
            <w:pPr>
              <w:widowControl w:val="0"/>
              <w:autoSpaceDE w:val="0"/>
              <w:autoSpaceDN w:val="0"/>
              <w:adjustRightInd w:val="0"/>
              <w:jc w:val="center"/>
              <w:rPr>
                <w:rFonts w:ascii="Times New Roman" w:hAnsi="Times New Roman"/>
              </w:rPr>
            </w:pPr>
            <w:r>
              <w:rPr>
                <w:rFonts w:ascii="Times New Roman" w:hAnsi="Times New Roman"/>
              </w:rPr>
              <w:t>1714</w:t>
            </w:r>
          </w:p>
        </w:tc>
      </w:tr>
    </w:tbl>
    <w:p w14:paraId="49479AF9" w14:textId="77777777" w:rsidR="00AC11C8" w:rsidRDefault="00AC11C8" w:rsidP="00AC11C8">
      <w:pPr>
        <w:widowControl w:val="0"/>
        <w:autoSpaceDE w:val="0"/>
        <w:autoSpaceDN w:val="0"/>
        <w:adjustRightInd w:val="0"/>
        <w:rPr>
          <w:rFonts w:ascii="Times New Roman" w:hAnsi="Times New Roman"/>
          <w:sz w:val="20"/>
          <w:szCs w:val="20"/>
        </w:rPr>
      </w:pPr>
      <w:r>
        <w:rPr>
          <w:rFonts w:ascii="Times New Roman" w:hAnsi="Times New Roman"/>
          <w:sz w:val="20"/>
          <w:szCs w:val="20"/>
        </w:rPr>
        <w:t>Standard errors in parentheses</w:t>
      </w:r>
    </w:p>
    <w:p w14:paraId="5B112117" w14:textId="77777777" w:rsidR="00AC11C8" w:rsidRDefault="00AC11C8" w:rsidP="00AC11C8">
      <w:pPr>
        <w:widowControl w:val="0"/>
        <w:autoSpaceDE w:val="0"/>
        <w:autoSpaceDN w:val="0"/>
        <w:adjustRightInd w:val="0"/>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70FCA47C" w14:textId="50901797" w:rsidR="00E81526" w:rsidRPr="00E81526" w:rsidRDefault="005E62C3" w:rsidP="00C56423">
      <w:pPr>
        <w:jc w:val="center"/>
        <w:rPr>
          <w:rFonts w:ascii="Times New Roman" w:hAnsi="Times New Roman"/>
        </w:rPr>
      </w:pPr>
      <w:r>
        <w:rPr>
          <w:rFonts w:ascii="Times New Roman" w:hAnsi="Times New Roman"/>
        </w:rPr>
        <w:br w:type="page"/>
      </w:r>
      <w:r w:rsidR="00E81526">
        <w:rPr>
          <w:rFonts w:ascii="Times New Roman" w:hAnsi="Times New Roman"/>
        </w:rPr>
        <w:lastRenderedPageBreak/>
        <w:t>Bibliography</w:t>
      </w:r>
    </w:p>
    <w:p w14:paraId="4D884112"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Ahmad, Muhammad Idrees. </w:t>
      </w:r>
      <w:r>
        <w:rPr>
          <w:rFonts w:ascii="Times New Roman"/>
          <w:i/>
          <w:iCs/>
          <w:sz w:val="24"/>
          <w:szCs w:val="24"/>
        </w:rPr>
        <w:t>The Road to Iraq: The Making of a Neoconservative War</w:t>
      </w:r>
      <w:r>
        <w:rPr>
          <w:rFonts w:asci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Edinburgh, UK: Edinburgh University Press, 2014.</w:t>
      </w:r>
    </w:p>
    <w:p w14:paraId="7F351BF6"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Al-Rawashdeh, Rami, Hani Al-Nawafleh, and Mohammad Al-Shboul. "Understanding Oil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Mineral Resources in a Political Economy Context: The Case of the Middle East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North Africa (Mena)." </w:t>
      </w:r>
      <w:r>
        <w:rPr>
          <w:rFonts w:ascii="Times New Roman"/>
          <w:i/>
          <w:iCs/>
          <w:sz w:val="24"/>
          <w:szCs w:val="24"/>
        </w:rPr>
        <w:t xml:space="preserve">Mineral Economics </w:t>
      </w:r>
      <w:r>
        <w:rPr>
          <w:rFonts w:ascii="Times New Roman"/>
          <w:sz w:val="24"/>
          <w:szCs w:val="24"/>
        </w:rPr>
        <w:t>26, no. 1-2 (2013/10/01 2013): 13-28. http://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history="1">
        <w:r>
          <w:rPr>
            <w:rStyle w:val="Hyperlink0"/>
            <w:rFonts w:ascii="Times New Roman"/>
            <w:sz w:val="24"/>
            <w:szCs w:val="24"/>
          </w:rPr>
          <w:t>dx.doi.org/10.1007/s13563-013-0035-3</w:t>
        </w:r>
      </w:hyperlink>
      <w:r>
        <w:rPr>
          <w:rFonts w:ascii="Times New Roman"/>
          <w:sz w:val="24"/>
          <w:szCs w:val="24"/>
        </w:rPr>
        <w:t>.</w:t>
      </w:r>
    </w:p>
    <w:p w14:paraId="337EB710"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Altwaiji, Mubarak. "Neo-Orientalism and the Neo-Imperialism Thesis: Post-9/11 Us and Arab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World Relationship."</w:t>
      </w:r>
      <w:r>
        <w:rPr>
          <w:rFonts w:ascii="Times New Roman"/>
          <w:i/>
          <w:iCs/>
          <w:sz w:val="24"/>
          <w:szCs w:val="24"/>
        </w:rPr>
        <w:t xml:space="preserve"> Arab Studies Quarterly</w:t>
      </w:r>
      <w:r>
        <w:rPr>
          <w:rFonts w:ascii="Times New Roman"/>
          <w:sz w:val="24"/>
          <w:szCs w:val="24"/>
        </w:rPr>
        <w:t xml:space="preserve"> 36, no. 4 (2014): 313-23. </w:t>
      </w:r>
      <w:hyperlink r:id="rId8" w:history="1">
        <w:r>
          <w:rPr>
            <w:rStyle w:val="Hyperlink0"/>
            <w:rFonts w:ascii="Times New Roman"/>
            <w:sz w:val="24"/>
            <w:szCs w:val="24"/>
          </w:rPr>
          <w:t>http://dx.doi.org/</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lang w:val="it-IT"/>
        </w:rPr>
        <w:t>10.13169/arabstudquar.36.4.0313.</w:t>
      </w:r>
    </w:p>
    <w:p w14:paraId="1F419CAF"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Andersen, J</w:t>
      </w:r>
      <w:r>
        <w:rPr>
          <w:rFonts w:hAnsi="Times New Roman"/>
          <w:sz w:val="24"/>
          <w:szCs w:val="24"/>
          <w:lang w:val="da-DK"/>
        </w:rPr>
        <w:t>ø</w:t>
      </w:r>
      <w:r>
        <w:rPr>
          <w:rFonts w:ascii="Times New Roman"/>
          <w:sz w:val="24"/>
          <w:szCs w:val="24"/>
        </w:rPr>
        <w:t>rgen J. and Michael L. Ross. "The Big Oil Change: A Closer Look at the Haber</w:t>
      </w:r>
      <w:r>
        <w:rPr>
          <w:rFonts w:hAnsi="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lang w:val="pt-PT"/>
        </w:rPr>
        <w:t xml:space="preserve">Menaldo Analysis." </w:t>
      </w:r>
      <w:r>
        <w:rPr>
          <w:rFonts w:ascii="Times New Roman"/>
          <w:i/>
          <w:iCs/>
          <w:sz w:val="24"/>
          <w:szCs w:val="24"/>
        </w:rPr>
        <w:t xml:space="preserve">Comparative Political Studies </w:t>
      </w:r>
      <w:r>
        <w:rPr>
          <w:rFonts w:ascii="Times New Roman"/>
          <w:sz w:val="24"/>
          <w:szCs w:val="24"/>
        </w:rPr>
        <w:t xml:space="preserve">47, no. 7 (2014): 993-1021. </w:t>
      </w:r>
    </w:p>
    <w:p w14:paraId="33249E12"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Anthonsen, Mette, </w:t>
      </w:r>
      <w:r>
        <w:rPr>
          <w:rFonts w:hAnsi="Times New Roman"/>
          <w:sz w:val="24"/>
          <w:szCs w:val="24"/>
          <w:lang w:val="sv-SE"/>
        </w:rPr>
        <w:t>Å</w:t>
      </w:r>
      <w:r>
        <w:rPr>
          <w:rFonts w:ascii="Times New Roman"/>
          <w:sz w:val="24"/>
          <w:szCs w:val="24"/>
        </w:rPr>
        <w:t>sa L</w:t>
      </w:r>
      <w:r>
        <w:rPr>
          <w:rFonts w:hAnsi="Times New Roman"/>
          <w:sz w:val="24"/>
          <w:szCs w:val="24"/>
        </w:rPr>
        <w:t>ö</w:t>
      </w:r>
      <w:r>
        <w:rPr>
          <w:rFonts w:ascii="Times New Roman"/>
          <w:sz w:val="24"/>
          <w:szCs w:val="24"/>
          <w:lang w:val="sv-SE"/>
        </w:rPr>
        <w:t>fgren, Klas Nilsson, Joakim Westerlund, Samh</w:t>
      </w:r>
      <w:r>
        <w:rPr>
          <w:rFonts w:hAnsi="Times New Roman"/>
          <w:sz w:val="24"/>
          <w:szCs w:val="24"/>
        </w:rPr>
        <w:t>ä</w:t>
      </w:r>
      <w:r>
        <w:rPr>
          <w:rFonts w:ascii="Times New Roman"/>
          <w:sz w:val="24"/>
          <w:szCs w:val="24"/>
          <w:lang w:val="sv-SE"/>
        </w:rPr>
        <w:t xml:space="preserve">llsvetenskap, Science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lang w:val="sv-SE"/>
        </w:rPr>
        <w:t xml:space="preserve">Department of Political, universitet Lunds, institutionen Statsvetenskapliga, Sciences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Social, and University Lund. "Effects of Rent Dependency on Quality of Government."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i/>
          <w:iCs/>
          <w:sz w:val="24"/>
          <w:szCs w:val="24"/>
        </w:rPr>
        <w:t>Economics of Governance</w:t>
      </w:r>
      <w:r>
        <w:rPr>
          <w:rFonts w:ascii="Times New Roman"/>
          <w:sz w:val="24"/>
          <w:szCs w:val="24"/>
        </w:rPr>
        <w:t xml:space="preserve"> 13, no. 2 (2012): 145-68. </w:t>
      </w:r>
      <w:hyperlink r:id="rId9" w:history="1">
        <w:r>
          <w:rPr>
            <w:rStyle w:val="Hyperlink0"/>
            <w:rFonts w:ascii="Times New Roman"/>
            <w:sz w:val="24"/>
            <w:szCs w:val="24"/>
          </w:rPr>
          <w:t>http://dx.doi.org/10.1007/</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s10101-011-0105-3.</w:t>
      </w:r>
    </w:p>
    <w:p w14:paraId="1ED0F0BB" w14:textId="77777777" w:rsidR="00E81526" w:rsidRDefault="00E81526" w:rsidP="006470E2">
      <w:pPr>
        <w:pStyle w:val="Body"/>
        <w:spacing w:line="240" w:lineRule="auto"/>
        <w:rPr>
          <w:rFonts w:ascii="Times New Roman" w:eastAsia="Times New Roman" w:hAnsi="Times New Roman" w:cs="Times New Roman"/>
          <w:sz w:val="24"/>
          <w:szCs w:val="24"/>
        </w:rPr>
      </w:pPr>
      <w:r w:rsidRPr="000D36C0">
        <w:rPr>
          <w:rFonts w:ascii="Times New Roman" w:eastAsia="Times New Roman" w:hAnsi="Times New Roman" w:cs="Times New Roman"/>
          <w:sz w:val="24"/>
          <w:szCs w:val="24"/>
        </w:rPr>
        <w:t xml:space="preserve">Bar-El, Ronen. "Dictators, Development, and the Virtue of Political Instability." </w:t>
      </w:r>
      <w:r w:rsidRPr="000D36C0">
        <w:rPr>
          <w:rFonts w:ascii="Times New Roman" w:eastAsia="Times New Roman" w:hAnsi="Times New Roman" w:cs="Times New Roman"/>
          <w:i/>
          <w:iCs/>
          <w:sz w:val="24"/>
          <w:szCs w:val="24"/>
        </w:rPr>
        <w:t>Public Choice</w:t>
      </w:r>
    </w:p>
    <w:p w14:paraId="50B007C1" w14:textId="77777777" w:rsidR="00E81526" w:rsidRDefault="00E81526" w:rsidP="006470E2">
      <w:pPr>
        <w:pStyle w:val="Body"/>
        <w:spacing w:line="240" w:lineRule="auto"/>
        <w:ind w:firstLine="720"/>
        <w:rPr>
          <w:rFonts w:ascii="Times New Roman" w:eastAsia="Times New Roman" w:hAnsi="Times New Roman" w:cs="Times New Roman"/>
          <w:sz w:val="24"/>
          <w:szCs w:val="24"/>
        </w:rPr>
      </w:pPr>
      <w:r w:rsidRPr="000D36C0">
        <w:rPr>
          <w:rFonts w:ascii="Times New Roman" w:eastAsia="Times New Roman" w:hAnsi="Times New Roman" w:cs="Times New Roman"/>
          <w:sz w:val="24"/>
          <w:szCs w:val="24"/>
        </w:rPr>
        <w:t>138, no. 1/2 (2009): 29-44.</w:t>
      </w:r>
    </w:p>
    <w:p w14:paraId="0C265E71" w14:textId="77777777" w:rsidR="00E81526" w:rsidRDefault="00E81526" w:rsidP="006470E2">
      <w:pPr>
        <w:pStyle w:val="Body"/>
        <w:spacing w:line="240" w:lineRule="auto"/>
        <w:rPr>
          <w:rFonts w:ascii="Times New Roman" w:eastAsia="Times New Roman" w:hAnsi="Times New Roman" w:cs="Times New Roman"/>
          <w:sz w:val="24"/>
          <w:szCs w:val="24"/>
        </w:rPr>
      </w:pPr>
      <w:r w:rsidRPr="00CF00C6">
        <w:rPr>
          <w:rFonts w:ascii="Times New Roman" w:eastAsia="Times New Roman" w:hAnsi="Times New Roman" w:cs="Times New Roman"/>
          <w:sz w:val="24"/>
          <w:szCs w:val="24"/>
        </w:rPr>
        <w:t>Beblawi, Hazem. "The Rentier State in the Arab World." 58-72, 2012.</w:t>
      </w:r>
    </w:p>
    <w:p w14:paraId="3701DB09" w14:textId="77777777" w:rsidR="00E81526" w:rsidRDefault="00E81526" w:rsidP="006470E2">
      <w:pPr>
        <w:pStyle w:val="Body"/>
        <w:spacing w:line="240" w:lineRule="auto"/>
        <w:rPr>
          <w:rFonts w:ascii="Times New Roman" w:eastAsia="Times New Roman" w:hAnsi="Times New Roman" w:cs="Times New Roman"/>
          <w:sz w:val="24"/>
          <w:szCs w:val="24"/>
        </w:rPr>
      </w:pPr>
      <w:r w:rsidRPr="00CF00C6">
        <w:rPr>
          <w:rFonts w:ascii="Times New Roman" w:eastAsia="Times New Roman" w:hAnsi="Times New Roman" w:cs="Times New Roman"/>
          <w:sz w:val="24"/>
          <w:szCs w:val="24"/>
        </w:rPr>
        <w:t xml:space="preserve">Bearce, David H. and Jennifer A. Laks Hutnick. "Toward an </w:t>
      </w:r>
      <w:r>
        <w:rPr>
          <w:rFonts w:ascii="Times New Roman" w:eastAsia="Times New Roman" w:hAnsi="Times New Roman" w:cs="Times New Roman"/>
          <w:sz w:val="24"/>
          <w:szCs w:val="24"/>
        </w:rPr>
        <w:t>Alternative Explanation for the</w:t>
      </w:r>
    </w:p>
    <w:p w14:paraId="5D3CB4C5" w14:textId="77777777" w:rsidR="00E81526" w:rsidRDefault="00E81526" w:rsidP="006470E2">
      <w:pPr>
        <w:pStyle w:val="Body"/>
        <w:spacing w:line="240" w:lineRule="auto"/>
        <w:ind w:left="720"/>
        <w:rPr>
          <w:rFonts w:ascii="Times New Roman" w:eastAsia="Times New Roman" w:hAnsi="Times New Roman" w:cs="Times New Roman"/>
          <w:sz w:val="24"/>
          <w:szCs w:val="24"/>
        </w:rPr>
      </w:pPr>
      <w:r w:rsidRPr="00CF00C6">
        <w:rPr>
          <w:rFonts w:ascii="Times New Roman" w:eastAsia="Times New Roman" w:hAnsi="Times New Roman" w:cs="Times New Roman"/>
          <w:sz w:val="24"/>
          <w:szCs w:val="24"/>
        </w:rPr>
        <w:t xml:space="preserve">Resource Curse: Natural Resources, Immigration, and Democratization." </w:t>
      </w:r>
      <w:r w:rsidRPr="00CF00C6">
        <w:rPr>
          <w:rFonts w:ascii="Times New Roman" w:eastAsia="Times New Roman" w:hAnsi="Times New Roman" w:cs="Times New Roman"/>
          <w:i/>
          <w:iCs/>
          <w:sz w:val="24"/>
          <w:szCs w:val="24"/>
        </w:rPr>
        <w:t>Comparative Political Studies</w:t>
      </w:r>
      <w:r w:rsidRPr="00CF00C6">
        <w:rPr>
          <w:rFonts w:ascii="Times New Roman" w:eastAsia="Times New Roman" w:hAnsi="Times New Roman" w:cs="Times New Roman"/>
          <w:sz w:val="24"/>
          <w:szCs w:val="24"/>
        </w:rPr>
        <w:t xml:space="preserve"> 44, no. 6 (2011): 689-718.</w:t>
      </w:r>
    </w:p>
    <w:p w14:paraId="7CEFD4DC" w14:textId="77777777" w:rsidR="00E81526" w:rsidRDefault="00E81526" w:rsidP="006470E2">
      <w:pPr>
        <w:pStyle w:val="Body"/>
        <w:spacing w:line="240" w:lineRule="auto"/>
        <w:rPr>
          <w:rFonts w:ascii="Times New Roman" w:eastAsia="Times New Roman" w:hAnsi="Times New Roman" w:cs="Times New Roman"/>
          <w:sz w:val="24"/>
          <w:szCs w:val="24"/>
        </w:rPr>
      </w:pPr>
      <w:r w:rsidRPr="00CF00C6">
        <w:rPr>
          <w:rFonts w:ascii="Times New Roman" w:eastAsia="Times New Roman" w:hAnsi="Times New Roman" w:cs="Times New Roman"/>
          <w:sz w:val="24"/>
          <w:szCs w:val="24"/>
        </w:rPr>
        <w:t>Besley, Timothy, Torsten Persson, universitet Stockholms, ekonomi</w:t>
      </w:r>
      <w:r>
        <w:rPr>
          <w:rFonts w:ascii="Times New Roman" w:eastAsia="Times New Roman" w:hAnsi="Times New Roman" w:cs="Times New Roman"/>
          <w:sz w:val="24"/>
          <w:szCs w:val="24"/>
        </w:rPr>
        <w:t xml:space="preserve"> Institutet för internationell,</w:t>
      </w:r>
    </w:p>
    <w:p w14:paraId="17C60053" w14:textId="77777777" w:rsidR="00E81526" w:rsidRDefault="00E81526" w:rsidP="006470E2">
      <w:pPr>
        <w:pStyle w:val="Body"/>
        <w:spacing w:line="240" w:lineRule="auto"/>
        <w:ind w:left="720"/>
        <w:rPr>
          <w:rFonts w:ascii="Times New Roman" w:eastAsia="Times New Roman" w:hAnsi="Times New Roman" w:cs="Times New Roman"/>
          <w:sz w:val="24"/>
          <w:szCs w:val="24"/>
        </w:rPr>
      </w:pPr>
      <w:r w:rsidRPr="00CF00C6">
        <w:rPr>
          <w:rFonts w:ascii="Times New Roman" w:eastAsia="Times New Roman" w:hAnsi="Times New Roman" w:cs="Times New Roman"/>
          <w:sz w:val="24"/>
          <w:szCs w:val="24"/>
        </w:rPr>
        <w:t xml:space="preserve">and fakulteten Samhällsvetenskapliga. "The Logic of Political Violence." </w:t>
      </w:r>
      <w:r w:rsidRPr="00CF00C6">
        <w:rPr>
          <w:rFonts w:ascii="Times New Roman" w:eastAsia="Times New Roman" w:hAnsi="Times New Roman" w:cs="Times New Roman"/>
          <w:i/>
          <w:iCs/>
          <w:sz w:val="24"/>
          <w:szCs w:val="24"/>
        </w:rPr>
        <w:t>Quarterly Journal of Economics</w:t>
      </w:r>
      <w:r w:rsidRPr="00CF00C6">
        <w:rPr>
          <w:rFonts w:ascii="Times New Roman" w:eastAsia="Times New Roman" w:hAnsi="Times New Roman" w:cs="Times New Roman"/>
          <w:sz w:val="24"/>
          <w:szCs w:val="24"/>
        </w:rPr>
        <w:t xml:space="preserve"> 126, no. 3 (2011): 1411-45.</w:t>
      </w:r>
    </w:p>
    <w:p w14:paraId="22072222"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lang w:val="de-DE"/>
        </w:rPr>
        <w:t xml:space="preserve">Bjorvatn, Kjetil, Mohammad Reza Farzanegan, and Friedrich Schneider. "Resource Curse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Power Balance: Evidence from Oil-Rich Countries." </w:t>
      </w:r>
      <w:r>
        <w:rPr>
          <w:rFonts w:ascii="Times New Roman"/>
          <w:i/>
          <w:iCs/>
          <w:sz w:val="24"/>
          <w:szCs w:val="24"/>
        </w:rPr>
        <w:t xml:space="preserve">World Development </w:t>
      </w:r>
      <w:r>
        <w:rPr>
          <w:rFonts w:ascii="Times New Roman"/>
          <w:sz w:val="24"/>
          <w:szCs w:val="24"/>
        </w:rPr>
        <w:t xml:space="preserve">40, no. 7 (7//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2012): 1308-16. </w:t>
      </w:r>
      <w:hyperlink r:id="rId10" w:history="1">
        <w:r>
          <w:rPr>
            <w:rStyle w:val="Hyperlink0"/>
            <w:rFonts w:ascii="Times New Roman"/>
            <w:sz w:val="24"/>
            <w:szCs w:val="24"/>
          </w:rPr>
          <w:t>http://dx.doi.org/http://dx.doi.org/10.1016/j.worlddev.2012.03.003</w:t>
        </w:r>
      </w:hyperlink>
      <w:r>
        <w:rPr>
          <w:rFonts w:ascii="Times New Roman"/>
          <w:sz w:val="24"/>
          <w:szCs w:val="24"/>
        </w:rPr>
        <w:t>.</w:t>
      </w:r>
    </w:p>
    <w:p w14:paraId="06B52BC0"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Br</w:t>
      </w:r>
      <w:r>
        <w:rPr>
          <w:rFonts w:hAnsi="Times New Roman"/>
          <w:sz w:val="24"/>
          <w:szCs w:val="24"/>
        </w:rPr>
        <w:t>ü</w:t>
      </w:r>
      <w:r>
        <w:rPr>
          <w:rFonts w:ascii="Times New Roman"/>
          <w:sz w:val="24"/>
          <w:szCs w:val="24"/>
        </w:rPr>
        <w:t xml:space="preserve">ckner, Markus, Antonio Ciccone, and Andrea Tesei. "Oil Price Shocks, Income,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Democracy." </w:t>
      </w:r>
      <w:r>
        <w:rPr>
          <w:rFonts w:ascii="Times New Roman"/>
          <w:i/>
          <w:iCs/>
          <w:sz w:val="24"/>
          <w:szCs w:val="24"/>
        </w:rPr>
        <w:t>Review of Economics and Statistics</w:t>
      </w:r>
      <w:r>
        <w:rPr>
          <w:rFonts w:ascii="Times New Roman"/>
          <w:sz w:val="24"/>
          <w:szCs w:val="24"/>
        </w:rPr>
        <w:t xml:space="preserve"> 94, no. 2 (2012): 389-99. http://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1" w:history="1">
        <w:r>
          <w:rPr>
            <w:rStyle w:val="Hyperlink0"/>
            <w:rFonts w:ascii="Times New Roman"/>
            <w:sz w:val="24"/>
            <w:szCs w:val="24"/>
          </w:rPr>
          <w:t>dx.doi.org/10.1162/REST_a_00201</w:t>
        </w:r>
      </w:hyperlink>
      <w:r>
        <w:rPr>
          <w:rFonts w:ascii="Times New Roman"/>
          <w:sz w:val="24"/>
          <w:szCs w:val="24"/>
        </w:rPr>
        <w:t>.</w:t>
      </w:r>
    </w:p>
    <w:p w14:paraId="6F5C1D78"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Colgan, Jeff D. "Oil, Domestic Politics, and International Conflict." </w:t>
      </w:r>
      <w:r>
        <w:rPr>
          <w:rFonts w:ascii="Times New Roman"/>
          <w:i/>
          <w:iCs/>
          <w:sz w:val="24"/>
          <w:szCs w:val="24"/>
        </w:rPr>
        <w:t xml:space="preserve">Energy Research &amp; Social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i/>
          <w:iCs/>
          <w:sz w:val="24"/>
          <w:szCs w:val="24"/>
        </w:rPr>
        <w:t xml:space="preserve">Science </w:t>
      </w:r>
      <w:r>
        <w:rPr>
          <w:rFonts w:ascii="Times New Roman"/>
          <w:sz w:val="24"/>
          <w:szCs w:val="24"/>
        </w:rPr>
        <w:t xml:space="preserve">1 (3// 2014): 198-205. </w:t>
      </w:r>
      <w:hyperlink r:id="rId12" w:history="1">
        <w:r>
          <w:rPr>
            <w:rStyle w:val="Hyperlink0"/>
            <w:rFonts w:ascii="Times New Roman"/>
            <w:sz w:val="24"/>
            <w:szCs w:val="24"/>
          </w:rPr>
          <w:t>http://dx.doi.org/http://dx.doi.org/10.1016/j.erss</w:t>
        </w:r>
      </w:hyperlink>
      <w:r>
        <w:rPr>
          <w:rFonts w:ascii="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2014.03.005.</w:t>
      </w:r>
    </w:p>
    <w:p w14:paraId="3BE371B1" w14:textId="77777777" w:rsidR="00E81526" w:rsidRDefault="00E81526" w:rsidP="006470E2">
      <w:pPr>
        <w:pStyle w:val="Body"/>
        <w:spacing w:line="240" w:lineRule="auto"/>
        <w:rPr>
          <w:rFonts w:ascii="Times New Roman" w:eastAsia="Times New Roman" w:hAnsi="Times New Roman" w:cs="Times New Roman"/>
          <w:sz w:val="24"/>
          <w:szCs w:val="24"/>
        </w:rPr>
      </w:pPr>
      <w:r w:rsidRPr="000D36C0">
        <w:rPr>
          <w:rFonts w:ascii="Times New Roman" w:eastAsia="Times New Roman" w:hAnsi="Times New Roman" w:cs="Times New Roman"/>
          <w:sz w:val="24"/>
          <w:szCs w:val="24"/>
        </w:rPr>
        <w:t xml:space="preserve">Colgan, Jeff. </w:t>
      </w:r>
      <w:r w:rsidRPr="000D36C0">
        <w:rPr>
          <w:rFonts w:ascii="Times New Roman" w:eastAsia="Times New Roman" w:hAnsi="Times New Roman" w:cs="Times New Roman"/>
          <w:i/>
          <w:iCs/>
          <w:sz w:val="24"/>
          <w:szCs w:val="24"/>
        </w:rPr>
        <w:t>Petro-Aggression: When Oil Causes War</w:t>
      </w:r>
      <w:r w:rsidRPr="000D36C0">
        <w:rPr>
          <w:rFonts w:ascii="Times New Roman" w:eastAsia="Times New Roman" w:hAnsi="Times New Roman" w:cs="Times New Roman"/>
          <w:sz w:val="24"/>
          <w:szCs w:val="24"/>
        </w:rPr>
        <w:t xml:space="preserve">. Cambridge: Cambridge </w:t>
      </w:r>
      <w:r>
        <w:rPr>
          <w:rFonts w:ascii="Times New Roman" w:eastAsia="Times New Roman" w:hAnsi="Times New Roman" w:cs="Times New Roman"/>
          <w:sz w:val="24"/>
          <w:szCs w:val="24"/>
        </w:rPr>
        <w:t>University Press,</w:t>
      </w:r>
    </w:p>
    <w:p w14:paraId="1F8D58C3" w14:textId="77777777" w:rsidR="00E81526" w:rsidRDefault="00E81526" w:rsidP="006470E2">
      <w:pPr>
        <w:pStyle w:val="Body"/>
        <w:spacing w:line="240" w:lineRule="auto"/>
        <w:ind w:firstLine="720"/>
        <w:rPr>
          <w:rFonts w:ascii="Times New Roman" w:eastAsia="Times New Roman" w:hAnsi="Times New Roman" w:cs="Times New Roman"/>
          <w:sz w:val="24"/>
          <w:szCs w:val="24"/>
        </w:rPr>
      </w:pPr>
      <w:r w:rsidRPr="000D36C0">
        <w:rPr>
          <w:rFonts w:ascii="Times New Roman" w:eastAsia="Times New Roman" w:hAnsi="Times New Roman" w:cs="Times New Roman"/>
          <w:sz w:val="24"/>
          <w:szCs w:val="24"/>
        </w:rPr>
        <w:t>2013.</w:t>
      </w:r>
    </w:p>
    <w:p w14:paraId="549B0F68" w14:textId="77777777" w:rsidR="00EA41FA" w:rsidRDefault="00EA41FA" w:rsidP="00EA41FA">
      <w:pPr>
        <w:pStyle w:val="Body"/>
        <w:spacing w:line="240" w:lineRule="auto"/>
        <w:rPr>
          <w:rFonts w:ascii="Times New Roman" w:eastAsia="Times New Roman" w:hAnsi="Times New Roman" w:cs="Times New Roman"/>
          <w:sz w:val="24"/>
          <w:szCs w:val="24"/>
        </w:rPr>
      </w:pPr>
      <w:r w:rsidRPr="00EA41FA">
        <w:rPr>
          <w:rFonts w:ascii="Times New Roman" w:eastAsia="Times New Roman" w:hAnsi="Times New Roman" w:cs="Times New Roman"/>
          <w:sz w:val="24"/>
          <w:szCs w:val="24"/>
        </w:rPr>
        <w:lastRenderedPageBreak/>
        <w:t xml:space="preserve">Colgan, Jeff D. "Oil and Revolutionary Governments: Fuel for International Conflict." </w:t>
      </w:r>
    </w:p>
    <w:p w14:paraId="514FD7F2" w14:textId="46F85198" w:rsidR="00EA41FA" w:rsidRDefault="00EA41FA" w:rsidP="00EA41FA">
      <w:pPr>
        <w:pStyle w:val="Body"/>
        <w:spacing w:line="240" w:lineRule="auto"/>
        <w:ind w:firstLine="720"/>
        <w:rPr>
          <w:rFonts w:ascii="Times New Roman" w:eastAsia="Times New Roman" w:hAnsi="Times New Roman" w:cs="Times New Roman"/>
          <w:sz w:val="24"/>
          <w:szCs w:val="24"/>
        </w:rPr>
      </w:pPr>
      <w:r w:rsidRPr="00EA41FA">
        <w:rPr>
          <w:rFonts w:ascii="Times New Roman" w:eastAsia="Times New Roman" w:hAnsi="Times New Roman" w:cs="Times New Roman"/>
          <w:i/>
          <w:iCs/>
          <w:sz w:val="24"/>
          <w:szCs w:val="24"/>
        </w:rPr>
        <w:t>International Organization</w:t>
      </w:r>
      <w:r w:rsidRPr="00EA41FA">
        <w:rPr>
          <w:rFonts w:ascii="Times New Roman" w:eastAsia="Times New Roman" w:hAnsi="Times New Roman" w:cs="Times New Roman"/>
          <w:sz w:val="24"/>
          <w:szCs w:val="24"/>
        </w:rPr>
        <w:t xml:space="preserve"> 64, no. 4 (2010): 661-94</w:t>
      </w:r>
      <w:r>
        <w:rPr>
          <w:rFonts w:ascii="Times New Roman" w:eastAsia="Times New Roman" w:hAnsi="Times New Roman" w:cs="Times New Roman"/>
          <w:sz w:val="24"/>
          <w:szCs w:val="24"/>
        </w:rPr>
        <w:t>.</w:t>
      </w:r>
    </w:p>
    <w:p w14:paraId="0C92F2EE"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Cuaresma, Jesus Crespo, Harald Oberhofer, and Paul A. Raschky. "Oil and the Duration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Dictatorships." </w:t>
      </w:r>
      <w:r>
        <w:rPr>
          <w:rFonts w:ascii="Times New Roman"/>
          <w:i/>
          <w:iCs/>
          <w:sz w:val="24"/>
          <w:szCs w:val="24"/>
        </w:rPr>
        <w:t>Public Choice</w:t>
      </w:r>
      <w:r>
        <w:rPr>
          <w:rFonts w:ascii="Times New Roman"/>
          <w:sz w:val="24"/>
          <w:szCs w:val="24"/>
        </w:rPr>
        <w:t xml:space="preserve"> 148, no. 3/4 (2011): 505-30. </w:t>
      </w:r>
      <w:hyperlink r:id="rId13" w:history="1">
        <w:r>
          <w:rPr>
            <w:rStyle w:val="Hyperlink0"/>
            <w:rFonts w:ascii="Times New Roman"/>
            <w:sz w:val="24"/>
            <w:szCs w:val="24"/>
          </w:rPr>
          <w:t>http://dx.doi.org/</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10.2307/41483710.</w:t>
      </w:r>
    </w:p>
    <w:p w14:paraId="7C7E4FE0"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Darroch, Fiona. "Mitigating the Resource Curse through Legal Empowerment (Innovations Case </w:t>
      </w:r>
      <w:r>
        <w:rPr>
          <w:rFonts w:ascii="Times New Roman" w:eastAsia="Times New Roman" w:hAnsi="Times New Roman" w:cs="Times New Roman"/>
          <w:sz w:val="24"/>
          <w:szCs w:val="24"/>
        </w:rPr>
        <w:tab/>
      </w:r>
      <w:r>
        <w:rPr>
          <w:rFonts w:ascii="Times New Roman"/>
          <w:sz w:val="24"/>
          <w:szCs w:val="24"/>
        </w:rPr>
        <w:t>Narrative: Protimos)."</w:t>
      </w:r>
      <w:r>
        <w:rPr>
          <w:rFonts w:ascii="Times New Roman"/>
          <w:i/>
          <w:iCs/>
          <w:sz w:val="24"/>
          <w:szCs w:val="24"/>
        </w:rPr>
        <w:t xml:space="preserve"> Innovations: Technology, Governance, Globalization </w:t>
      </w:r>
      <w:r>
        <w:rPr>
          <w:rFonts w:ascii="Times New Roman"/>
          <w:sz w:val="24"/>
          <w:szCs w:val="24"/>
        </w:rPr>
        <w:t xml:space="preserve">7, no. 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(2012): 39-60. </w:t>
      </w:r>
      <w:hyperlink r:id="rId14" w:history="1">
        <w:r>
          <w:rPr>
            <w:rStyle w:val="Hyperlink0"/>
            <w:rFonts w:ascii="Times New Roman"/>
            <w:sz w:val="24"/>
            <w:szCs w:val="24"/>
          </w:rPr>
          <w:t>http://dx.doi.org/10.1162/INOV_a_00114</w:t>
        </w:r>
      </w:hyperlink>
      <w:r>
        <w:rPr>
          <w:rFonts w:ascii="Times New Roman"/>
          <w:sz w:val="24"/>
          <w:szCs w:val="24"/>
        </w:rPr>
        <w:t>.</w:t>
      </w:r>
    </w:p>
    <w:p w14:paraId="14CB4627"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F00C6">
        <w:rPr>
          <w:rFonts w:ascii="Times New Roman" w:eastAsia="Times New Roman" w:hAnsi="Times New Roman" w:cs="Times New Roman"/>
          <w:sz w:val="24"/>
          <w:szCs w:val="24"/>
        </w:rPr>
        <w:t>e Soysa, Indra and Theodora-Ismene Gizelis. "The Natural R</w:t>
      </w:r>
      <w:r>
        <w:rPr>
          <w:rFonts w:ascii="Times New Roman" w:eastAsia="Times New Roman" w:hAnsi="Times New Roman" w:cs="Times New Roman"/>
          <w:sz w:val="24"/>
          <w:szCs w:val="24"/>
        </w:rPr>
        <w:t>esource Curse and the Spread of</w:t>
      </w:r>
    </w:p>
    <w:p w14:paraId="554F10B8" w14:textId="77777777" w:rsidR="00E81526" w:rsidRDefault="00E81526" w:rsidP="006470E2">
      <w:pPr>
        <w:pStyle w:val="Body"/>
        <w:spacing w:line="240" w:lineRule="auto"/>
        <w:ind w:firstLine="720"/>
        <w:rPr>
          <w:rFonts w:ascii="Times New Roman" w:eastAsia="Times New Roman" w:hAnsi="Times New Roman" w:cs="Times New Roman"/>
          <w:sz w:val="24"/>
          <w:szCs w:val="24"/>
        </w:rPr>
      </w:pPr>
      <w:r w:rsidRPr="00CF00C6">
        <w:rPr>
          <w:rFonts w:ascii="Times New Roman" w:eastAsia="Times New Roman" w:hAnsi="Times New Roman" w:cs="Times New Roman"/>
          <w:sz w:val="24"/>
          <w:szCs w:val="24"/>
        </w:rPr>
        <w:t xml:space="preserve">Hiv/Aids, 1990–2008." </w:t>
      </w:r>
      <w:r w:rsidRPr="00CF00C6">
        <w:rPr>
          <w:rFonts w:ascii="Times New Roman" w:eastAsia="Times New Roman" w:hAnsi="Times New Roman" w:cs="Times New Roman"/>
          <w:i/>
          <w:iCs/>
          <w:sz w:val="24"/>
          <w:szCs w:val="24"/>
        </w:rPr>
        <w:t>Social Science &amp; Medicine</w:t>
      </w:r>
      <w:r w:rsidRPr="00CF00C6">
        <w:rPr>
          <w:rFonts w:ascii="Times New Roman" w:eastAsia="Times New Roman" w:hAnsi="Times New Roman" w:cs="Times New Roman"/>
          <w:sz w:val="24"/>
          <w:szCs w:val="24"/>
        </w:rPr>
        <w:t xml:space="preserve"> 77 (1// 2013): 90-96.</w:t>
      </w:r>
    </w:p>
    <w:p w14:paraId="554158C8"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Diamond, Larry. "Why Are There No Arab Democracies?" </w:t>
      </w:r>
      <w:r>
        <w:rPr>
          <w:rFonts w:ascii="Times New Roman"/>
          <w:i/>
          <w:iCs/>
          <w:sz w:val="24"/>
          <w:szCs w:val="24"/>
        </w:rPr>
        <w:t>Journal of Democracy</w:t>
      </w:r>
      <w:r>
        <w:rPr>
          <w:rFonts w:ascii="Times New Roman"/>
          <w:sz w:val="24"/>
          <w:szCs w:val="24"/>
        </w:rPr>
        <w:t xml:space="preserve"> 21, no. 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(2010): 93-112. </w:t>
      </w:r>
      <w:hyperlink r:id="rId15" w:history="1">
        <w:r>
          <w:rPr>
            <w:rStyle w:val="Hyperlink0"/>
            <w:rFonts w:ascii="Times New Roman"/>
            <w:sz w:val="24"/>
            <w:szCs w:val="24"/>
          </w:rPr>
          <w:t>http://dx.doi.org/10.1353/jod.0.0150</w:t>
        </w:r>
      </w:hyperlink>
      <w:r>
        <w:rPr>
          <w:rFonts w:ascii="Times New Roman"/>
          <w:sz w:val="24"/>
          <w:szCs w:val="24"/>
        </w:rPr>
        <w:t>.</w:t>
      </w:r>
    </w:p>
    <w:p w14:paraId="46F7C6C0" w14:textId="77777777" w:rsidR="00E81526" w:rsidRDefault="00E81526" w:rsidP="006470E2">
      <w:pPr>
        <w:pStyle w:val="Body"/>
        <w:spacing w:line="240" w:lineRule="auto"/>
        <w:rPr>
          <w:rFonts w:ascii="Times New Roman"/>
          <w:i/>
          <w:iCs/>
          <w:sz w:val="24"/>
          <w:szCs w:val="24"/>
        </w:rPr>
      </w:pPr>
      <w:r w:rsidRPr="000D36C0">
        <w:rPr>
          <w:rFonts w:ascii="Times New Roman"/>
          <w:sz w:val="24"/>
          <w:szCs w:val="24"/>
        </w:rPr>
        <w:t xml:space="preserve">Engdahl, William and collection Conflict resolution. </w:t>
      </w:r>
      <w:r w:rsidRPr="000D36C0">
        <w:rPr>
          <w:rFonts w:ascii="Times New Roman"/>
          <w:i/>
          <w:iCs/>
          <w:sz w:val="24"/>
          <w:szCs w:val="24"/>
        </w:rPr>
        <w:t>A Cen</w:t>
      </w:r>
      <w:r>
        <w:rPr>
          <w:rFonts w:ascii="Times New Roman"/>
          <w:i/>
          <w:iCs/>
          <w:sz w:val="24"/>
          <w:szCs w:val="24"/>
        </w:rPr>
        <w:t>tury of War: Anglo-American Oil</w:t>
      </w:r>
    </w:p>
    <w:p w14:paraId="2A908247" w14:textId="77777777" w:rsidR="00E81526" w:rsidRDefault="00E81526" w:rsidP="006470E2">
      <w:pPr>
        <w:pStyle w:val="Body"/>
        <w:spacing w:line="240" w:lineRule="auto"/>
        <w:ind w:left="720"/>
        <w:rPr>
          <w:rFonts w:ascii="Times New Roman"/>
          <w:sz w:val="24"/>
          <w:szCs w:val="24"/>
        </w:rPr>
      </w:pPr>
      <w:r w:rsidRPr="000D36C0">
        <w:rPr>
          <w:rFonts w:ascii="Times New Roman"/>
          <w:i/>
          <w:iCs/>
          <w:sz w:val="24"/>
          <w:szCs w:val="24"/>
        </w:rPr>
        <w:t>Politics and the New World Order</w:t>
      </w:r>
      <w:r w:rsidRPr="000D36C0">
        <w:rPr>
          <w:rFonts w:ascii="Times New Roman"/>
          <w:sz w:val="24"/>
          <w:szCs w:val="24"/>
        </w:rPr>
        <w:t>. Vol. Revis. Ann Arbor, MI;London;: Pluto Press, 2004.</w:t>
      </w:r>
    </w:p>
    <w:p w14:paraId="04E29F0F" w14:textId="77777777" w:rsidR="00E81526" w:rsidRDefault="00E81526" w:rsidP="006470E2">
      <w:pPr>
        <w:pStyle w:val="Body"/>
        <w:spacing w:line="240" w:lineRule="auto"/>
        <w:rPr>
          <w:rFonts w:ascii="Times New Roman" w:eastAsia="Times New Roman" w:hAnsi="Times New Roman" w:cs="Times New Roman"/>
          <w:sz w:val="24"/>
          <w:szCs w:val="24"/>
        </w:rPr>
      </w:pPr>
      <w:r w:rsidRPr="000D36C0">
        <w:rPr>
          <w:rFonts w:ascii="Times New Roman" w:eastAsia="Times New Roman" w:hAnsi="Times New Roman" w:cs="Times New Roman"/>
          <w:sz w:val="24"/>
          <w:szCs w:val="24"/>
        </w:rPr>
        <w:t>Eisgruber, Lasse. "The Resource Curse: Analysis of the Applicab</w:t>
      </w:r>
      <w:r>
        <w:rPr>
          <w:rFonts w:ascii="Times New Roman" w:eastAsia="Times New Roman" w:hAnsi="Times New Roman" w:cs="Times New Roman"/>
          <w:sz w:val="24"/>
          <w:szCs w:val="24"/>
        </w:rPr>
        <w:t>ility to the Large-Scale Export</w:t>
      </w:r>
    </w:p>
    <w:p w14:paraId="04FCBDF2" w14:textId="77777777" w:rsidR="00E81526" w:rsidRDefault="00E81526" w:rsidP="006470E2">
      <w:pPr>
        <w:pStyle w:val="Body"/>
        <w:spacing w:line="240" w:lineRule="auto"/>
        <w:ind w:firstLine="720"/>
        <w:rPr>
          <w:rFonts w:ascii="Times New Roman" w:eastAsia="Times New Roman" w:hAnsi="Times New Roman" w:cs="Times New Roman"/>
          <w:sz w:val="24"/>
          <w:szCs w:val="24"/>
        </w:rPr>
      </w:pPr>
      <w:r w:rsidRPr="000D36C0">
        <w:rPr>
          <w:rFonts w:ascii="Times New Roman" w:eastAsia="Times New Roman" w:hAnsi="Times New Roman" w:cs="Times New Roman"/>
          <w:sz w:val="24"/>
          <w:szCs w:val="24"/>
        </w:rPr>
        <w:t xml:space="preserve">of Electricity from Renewable Resources." </w:t>
      </w:r>
      <w:r w:rsidRPr="000D36C0">
        <w:rPr>
          <w:rFonts w:ascii="Times New Roman" w:eastAsia="Times New Roman" w:hAnsi="Times New Roman" w:cs="Times New Roman"/>
          <w:i/>
          <w:iCs/>
          <w:sz w:val="24"/>
          <w:szCs w:val="24"/>
        </w:rPr>
        <w:t>Energy Policy</w:t>
      </w:r>
      <w:r w:rsidRPr="000D36C0">
        <w:rPr>
          <w:rFonts w:ascii="Times New Roman" w:eastAsia="Times New Roman" w:hAnsi="Times New Roman" w:cs="Times New Roman"/>
          <w:sz w:val="24"/>
          <w:szCs w:val="24"/>
        </w:rPr>
        <w:t xml:space="preserve"> 57 (6// 2013): 429-40.</w:t>
      </w:r>
    </w:p>
    <w:p w14:paraId="6F0FA8EE" w14:textId="77777777" w:rsidR="00E81526" w:rsidRDefault="00E81526" w:rsidP="006470E2">
      <w:pPr>
        <w:pStyle w:val="Body"/>
        <w:spacing w:line="240" w:lineRule="auto"/>
        <w:rPr>
          <w:rFonts w:ascii="Times New Roman" w:eastAsia="Times New Roman" w:hAnsi="Times New Roman" w:cs="Times New Roman"/>
          <w:sz w:val="24"/>
          <w:szCs w:val="24"/>
        </w:rPr>
      </w:pPr>
      <w:r w:rsidRPr="000D36C0">
        <w:rPr>
          <w:rFonts w:ascii="Times New Roman" w:eastAsia="Times New Roman" w:hAnsi="Times New Roman" w:cs="Times New Roman"/>
          <w:sz w:val="24"/>
          <w:szCs w:val="24"/>
        </w:rPr>
        <w:t xml:space="preserve">Ghazvinian, John H. </w:t>
      </w:r>
      <w:r w:rsidRPr="000D36C0">
        <w:rPr>
          <w:rFonts w:ascii="Times New Roman" w:eastAsia="Times New Roman" w:hAnsi="Times New Roman" w:cs="Times New Roman"/>
          <w:i/>
          <w:iCs/>
          <w:sz w:val="24"/>
          <w:szCs w:val="24"/>
        </w:rPr>
        <w:t>Untapped: The Scramble for Africa's Oil</w:t>
      </w:r>
      <w:r>
        <w:rPr>
          <w:rFonts w:ascii="Times New Roman" w:eastAsia="Times New Roman" w:hAnsi="Times New Roman" w:cs="Times New Roman"/>
          <w:sz w:val="24"/>
          <w:szCs w:val="24"/>
        </w:rPr>
        <w:t>. Vol. 1st. Orlando: Harcourt,</w:t>
      </w:r>
    </w:p>
    <w:p w14:paraId="46D09F42" w14:textId="77777777" w:rsidR="00E81526" w:rsidRDefault="00E81526" w:rsidP="006470E2">
      <w:pPr>
        <w:pStyle w:val="Body"/>
        <w:spacing w:line="240" w:lineRule="auto"/>
        <w:ind w:firstLine="720"/>
        <w:rPr>
          <w:rFonts w:ascii="Times New Roman" w:eastAsia="Times New Roman" w:hAnsi="Times New Roman" w:cs="Times New Roman"/>
          <w:sz w:val="24"/>
          <w:szCs w:val="24"/>
        </w:rPr>
      </w:pPr>
      <w:r w:rsidRPr="000D36C0">
        <w:rPr>
          <w:rFonts w:ascii="Times New Roman" w:eastAsia="Times New Roman" w:hAnsi="Times New Roman" w:cs="Times New Roman"/>
          <w:sz w:val="24"/>
          <w:szCs w:val="24"/>
        </w:rPr>
        <w:t>2007.</w:t>
      </w:r>
    </w:p>
    <w:p w14:paraId="4C7A76ED"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Haber, Stephen and Victor Menaldo. "Do Natural Resources Fuel Authoritarianism?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Reappraisal of the Resource Curse." </w:t>
      </w:r>
      <w:r w:rsidRPr="00643985">
        <w:rPr>
          <w:rFonts w:ascii="Times New Roman"/>
          <w:i/>
          <w:sz w:val="24"/>
          <w:szCs w:val="24"/>
        </w:rPr>
        <w:t>The American Political Science Review</w:t>
      </w:r>
      <w:r>
        <w:rPr>
          <w:rFonts w:ascii="Times New Roman"/>
          <w:sz w:val="24"/>
          <w:szCs w:val="24"/>
        </w:rPr>
        <w:t xml:space="preserve"> 105, no. 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(2011): 1-26. </w:t>
      </w:r>
      <w:hyperlink r:id="rId16" w:history="1">
        <w:r>
          <w:rPr>
            <w:rStyle w:val="Hyperlink0"/>
            <w:rFonts w:ascii="Times New Roman"/>
            <w:sz w:val="24"/>
            <w:szCs w:val="24"/>
          </w:rPr>
          <w:t>http://dx.doi.org/10.2307/41480824</w:t>
        </w:r>
      </w:hyperlink>
      <w:r>
        <w:rPr>
          <w:rFonts w:ascii="Times New Roman"/>
          <w:sz w:val="24"/>
          <w:szCs w:val="24"/>
        </w:rPr>
        <w:t>.</w:t>
      </w:r>
    </w:p>
    <w:p w14:paraId="113134AC" w14:textId="77777777" w:rsidR="00E81526" w:rsidRDefault="00E81526" w:rsidP="006470E2">
      <w:pPr>
        <w:pStyle w:val="Body"/>
        <w:spacing w:line="240" w:lineRule="auto"/>
        <w:rPr>
          <w:rFonts w:ascii="Times New Roman" w:eastAsia="Times New Roman" w:hAnsi="Times New Roman" w:cs="Times New Roman"/>
          <w:sz w:val="24"/>
          <w:szCs w:val="24"/>
        </w:rPr>
      </w:pPr>
      <w:r w:rsidRPr="000D36C0">
        <w:rPr>
          <w:rFonts w:ascii="Times New Roman" w:eastAsia="Times New Roman" w:hAnsi="Times New Roman" w:cs="Times New Roman"/>
          <w:sz w:val="24"/>
          <w:szCs w:val="24"/>
        </w:rPr>
        <w:t>Harshe, Rajen. "Politics of Giant Oil Firms: Consequences for Human Rights in Africa."</w:t>
      </w:r>
    </w:p>
    <w:p w14:paraId="27BE6468" w14:textId="77777777" w:rsidR="00E81526" w:rsidRDefault="00E81526" w:rsidP="006470E2">
      <w:pPr>
        <w:pStyle w:val="Body"/>
        <w:spacing w:line="240" w:lineRule="auto"/>
        <w:ind w:firstLine="720"/>
        <w:rPr>
          <w:rFonts w:ascii="Times New Roman" w:eastAsia="Times New Roman" w:hAnsi="Times New Roman" w:cs="Times New Roman"/>
          <w:sz w:val="24"/>
          <w:szCs w:val="24"/>
        </w:rPr>
      </w:pPr>
      <w:r w:rsidRPr="000D36C0">
        <w:rPr>
          <w:rFonts w:ascii="Times New Roman" w:eastAsia="Times New Roman" w:hAnsi="Times New Roman" w:cs="Times New Roman"/>
          <w:i/>
          <w:iCs/>
          <w:sz w:val="24"/>
          <w:szCs w:val="24"/>
        </w:rPr>
        <w:t>Economic and Political Weekly</w:t>
      </w:r>
      <w:r w:rsidRPr="000D36C0">
        <w:rPr>
          <w:rFonts w:ascii="Times New Roman" w:eastAsia="Times New Roman" w:hAnsi="Times New Roman" w:cs="Times New Roman"/>
          <w:sz w:val="24"/>
          <w:szCs w:val="24"/>
        </w:rPr>
        <w:t xml:space="preserve"> 38, no. 2 (2003): 113-17</w:t>
      </w:r>
      <w:r>
        <w:rPr>
          <w:rFonts w:ascii="Times New Roman" w:eastAsia="Times New Roman" w:hAnsi="Times New Roman" w:cs="Times New Roman"/>
          <w:sz w:val="24"/>
          <w:szCs w:val="24"/>
        </w:rPr>
        <w:t>.</w:t>
      </w:r>
    </w:p>
    <w:p w14:paraId="4E1EACEB"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Humphreys, Macartan, Jeffrey Sachs, and Joseph E. Stiglitz. </w:t>
      </w:r>
      <w:r>
        <w:rPr>
          <w:rFonts w:ascii="Times New Roman"/>
          <w:i/>
          <w:iCs/>
          <w:sz w:val="24"/>
          <w:szCs w:val="24"/>
        </w:rPr>
        <w:t>Escaping the Resource Curse</w:t>
      </w:r>
      <w:r>
        <w:rPr>
          <w:rFonts w:ascii="Times New Roman"/>
          <w:sz w:val="24"/>
          <w:szCs w:val="24"/>
        </w:rPr>
        <w:t xml:space="preserve">. New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York: Columbia University Press, 2007.</w:t>
      </w:r>
    </w:p>
    <w:p w14:paraId="09DC839F"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Iii, F. Gregory Gause. "Why Middle East Studies Missed the Arab Spring: The Myth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Authoritarian Stability."</w:t>
      </w:r>
      <w:r>
        <w:rPr>
          <w:rFonts w:ascii="Times New Roman"/>
          <w:i/>
          <w:iCs/>
          <w:sz w:val="24"/>
          <w:szCs w:val="24"/>
        </w:rPr>
        <w:t xml:space="preserve"> Foreign Affairs </w:t>
      </w:r>
      <w:r>
        <w:rPr>
          <w:rFonts w:ascii="Times New Roman"/>
          <w:sz w:val="24"/>
          <w:szCs w:val="24"/>
        </w:rPr>
        <w:t xml:space="preserve">90, no. 4 (2011): 81-90. </w:t>
      </w:r>
      <w:hyperlink r:id="rId17" w:history="1">
        <w:r>
          <w:rPr>
            <w:rStyle w:val="Hyperlink0"/>
            <w:rFonts w:ascii="Times New Roman"/>
            <w:sz w:val="24"/>
            <w:szCs w:val="24"/>
          </w:rPr>
          <w:t>http://dx.doi.org/</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10.2307/23039608.</w:t>
      </w:r>
    </w:p>
    <w:p w14:paraId="6BB232D7"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Jensen, Nathan and Leonard Wantchekon. "Resource Wealth and Political Regimes in Africa."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i/>
          <w:iCs/>
          <w:sz w:val="24"/>
          <w:szCs w:val="24"/>
        </w:rPr>
        <w:t>Comparative Political Studies</w:t>
      </w:r>
      <w:r>
        <w:rPr>
          <w:rFonts w:ascii="Times New Roman"/>
          <w:sz w:val="24"/>
          <w:szCs w:val="24"/>
        </w:rPr>
        <w:t xml:space="preserve"> 37, no. 7 (2004): 816-41.</w:t>
      </w:r>
    </w:p>
    <w:p w14:paraId="2E555845"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Juneau, Thomas. "Yemen: Prospects for State Failure.</w:t>
      </w:r>
      <w:r>
        <w:rPr>
          <w:rFonts w:hAnsi="Times New Roman"/>
          <w:sz w:val="24"/>
          <w:szCs w:val="24"/>
        </w:rPr>
        <w:t>”</w:t>
      </w:r>
      <w:r>
        <w:rPr>
          <w:rFonts w:ascii="Times New Roman"/>
          <w:sz w:val="24"/>
          <w:szCs w:val="24"/>
        </w:rPr>
        <w:t xml:space="preserve"> </w:t>
      </w:r>
      <w:r>
        <w:rPr>
          <w:rFonts w:ascii="Times New Roman"/>
          <w:i/>
          <w:iCs/>
          <w:sz w:val="24"/>
          <w:szCs w:val="24"/>
        </w:rPr>
        <w:t>Middle East Policy</w:t>
      </w:r>
      <w:r>
        <w:rPr>
          <w:rFonts w:ascii="Times New Roman"/>
          <w:sz w:val="24"/>
          <w:szCs w:val="24"/>
        </w:rPr>
        <w:t xml:space="preserve"> 17, no. 3 (2010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2010): 134-52.</w:t>
      </w:r>
    </w:p>
    <w:p w14:paraId="1B2813C7"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lang w:val="fr-FR"/>
        </w:rPr>
        <w:lastRenderedPageBreak/>
        <w:t xml:space="preserve">Lahiri-Dutt, Kuntala. "'May God Give Us Chaos, So That We Can Plunder': A Critique of </w:t>
      </w:r>
      <w:r>
        <w:rPr>
          <w:rFonts w:ascii="Times New Roman" w:eastAsia="Times New Roman" w:hAnsi="Times New Roman" w:cs="Times New Roman"/>
          <w:sz w:val="24"/>
          <w:szCs w:val="24"/>
        </w:rPr>
        <w:tab/>
      </w:r>
      <w:r>
        <w:rPr>
          <w:rFonts w:ascii="Times New Roman"/>
          <w:sz w:val="24"/>
          <w:szCs w:val="24"/>
        </w:rPr>
        <w:t xml:space="preserve">'Resource Curse' and Conflict Theories." </w:t>
      </w:r>
      <w:r>
        <w:rPr>
          <w:rFonts w:ascii="Times New Roman"/>
          <w:i/>
          <w:iCs/>
          <w:sz w:val="24"/>
          <w:szCs w:val="24"/>
        </w:rPr>
        <w:t>Development</w:t>
      </w:r>
      <w:r>
        <w:rPr>
          <w:rFonts w:ascii="Times New Roman"/>
          <w:sz w:val="24"/>
          <w:szCs w:val="24"/>
        </w:rPr>
        <w:t xml:space="preserve"> 49, no. 3 (2006): 14-21. http://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8" w:history="1">
        <w:r>
          <w:rPr>
            <w:rStyle w:val="Hyperlink0"/>
            <w:rFonts w:ascii="Times New Roman"/>
            <w:sz w:val="24"/>
            <w:szCs w:val="24"/>
          </w:rPr>
          <w:t>dx.doi.org/10.1057/palgrave.development.1100268</w:t>
        </w:r>
      </w:hyperlink>
      <w:r>
        <w:rPr>
          <w:rFonts w:ascii="Times New Roman"/>
          <w:sz w:val="24"/>
          <w:szCs w:val="24"/>
        </w:rPr>
        <w:t>.</w:t>
      </w:r>
    </w:p>
    <w:p w14:paraId="6B8B826C"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Liou, Yu-Ming and Paul Musgrave. "Refining the Oil Curse: Country-Level Evidence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Exogenous Variations in Resource Income." </w:t>
      </w:r>
      <w:r>
        <w:rPr>
          <w:rFonts w:ascii="Times New Roman"/>
          <w:i/>
          <w:iCs/>
          <w:sz w:val="24"/>
          <w:szCs w:val="24"/>
        </w:rPr>
        <w:t>Comparative Political Studies</w:t>
      </w:r>
      <w:r>
        <w:rPr>
          <w:rFonts w:ascii="Times New Roman"/>
          <w:sz w:val="24"/>
          <w:szCs w:val="24"/>
        </w:rPr>
        <w:t xml:space="preserve"> 47, no. 11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(2014): 1584-610. </w:t>
      </w:r>
      <w:hyperlink r:id="rId19" w:history="1">
        <w:r>
          <w:rPr>
            <w:rStyle w:val="Hyperlink0"/>
            <w:rFonts w:ascii="Times New Roman"/>
            <w:sz w:val="24"/>
            <w:szCs w:val="24"/>
          </w:rPr>
          <w:t>http://dx.doi.org/10.1177/0010414013512607</w:t>
        </w:r>
      </w:hyperlink>
      <w:r>
        <w:rPr>
          <w:rFonts w:ascii="Times New Roman"/>
          <w:sz w:val="24"/>
          <w:szCs w:val="24"/>
        </w:rPr>
        <w:t>.</w:t>
      </w:r>
    </w:p>
    <w:p w14:paraId="62174DDC" w14:textId="77777777" w:rsidR="00E81526" w:rsidRDefault="00E81526" w:rsidP="006470E2">
      <w:pPr>
        <w:pStyle w:val="Body"/>
        <w:spacing w:line="240" w:lineRule="auto"/>
        <w:rPr>
          <w:rFonts w:ascii="Times New Roman"/>
          <w:sz w:val="24"/>
          <w:szCs w:val="24"/>
        </w:rPr>
      </w:pPr>
      <w:r w:rsidRPr="00CF00C6">
        <w:rPr>
          <w:rFonts w:ascii="Times New Roman"/>
          <w:sz w:val="24"/>
          <w:szCs w:val="24"/>
        </w:rPr>
        <w:t>Losman, Donald L. "The Rentier State and National Oil Compa</w:t>
      </w:r>
      <w:r>
        <w:rPr>
          <w:rFonts w:ascii="Times New Roman"/>
          <w:sz w:val="24"/>
          <w:szCs w:val="24"/>
        </w:rPr>
        <w:t>nies: An Economic and Political</w:t>
      </w:r>
    </w:p>
    <w:p w14:paraId="3312EF07" w14:textId="77777777" w:rsidR="00E81526" w:rsidRDefault="00E81526" w:rsidP="006470E2">
      <w:pPr>
        <w:pStyle w:val="Body"/>
        <w:spacing w:line="240" w:lineRule="auto"/>
        <w:ind w:firstLine="720"/>
        <w:rPr>
          <w:rFonts w:ascii="Times New Roman"/>
          <w:sz w:val="24"/>
          <w:szCs w:val="24"/>
        </w:rPr>
      </w:pPr>
      <w:r w:rsidRPr="00CF00C6">
        <w:rPr>
          <w:rFonts w:ascii="Times New Roman"/>
          <w:sz w:val="24"/>
          <w:szCs w:val="24"/>
        </w:rPr>
        <w:t xml:space="preserve">Perspective." </w:t>
      </w:r>
      <w:r w:rsidRPr="00CF00C6">
        <w:rPr>
          <w:rFonts w:ascii="Times New Roman"/>
          <w:i/>
          <w:iCs/>
          <w:sz w:val="24"/>
          <w:szCs w:val="24"/>
        </w:rPr>
        <w:t>Middle East Journal</w:t>
      </w:r>
      <w:r w:rsidRPr="00CF00C6">
        <w:rPr>
          <w:rFonts w:ascii="Times New Roman"/>
          <w:sz w:val="24"/>
          <w:szCs w:val="24"/>
        </w:rPr>
        <w:t xml:space="preserve"> 64, no. 3 (2010): 427-45.</w:t>
      </w:r>
    </w:p>
    <w:p w14:paraId="7868ADEA" w14:textId="77777777" w:rsidR="00E81526" w:rsidRDefault="00E81526" w:rsidP="006470E2">
      <w:pPr>
        <w:pStyle w:val="Body"/>
        <w:spacing w:line="240" w:lineRule="auto"/>
        <w:rPr>
          <w:rFonts w:ascii="Times New Roman"/>
          <w:sz w:val="24"/>
          <w:szCs w:val="24"/>
        </w:rPr>
      </w:pPr>
      <w:r w:rsidRPr="000D36C0">
        <w:rPr>
          <w:rFonts w:ascii="Times New Roman"/>
          <w:sz w:val="24"/>
          <w:szCs w:val="24"/>
        </w:rPr>
        <w:t xml:space="preserve">Mitchell, Timothy. </w:t>
      </w:r>
      <w:r w:rsidRPr="000D36C0">
        <w:rPr>
          <w:rFonts w:ascii="Times New Roman"/>
          <w:i/>
          <w:iCs/>
          <w:sz w:val="24"/>
          <w:szCs w:val="24"/>
        </w:rPr>
        <w:t>Carbon Democracy: Political Power in the Age of Oil</w:t>
      </w:r>
      <w:r w:rsidRPr="000D36C0">
        <w:rPr>
          <w:rFonts w:ascii="Times New Roman"/>
          <w:sz w:val="24"/>
          <w:szCs w:val="24"/>
        </w:rPr>
        <w:t>. Vol. Pa</w:t>
      </w:r>
      <w:r>
        <w:rPr>
          <w:rFonts w:ascii="Times New Roman"/>
          <w:sz w:val="24"/>
          <w:szCs w:val="24"/>
        </w:rPr>
        <w:t>perbackition.</w:t>
      </w:r>
    </w:p>
    <w:p w14:paraId="62E4EA0F" w14:textId="77777777" w:rsidR="00E81526" w:rsidRDefault="00E81526" w:rsidP="006470E2">
      <w:pPr>
        <w:pStyle w:val="Body"/>
        <w:spacing w:line="240" w:lineRule="auto"/>
        <w:ind w:firstLine="720"/>
        <w:rPr>
          <w:rFonts w:ascii="Times New Roman"/>
          <w:sz w:val="24"/>
          <w:szCs w:val="24"/>
        </w:rPr>
      </w:pPr>
      <w:r w:rsidRPr="000D36C0">
        <w:rPr>
          <w:rFonts w:ascii="Times New Roman"/>
          <w:sz w:val="24"/>
          <w:szCs w:val="24"/>
        </w:rPr>
        <w:t>London: Verso, 2013.</w:t>
      </w:r>
    </w:p>
    <w:p w14:paraId="02F42BA0" w14:textId="77777777" w:rsidR="00E81526" w:rsidRDefault="00E81526" w:rsidP="006470E2">
      <w:pPr>
        <w:pStyle w:val="Footnote"/>
        <w:rPr>
          <w:rFonts w:ascii="Times New Roman" w:hAnsi="Times New Roman" w:cs="Times New Roman"/>
          <w:sz w:val="24"/>
          <w:szCs w:val="24"/>
        </w:rPr>
      </w:pPr>
      <w:r w:rsidRPr="009232F9">
        <w:rPr>
          <w:rFonts w:ascii="Times New Roman" w:hAnsi="Times New Roman" w:cs="Times New Roman"/>
          <w:sz w:val="24"/>
          <w:szCs w:val="24"/>
        </w:rPr>
        <w:t>Morrison, Kevin McDonald. "Non-Taxation and Representation: An Es</w:t>
      </w:r>
      <w:r>
        <w:rPr>
          <w:rFonts w:ascii="Times New Roman" w:hAnsi="Times New Roman" w:cs="Times New Roman"/>
          <w:sz w:val="24"/>
          <w:szCs w:val="24"/>
        </w:rPr>
        <w:t>say on Distribution,</w:t>
      </w:r>
    </w:p>
    <w:p w14:paraId="6C3A5B5C" w14:textId="77777777" w:rsidR="00E81526" w:rsidRPr="009232F9" w:rsidRDefault="00E81526" w:rsidP="006470E2">
      <w:pPr>
        <w:pStyle w:val="Footnote"/>
        <w:ind w:left="720"/>
        <w:rPr>
          <w:rFonts w:ascii="Times New Roman" w:hAnsi="Times New Roman" w:cs="Times New Roman"/>
          <w:sz w:val="24"/>
          <w:szCs w:val="24"/>
        </w:rPr>
      </w:pPr>
      <w:r w:rsidRPr="009232F9">
        <w:rPr>
          <w:rFonts w:ascii="Times New Roman" w:hAnsi="Times New Roman" w:cs="Times New Roman"/>
          <w:sz w:val="24"/>
          <w:szCs w:val="24"/>
        </w:rPr>
        <w:t>Redistribution, and Political Stability in the Modern World." Order No. 3284299, Duke University, 2007.</w:t>
      </w:r>
    </w:p>
    <w:p w14:paraId="15CFC825" w14:textId="77777777" w:rsidR="00E81526" w:rsidRPr="009232F9" w:rsidRDefault="00E81526" w:rsidP="006470E2">
      <w:pPr>
        <w:pStyle w:val="Footnote"/>
        <w:rPr>
          <w:sz w:val="18"/>
          <w:szCs w:val="18"/>
        </w:rPr>
      </w:pPr>
    </w:p>
    <w:p w14:paraId="5F3DF740"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Parlee, B. L. "Avoiding the Resource Curse: Indigenous Communities and Canada's Oil Sands."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i/>
          <w:iCs/>
          <w:sz w:val="24"/>
          <w:szCs w:val="24"/>
        </w:rPr>
        <w:t>World Development</w:t>
      </w:r>
      <w:r>
        <w:rPr>
          <w:rFonts w:ascii="Times New Roman"/>
          <w:sz w:val="24"/>
          <w:szCs w:val="24"/>
        </w:rPr>
        <w:t xml:space="preserve"> 74 (2015): 425-36. </w:t>
      </w:r>
      <w:hyperlink r:id="rId20" w:history="1">
        <w:r>
          <w:rPr>
            <w:rStyle w:val="Hyperlink0"/>
            <w:rFonts w:ascii="Times New Roman"/>
            <w:sz w:val="24"/>
            <w:szCs w:val="24"/>
          </w:rPr>
          <w:t>http://dx.doi.org/10.1016/j.wor1ddev</w:t>
        </w:r>
      </w:hyperlink>
      <w:r>
        <w:rPr>
          <w:rFonts w:ascii="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2015.03.004.</w:t>
      </w:r>
    </w:p>
    <w:p w14:paraId="67433AD9"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Ramsay, Kristopher W. "Revisiting the Resource Curse: Natural Disasters, the Price of Oil,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Democracy." International Organization 65, no. 3 (2011): 507-29. </w:t>
      </w:r>
      <w:hyperlink r:id="rId21" w:history="1">
        <w:r>
          <w:rPr>
            <w:rStyle w:val="Hyperlink0"/>
            <w:rFonts w:ascii="Times New Roman"/>
            <w:sz w:val="24"/>
            <w:szCs w:val="24"/>
          </w:rPr>
          <w:t>http://dx.doi.org/</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10.2307/23016163.</w:t>
      </w:r>
    </w:p>
    <w:p w14:paraId="1935868E"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Ross, Michael L. "The Political Economy of the Resource Curse." </w:t>
      </w:r>
      <w:r>
        <w:rPr>
          <w:rFonts w:ascii="Times New Roman"/>
          <w:i/>
          <w:iCs/>
          <w:sz w:val="24"/>
          <w:szCs w:val="24"/>
        </w:rPr>
        <w:t>World Politics</w:t>
      </w:r>
      <w:r>
        <w:rPr>
          <w:rFonts w:ascii="Times New Roman"/>
          <w:sz w:val="24"/>
          <w:szCs w:val="24"/>
        </w:rPr>
        <w:t xml:space="preserve"> [H.W. Wilson </w:t>
      </w:r>
      <w:r>
        <w:rPr>
          <w:rFonts w:ascii="Times New Roman" w:eastAsia="Times New Roman" w:hAnsi="Times New Roman" w:cs="Times New Roman"/>
          <w:sz w:val="24"/>
          <w:szCs w:val="24"/>
        </w:rPr>
        <w:tab/>
      </w:r>
      <w:r>
        <w:rPr>
          <w:rFonts w:ascii="Times New Roman"/>
          <w:sz w:val="24"/>
          <w:szCs w:val="24"/>
        </w:rPr>
        <w:t>SSA] 51, no. 2 (1999): 297.</w:t>
      </w:r>
    </w:p>
    <w:p w14:paraId="3577A265"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Ross, Michael and L. "Will Oil Drown the Arab Spring?" </w:t>
      </w:r>
      <w:r w:rsidRPr="00CF00C6">
        <w:rPr>
          <w:rFonts w:ascii="Times New Roman"/>
          <w:i/>
          <w:sz w:val="24"/>
          <w:szCs w:val="24"/>
        </w:rPr>
        <w:t>Foreign Affairs</w:t>
      </w:r>
      <w:r>
        <w:rPr>
          <w:rFonts w:ascii="Times New Roman"/>
          <w:sz w:val="24"/>
          <w:szCs w:val="24"/>
        </w:rPr>
        <w:t xml:space="preserve"> (New York, N.Y.)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(01/2011).</w:t>
      </w:r>
    </w:p>
    <w:p w14:paraId="499DC7FE"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Ross, Michael L. "Oil, Islam, and Women."</w:t>
      </w:r>
      <w:r>
        <w:rPr>
          <w:rFonts w:ascii="Times New Roman"/>
          <w:i/>
          <w:iCs/>
          <w:sz w:val="24"/>
          <w:szCs w:val="24"/>
        </w:rPr>
        <w:t xml:space="preserve"> The American Political Science Review</w:t>
      </w:r>
      <w:r>
        <w:rPr>
          <w:rFonts w:ascii="Times New Roman"/>
          <w:sz w:val="24"/>
          <w:szCs w:val="24"/>
        </w:rPr>
        <w:t xml:space="preserve"> 102, no. 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(2008): 107-23. </w:t>
      </w:r>
      <w:hyperlink r:id="rId22" w:history="1">
        <w:r>
          <w:rPr>
            <w:rStyle w:val="Hyperlink0"/>
            <w:rFonts w:ascii="Times New Roman"/>
            <w:sz w:val="24"/>
            <w:szCs w:val="24"/>
          </w:rPr>
          <w:t>http://dx.doi.org/10.2307/27644501</w:t>
        </w:r>
      </w:hyperlink>
      <w:r>
        <w:rPr>
          <w:rFonts w:ascii="Times New Roman"/>
          <w:sz w:val="24"/>
          <w:szCs w:val="24"/>
        </w:rPr>
        <w:t>.</w:t>
      </w:r>
    </w:p>
    <w:p w14:paraId="450E4A2B"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Ross, Michael L. "The Political Economy of Petroleum Wealth: Some Policy Alternatives."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i/>
          <w:iCs/>
          <w:sz w:val="24"/>
          <w:szCs w:val="24"/>
        </w:rPr>
        <w:t>Middle East Development Journal</w:t>
      </w:r>
      <w:r>
        <w:rPr>
          <w:rFonts w:ascii="Times New Roman"/>
          <w:sz w:val="24"/>
          <w:szCs w:val="24"/>
        </w:rPr>
        <w:t xml:space="preserve"> 5, no. 2 (2013): 1-19.</w:t>
      </w:r>
    </w:p>
    <w:p w14:paraId="504026DE" w14:textId="77777777" w:rsidR="00E81526" w:rsidRDefault="00E81526" w:rsidP="006470E2">
      <w:pPr>
        <w:pStyle w:val="Body"/>
        <w:spacing w:line="240" w:lineRule="auto"/>
        <w:rPr>
          <w:rFonts w:ascii="Times New Roman"/>
          <w:sz w:val="24"/>
          <w:szCs w:val="24"/>
          <w:lang w:val="de-DE"/>
        </w:rPr>
      </w:pPr>
      <w:r>
        <w:rPr>
          <w:rFonts w:ascii="Times New Roman"/>
          <w:sz w:val="24"/>
          <w:szCs w:val="24"/>
        </w:rPr>
        <w:t xml:space="preserve">Ross, Michael L. "What Have We Learned About the Resource Curse?" </w:t>
      </w:r>
      <w:r>
        <w:rPr>
          <w:rFonts w:ascii="Times New Roman"/>
          <w:i/>
          <w:iCs/>
          <w:sz w:val="24"/>
          <w:szCs w:val="24"/>
        </w:rPr>
        <w:t xml:space="preserve">Annual Review of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i/>
          <w:iCs/>
          <w:sz w:val="24"/>
          <w:szCs w:val="24"/>
        </w:rPr>
        <w:t>Political Science</w:t>
      </w:r>
      <w:r>
        <w:rPr>
          <w:rFonts w:ascii="Times New Roman"/>
          <w:sz w:val="24"/>
          <w:szCs w:val="24"/>
        </w:rPr>
        <w:t xml:space="preserve"> 18, no. 1 (2015): 239-59. http://dx.doi.org/10.1146/annurev-`</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lang w:val="de-DE"/>
        </w:rPr>
        <w:t>polisci-052213-040359.</w:t>
      </w:r>
    </w:p>
    <w:p w14:paraId="481FE4EB" w14:textId="77777777" w:rsidR="00E81526" w:rsidRDefault="00E81526" w:rsidP="006470E2">
      <w:pPr>
        <w:pStyle w:val="Body"/>
        <w:spacing w:line="240" w:lineRule="auto"/>
        <w:rPr>
          <w:rFonts w:ascii="Times New Roman" w:eastAsia="Times New Roman" w:hAnsi="Times New Roman" w:cs="Times New Roman"/>
          <w:sz w:val="24"/>
          <w:szCs w:val="24"/>
        </w:rPr>
      </w:pPr>
      <w:r w:rsidRPr="000D36C0">
        <w:rPr>
          <w:rFonts w:ascii="Times New Roman" w:eastAsia="Times New Roman" w:hAnsi="Times New Roman" w:cs="Times New Roman"/>
          <w:sz w:val="24"/>
          <w:szCs w:val="24"/>
        </w:rPr>
        <w:t xml:space="preserve">Ross, Michael L. </w:t>
      </w:r>
      <w:r w:rsidRPr="000D36C0">
        <w:rPr>
          <w:rFonts w:ascii="Times New Roman" w:eastAsia="Times New Roman" w:hAnsi="Times New Roman" w:cs="Times New Roman"/>
          <w:i/>
          <w:iCs/>
          <w:sz w:val="24"/>
          <w:szCs w:val="24"/>
        </w:rPr>
        <w:t>Oil Curse</w:t>
      </w:r>
      <w:r w:rsidRPr="000D3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D36C0">
        <w:rPr>
          <w:rFonts w:ascii="Times New Roman" w:eastAsia="Times New Roman" w:hAnsi="Times New Roman" w:cs="Times New Roman"/>
          <w:sz w:val="24"/>
          <w:szCs w:val="24"/>
        </w:rPr>
        <w:t>P</w:t>
      </w:r>
      <w:r>
        <w:rPr>
          <w:rFonts w:ascii="Times New Roman" w:eastAsia="Times New Roman" w:hAnsi="Times New Roman" w:cs="Times New Roman"/>
          <w:sz w:val="24"/>
          <w:szCs w:val="24"/>
        </w:rPr>
        <w:t>rinceton University Press, 2012).</w:t>
      </w:r>
    </w:p>
    <w:p w14:paraId="0A9DF626" w14:textId="77777777" w:rsidR="00E81526" w:rsidRDefault="00E81526" w:rsidP="006470E2">
      <w:pPr>
        <w:pStyle w:val="Body"/>
        <w:spacing w:line="240" w:lineRule="auto"/>
        <w:rPr>
          <w:rFonts w:ascii="Times New Roman" w:eastAsia="Times New Roman" w:hAnsi="Times New Roman" w:cs="Times New Roman"/>
          <w:i/>
          <w:iCs/>
          <w:sz w:val="24"/>
          <w:szCs w:val="24"/>
        </w:rPr>
      </w:pPr>
      <w:r w:rsidRPr="00CF00C6">
        <w:rPr>
          <w:rFonts w:ascii="Times New Roman" w:eastAsia="Times New Roman" w:hAnsi="Times New Roman" w:cs="Times New Roman"/>
          <w:sz w:val="24"/>
          <w:szCs w:val="24"/>
        </w:rPr>
        <w:t xml:space="preserve">Ross, Michael L. and Erik Voeten. "Oil and International Cooperation." </w:t>
      </w:r>
      <w:r>
        <w:rPr>
          <w:rFonts w:ascii="Times New Roman" w:eastAsia="Times New Roman" w:hAnsi="Times New Roman" w:cs="Times New Roman"/>
          <w:i/>
          <w:iCs/>
          <w:sz w:val="24"/>
          <w:szCs w:val="24"/>
        </w:rPr>
        <w:t>International Studies</w:t>
      </w:r>
    </w:p>
    <w:p w14:paraId="68F8BD0F" w14:textId="77777777" w:rsidR="00E81526" w:rsidRDefault="00E81526" w:rsidP="006470E2">
      <w:pPr>
        <w:pStyle w:val="Body"/>
        <w:spacing w:line="240" w:lineRule="auto"/>
        <w:ind w:firstLine="720"/>
        <w:rPr>
          <w:rFonts w:ascii="Times New Roman" w:eastAsia="Times New Roman" w:hAnsi="Times New Roman" w:cs="Times New Roman"/>
          <w:sz w:val="24"/>
          <w:szCs w:val="24"/>
        </w:rPr>
      </w:pPr>
      <w:r w:rsidRPr="00CF00C6">
        <w:rPr>
          <w:rFonts w:ascii="Times New Roman" w:eastAsia="Times New Roman" w:hAnsi="Times New Roman" w:cs="Times New Roman"/>
          <w:i/>
          <w:iCs/>
          <w:sz w:val="24"/>
          <w:szCs w:val="24"/>
        </w:rPr>
        <w:t>Quarterly</w:t>
      </w:r>
      <w:r w:rsidRPr="00CF00C6">
        <w:rPr>
          <w:rFonts w:ascii="Times New Roman" w:eastAsia="Times New Roman" w:hAnsi="Times New Roman" w:cs="Times New Roman"/>
          <w:sz w:val="24"/>
          <w:szCs w:val="24"/>
        </w:rPr>
        <w:t xml:space="preserve">  (2015): sqv003.</w:t>
      </w:r>
    </w:p>
    <w:p w14:paraId="2979DD90"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Sachs, Jeffrey D. and Andrew M. Warner. "The Curse of Natural Resources." </w:t>
      </w:r>
      <w:r>
        <w:rPr>
          <w:rFonts w:ascii="Times New Roman"/>
          <w:i/>
          <w:iCs/>
          <w:sz w:val="24"/>
          <w:szCs w:val="24"/>
        </w:rPr>
        <w:t xml:space="preserve">European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i/>
          <w:iCs/>
          <w:sz w:val="24"/>
          <w:szCs w:val="24"/>
        </w:rPr>
        <w:t>Economic Review</w:t>
      </w:r>
      <w:r>
        <w:rPr>
          <w:rFonts w:ascii="Times New Roman"/>
          <w:sz w:val="24"/>
          <w:szCs w:val="24"/>
        </w:rPr>
        <w:t xml:space="preserve"> 45, no. 4 (2001): 827-38. </w:t>
      </w:r>
      <w:hyperlink r:id="rId23" w:history="1">
        <w:r>
          <w:rPr>
            <w:rStyle w:val="Hyperlink0"/>
            <w:rFonts w:ascii="Times New Roman"/>
            <w:sz w:val="24"/>
            <w:szCs w:val="24"/>
          </w:rPr>
          <w:t>http://dx.doi.org/10.1016/</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S0014-2921(01)00125-8.</w:t>
      </w:r>
    </w:p>
    <w:p w14:paraId="4335B37B" w14:textId="77777777" w:rsidR="00E81526" w:rsidRDefault="00E81526" w:rsidP="006470E2">
      <w:pPr>
        <w:pStyle w:val="Body"/>
        <w:spacing w:line="240" w:lineRule="auto"/>
        <w:rPr>
          <w:rFonts w:ascii="Times New Roman" w:eastAsia="Times New Roman" w:hAnsi="Times New Roman" w:cs="Times New Roman"/>
          <w:sz w:val="24"/>
          <w:szCs w:val="24"/>
        </w:rPr>
      </w:pPr>
      <w:r w:rsidRPr="00CF00C6">
        <w:rPr>
          <w:rFonts w:ascii="Times New Roman" w:eastAsia="Times New Roman" w:hAnsi="Times New Roman" w:cs="Times New Roman"/>
          <w:sz w:val="24"/>
          <w:szCs w:val="24"/>
        </w:rPr>
        <w:lastRenderedPageBreak/>
        <w:t>Shaffer, Brenda. "Energy and Regime Type." 19-27. Philadelp</w:t>
      </w:r>
      <w:r>
        <w:rPr>
          <w:rFonts w:ascii="Times New Roman" w:eastAsia="Times New Roman" w:hAnsi="Times New Roman" w:cs="Times New Roman"/>
          <w:sz w:val="24"/>
          <w:szCs w:val="24"/>
        </w:rPr>
        <w:t>hia: University of Pennsylvania</w:t>
      </w:r>
    </w:p>
    <w:p w14:paraId="7E334B2C" w14:textId="77777777" w:rsidR="00E81526" w:rsidRDefault="00E81526" w:rsidP="006470E2">
      <w:pPr>
        <w:pStyle w:val="Body"/>
        <w:spacing w:line="240" w:lineRule="auto"/>
        <w:ind w:firstLine="720"/>
        <w:rPr>
          <w:rFonts w:ascii="Times New Roman" w:eastAsia="Times New Roman" w:hAnsi="Times New Roman" w:cs="Times New Roman"/>
          <w:sz w:val="24"/>
          <w:szCs w:val="24"/>
        </w:rPr>
      </w:pPr>
      <w:r w:rsidRPr="00CF00C6">
        <w:rPr>
          <w:rFonts w:ascii="Times New Roman" w:eastAsia="Times New Roman" w:hAnsi="Times New Roman" w:cs="Times New Roman"/>
          <w:sz w:val="24"/>
          <w:szCs w:val="24"/>
        </w:rPr>
        <w:t>Press, 2009.</w:t>
      </w:r>
    </w:p>
    <w:p w14:paraId="10D7E0DB"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Shaxson, Nicholas. "Oil, Corruption and the Resource Curse." </w:t>
      </w:r>
      <w:r>
        <w:rPr>
          <w:rFonts w:ascii="Times New Roman"/>
          <w:i/>
          <w:iCs/>
          <w:sz w:val="24"/>
          <w:szCs w:val="24"/>
          <w:lang w:val="fr-FR"/>
        </w:rPr>
        <w:t>International Affairs</w:t>
      </w:r>
      <w:r>
        <w:rPr>
          <w:rFonts w:ascii="Times New Roman"/>
          <w:sz w:val="24"/>
          <w:szCs w:val="24"/>
        </w:rPr>
        <w:t xml:space="preserve"> (Royal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Institute of International Affairs 1944-) 83, no. 6 (2007): 1123-40. </w:t>
      </w:r>
      <w:hyperlink r:id="rId24" w:history="1">
        <w:r>
          <w:rPr>
            <w:rStyle w:val="Hyperlink0"/>
            <w:rFonts w:ascii="Times New Roman"/>
            <w:sz w:val="24"/>
            <w:szCs w:val="24"/>
          </w:rPr>
          <w:t>http://dx.doi.org/</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10.1111/j.1468-2346.2007.00677.x.</w:t>
      </w:r>
    </w:p>
    <w:p w14:paraId="44D9ED6D"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Smith, Andrew T. Price. </w:t>
      </w:r>
      <w:r>
        <w:rPr>
          <w:rFonts w:ascii="Times New Roman"/>
          <w:i/>
          <w:iCs/>
          <w:sz w:val="24"/>
          <w:szCs w:val="24"/>
        </w:rPr>
        <w:t xml:space="preserve">Oil Illiberalism and War: An Analysis of Energy and U.S. Foreign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i/>
          <w:iCs/>
          <w:sz w:val="24"/>
          <w:szCs w:val="24"/>
        </w:rPr>
        <w:t>Policy</w:t>
      </w:r>
      <w:r>
        <w:rPr>
          <w:rFonts w:ascii="Times New Roman"/>
          <w:sz w:val="24"/>
          <w:szCs w:val="24"/>
        </w:rPr>
        <w:t>. The MIT Press, 2015.</w:t>
      </w:r>
    </w:p>
    <w:p w14:paraId="77764D74"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rPr>
        <w:t xml:space="preserve">Smith, Benjamin. "Oil Wealth and Regime Survival in the Developing World, 1960-1999."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American Journal of Political Science 48, no. 2 (2004): 232-46. </w:t>
      </w:r>
      <w:hyperlink r:id="rId25" w:history="1">
        <w:r>
          <w:rPr>
            <w:rStyle w:val="Hyperlink0"/>
            <w:rFonts w:ascii="Times New Roman"/>
            <w:sz w:val="24"/>
            <w:szCs w:val="24"/>
          </w:rPr>
          <w:t>http://dx.doi.org/</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10.2307/1519880.</w:t>
      </w:r>
    </w:p>
    <w:p w14:paraId="108659B3"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Solt, Frederick. "The Social Origins of Authoritarianism." Political Research Quarterly 65, no. 4 </w:t>
      </w:r>
      <w:r>
        <w:rPr>
          <w:rFonts w:ascii="Times New Roman" w:eastAsia="Times New Roman" w:hAnsi="Times New Roman" w:cs="Times New Roman"/>
          <w:sz w:val="24"/>
          <w:szCs w:val="24"/>
        </w:rPr>
        <w:tab/>
      </w:r>
      <w:r>
        <w:rPr>
          <w:rFonts w:ascii="Times New Roman"/>
          <w:sz w:val="24"/>
          <w:szCs w:val="24"/>
        </w:rPr>
        <w:t xml:space="preserve">(2012): 703-13. </w:t>
      </w:r>
      <w:hyperlink r:id="rId26" w:history="1">
        <w:r>
          <w:rPr>
            <w:rStyle w:val="Hyperlink0"/>
            <w:rFonts w:ascii="Times New Roman"/>
            <w:sz w:val="24"/>
            <w:szCs w:val="24"/>
          </w:rPr>
          <w:t>http://dx.doi.org/10.2307/41759308</w:t>
        </w:r>
      </w:hyperlink>
      <w:r>
        <w:rPr>
          <w:rFonts w:ascii="Times New Roman"/>
          <w:sz w:val="24"/>
          <w:szCs w:val="24"/>
        </w:rPr>
        <w:t>.</w:t>
      </w:r>
    </w:p>
    <w:p w14:paraId="0D2BD390" w14:textId="77777777" w:rsidR="00E81526" w:rsidRDefault="00E81526" w:rsidP="006470E2">
      <w:pPr>
        <w:pStyle w:val="Body"/>
        <w:spacing w:line="240" w:lineRule="auto"/>
        <w:rPr>
          <w:rFonts w:ascii="Times New Roman"/>
          <w:sz w:val="24"/>
          <w:szCs w:val="24"/>
        </w:rPr>
      </w:pPr>
      <w:r w:rsidRPr="00CF00C6">
        <w:rPr>
          <w:rFonts w:ascii="Times New Roman"/>
          <w:sz w:val="24"/>
          <w:szCs w:val="24"/>
        </w:rPr>
        <w:t xml:space="preserve">Sorens, Jason. "Mineral Production, Territory, and Ethnic Rebellion: The Role of </w:t>
      </w:r>
      <w:r>
        <w:rPr>
          <w:rFonts w:ascii="Times New Roman"/>
          <w:sz w:val="24"/>
          <w:szCs w:val="24"/>
        </w:rPr>
        <w:t>Rebel</w:t>
      </w:r>
    </w:p>
    <w:p w14:paraId="6560033E" w14:textId="77777777" w:rsidR="00E81526" w:rsidRDefault="00E81526" w:rsidP="006470E2">
      <w:pPr>
        <w:pStyle w:val="Body"/>
        <w:spacing w:line="240" w:lineRule="auto"/>
        <w:ind w:firstLine="720"/>
        <w:rPr>
          <w:rFonts w:ascii="Times New Roman"/>
          <w:sz w:val="24"/>
          <w:szCs w:val="24"/>
        </w:rPr>
      </w:pPr>
      <w:r w:rsidRPr="00CF00C6">
        <w:rPr>
          <w:rFonts w:ascii="Times New Roman"/>
          <w:sz w:val="24"/>
          <w:szCs w:val="24"/>
        </w:rPr>
        <w:t xml:space="preserve">Constituencies." </w:t>
      </w:r>
      <w:r w:rsidRPr="00CF00C6">
        <w:rPr>
          <w:rFonts w:ascii="Times New Roman"/>
          <w:i/>
          <w:iCs/>
          <w:sz w:val="24"/>
          <w:szCs w:val="24"/>
        </w:rPr>
        <w:t>Journal of Peace Research</w:t>
      </w:r>
      <w:r w:rsidRPr="00CF00C6">
        <w:rPr>
          <w:rFonts w:ascii="Times New Roman"/>
          <w:sz w:val="24"/>
          <w:szCs w:val="24"/>
        </w:rPr>
        <w:t xml:space="preserve"> 48, no. 5 (2011): 571-85.</w:t>
      </w:r>
    </w:p>
    <w:p w14:paraId="2F6949C0" w14:textId="77777777" w:rsidR="00E81526" w:rsidRDefault="00E81526" w:rsidP="006470E2">
      <w:pPr>
        <w:pStyle w:val="Body"/>
        <w:spacing w:line="240" w:lineRule="auto"/>
        <w:rPr>
          <w:rFonts w:ascii="Times New Roman" w:eastAsia="Times New Roman" w:hAnsi="Times New Roman" w:cs="Times New Roman"/>
          <w:i/>
          <w:iCs/>
          <w:sz w:val="24"/>
          <w:szCs w:val="24"/>
        </w:rPr>
      </w:pPr>
      <w:r w:rsidRPr="00CF00C6">
        <w:rPr>
          <w:rFonts w:ascii="Times New Roman" w:eastAsia="Times New Roman" w:hAnsi="Times New Roman" w:cs="Times New Roman"/>
          <w:sz w:val="24"/>
          <w:szCs w:val="24"/>
        </w:rPr>
        <w:t xml:space="preserve">Stijns, Jean-Philippe. "Natural Resource Abundance and Human Capital Accumulation." </w:t>
      </w:r>
      <w:r>
        <w:rPr>
          <w:rFonts w:ascii="Times New Roman" w:eastAsia="Times New Roman" w:hAnsi="Times New Roman" w:cs="Times New Roman"/>
          <w:i/>
          <w:iCs/>
          <w:sz w:val="24"/>
          <w:szCs w:val="24"/>
        </w:rPr>
        <w:t>World</w:t>
      </w:r>
    </w:p>
    <w:p w14:paraId="753F17A0" w14:textId="77777777" w:rsidR="00E81526" w:rsidRDefault="00E81526" w:rsidP="006470E2">
      <w:pPr>
        <w:pStyle w:val="Body"/>
        <w:spacing w:line="240" w:lineRule="auto"/>
        <w:ind w:firstLine="720"/>
        <w:rPr>
          <w:rFonts w:ascii="Times New Roman" w:eastAsia="Times New Roman" w:hAnsi="Times New Roman" w:cs="Times New Roman"/>
          <w:sz w:val="24"/>
          <w:szCs w:val="24"/>
        </w:rPr>
      </w:pPr>
      <w:r w:rsidRPr="00CF00C6">
        <w:rPr>
          <w:rFonts w:ascii="Times New Roman" w:eastAsia="Times New Roman" w:hAnsi="Times New Roman" w:cs="Times New Roman"/>
          <w:i/>
          <w:iCs/>
          <w:sz w:val="24"/>
          <w:szCs w:val="24"/>
        </w:rPr>
        <w:t>Development</w:t>
      </w:r>
      <w:r w:rsidRPr="00CF00C6">
        <w:rPr>
          <w:rFonts w:ascii="Times New Roman" w:eastAsia="Times New Roman" w:hAnsi="Times New Roman" w:cs="Times New Roman"/>
          <w:sz w:val="24"/>
          <w:szCs w:val="24"/>
        </w:rPr>
        <w:t xml:space="preserve"> 34, no. 6 (2006): 1060-83.</w:t>
      </w:r>
    </w:p>
    <w:p w14:paraId="107A3CE7"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Tarzi, Shah M. and Nathan Schackow. "Oil and Political Freedom in Third World Petro States: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Do Oil Prices and Dependence on Petroleum Exports Foster Authoritarianism." </w:t>
      </w:r>
      <w:r>
        <w:rPr>
          <w:rFonts w:ascii="Times New Roman"/>
          <w:i/>
          <w:iCs/>
          <w:sz w:val="24"/>
          <w:szCs w:val="24"/>
          <w:lang w:val="fr-FR"/>
        </w:rPr>
        <w:t xml:space="preserve">Journal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i/>
          <w:iCs/>
          <w:sz w:val="24"/>
          <w:szCs w:val="24"/>
        </w:rPr>
        <w:t>of Third World Studies</w:t>
      </w:r>
      <w:r>
        <w:rPr>
          <w:rFonts w:ascii="Times New Roman"/>
          <w:sz w:val="24"/>
          <w:szCs w:val="24"/>
        </w:rPr>
        <w:t xml:space="preserve"> 29, no. 2 (2012): 231-50.</w:t>
      </w:r>
    </w:p>
    <w:p w14:paraId="2EA05E08" w14:textId="77777777" w:rsidR="006470E2" w:rsidRDefault="006470E2" w:rsidP="006470E2">
      <w:pPr>
        <w:pStyle w:val="Body"/>
        <w:spacing w:line="240" w:lineRule="auto"/>
        <w:rPr>
          <w:rFonts w:ascii="Times New Roman" w:eastAsia="Times New Roman" w:hAnsi="Times New Roman" w:cs="Times New Roman"/>
          <w:sz w:val="24"/>
          <w:szCs w:val="24"/>
        </w:rPr>
      </w:pPr>
      <w:r w:rsidRPr="006470E2">
        <w:rPr>
          <w:rFonts w:ascii="Times New Roman" w:eastAsia="Times New Roman" w:hAnsi="Times New Roman" w:cs="Times New Roman"/>
          <w:sz w:val="24"/>
          <w:szCs w:val="24"/>
        </w:rPr>
        <w:t xml:space="preserve">Teorell, Jan, Nicholas Charron, Stefan Dahlberg, Sören Holmberg, Bo Rothstein, Petrus Sundin </w:t>
      </w:r>
    </w:p>
    <w:p w14:paraId="121245AE" w14:textId="59442DCC" w:rsidR="006470E2" w:rsidRDefault="006470E2" w:rsidP="00C56423">
      <w:pPr>
        <w:pStyle w:val="Body"/>
        <w:spacing w:line="240" w:lineRule="auto"/>
        <w:ind w:left="720"/>
        <w:rPr>
          <w:rFonts w:ascii="Times New Roman" w:eastAsia="Times New Roman" w:hAnsi="Times New Roman" w:cs="Times New Roman"/>
          <w:sz w:val="24"/>
          <w:szCs w:val="24"/>
        </w:rPr>
      </w:pPr>
      <w:r w:rsidRPr="006470E2">
        <w:rPr>
          <w:rFonts w:ascii="Times New Roman" w:eastAsia="Times New Roman" w:hAnsi="Times New Roman" w:cs="Times New Roman"/>
          <w:sz w:val="24"/>
          <w:szCs w:val="24"/>
        </w:rPr>
        <w:t xml:space="preserve">&amp; Richard Svensson. 2013. The Quality of Government Dataset, version 15May13. University of Gothenburg: The </w:t>
      </w:r>
      <w:r>
        <w:rPr>
          <w:rFonts w:ascii="Times New Roman" w:eastAsia="Times New Roman" w:hAnsi="Times New Roman" w:cs="Times New Roman"/>
          <w:sz w:val="24"/>
          <w:szCs w:val="24"/>
        </w:rPr>
        <w:t>Quality of Government Institute, 15 May 2013.</w:t>
      </w:r>
    </w:p>
    <w:p w14:paraId="3C7F336C" w14:textId="77777777" w:rsidR="00E81526" w:rsidRDefault="00E81526" w:rsidP="006470E2">
      <w:pPr>
        <w:pStyle w:val="Body"/>
        <w:spacing w:line="240" w:lineRule="auto"/>
        <w:rPr>
          <w:rFonts w:ascii="Times New Roman" w:eastAsia="Times New Roman" w:hAnsi="Times New Roman" w:cs="Times New Roman"/>
          <w:sz w:val="24"/>
          <w:szCs w:val="24"/>
        </w:rPr>
      </w:pPr>
      <w:r>
        <w:rPr>
          <w:rFonts w:ascii="Times New Roman"/>
          <w:sz w:val="24"/>
          <w:szCs w:val="24"/>
          <w:lang w:val="nl-NL"/>
        </w:rPr>
        <w:t xml:space="preserve">Van der Ploeg, Frederick. "Natural Resources: Curse or Blessing?" </w:t>
      </w:r>
      <w:r>
        <w:rPr>
          <w:rFonts w:ascii="Times New Roman"/>
          <w:i/>
          <w:iCs/>
          <w:sz w:val="24"/>
          <w:szCs w:val="24"/>
        </w:rPr>
        <w:t xml:space="preserve">Journal of Economic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i/>
          <w:iCs/>
          <w:sz w:val="24"/>
          <w:szCs w:val="24"/>
        </w:rPr>
        <w:t>Literature</w:t>
      </w:r>
      <w:r>
        <w:rPr>
          <w:rFonts w:ascii="Times New Roman"/>
          <w:sz w:val="24"/>
          <w:szCs w:val="24"/>
        </w:rPr>
        <w:t xml:space="preserve"> 49, no. 2 (2011): 366-420.</w:t>
      </w:r>
    </w:p>
    <w:p w14:paraId="76E49757"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Wacziarg, Romain. "The First Law of Petropolitics." </w:t>
      </w:r>
      <w:r>
        <w:rPr>
          <w:rFonts w:ascii="Times New Roman"/>
          <w:i/>
          <w:iCs/>
          <w:sz w:val="24"/>
          <w:szCs w:val="24"/>
          <w:lang w:val="pt-PT"/>
        </w:rPr>
        <w:t xml:space="preserve">Economica </w:t>
      </w:r>
      <w:r>
        <w:rPr>
          <w:rFonts w:ascii="Times New Roman"/>
          <w:sz w:val="24"/>
          <w:szCs w:val="24"/>
        </w:rPr>
        <w:t>79, no. 316 (2012): 641-57.</w:t>
      </w:r>
    </w:p>
    <w:p w14:paraId="3A8ECE08" w14:textId="77777777" w:rsidR="00E81526" w:rsidRDefault="00E81526" w:rsidP="006470E2">
      <w:pPr>
        <w:pStyle w:val="Body"/>
        <w:spacing w:line="240" w:lineRule="auto"/>
        <w:rPr>
          <w:rFonts w:ascii="Times New Roman" w:hAnsi="Times New Roman" w:cs="Times New Roman"/>
          <w:sz w:val="24"/>
          <w:szCs w:val="24"/>
        </w:rPr>
      </w:pPr>
      <w:r w:rsidRPr="00CF00C6">
        <w:rPr>
          <w:rFonts w:ascii="Times New Roman" w:hAnsi="Times New Roman" w:cs="Times New Roman"/>
          <w:sz w:val="24"/>
          <w:szCs w:val="24"/>
        </w:rPr>
        <w:t xml:space="preserve">Weinthal, Erika and Pauline Jones Luong. "Combating the Resource Curse: An </w:t>
      </w:r>
      <w:r>
        <w:rPr>
          <w:rFonts w:ascii="Times New Roman" w:hAnsi="Times New Roman" w:cs="Times New Roman"/>
          <w:sz w:val="24"/>
          <w:szCs w:val="24"/>
        </w:rPr>
        <w:t>Alternative</w:t>
      </w:r>
    </w:p>
    <w:p w14:paraId="1382D244" w14:textId="77777777" w:rsidR="00E81526" w:rsidRPr="00CF00C6" w:rsidRDefault="00E81526" w:rsidP="006470E2">
      <w:pPr>
        <w:pStyle w:val="Body"/>
        <w:spacing w:line="240" w:lineRule="auto"/>
        <w:ind w:firstLine="720"/>
        <w:rPr>
          <w:rFonts w:ascii="Times New Roman" w:eastAsia="Times New Roman" w:hAnsi="Times New Roman" w:cs="Times New Roman"/>
          <w:sz w:val="24"/>
          <w:szCs w:val="24"/>
        </w:rPr>
      </w:pPr>
      <w:r w:rsidRPr="00CF00C6">
        <w:rPr>
          <w:rFonts w:ascii="Times New Roman" w:hAnsi="Times New Roman" w:cs="Times New Roman"/>
          <w:sz w:val="24"/>
          <w:szCs w:val="24"/>
        </w:rPr>
        <w:t xml:space="preserve">Solution to Managing Mineral Wealth." </w:t>
      </w:r>
      <w:r w:rsidRPr="00CF00C6">
        <w:rPr>
          <w:rFonts w:ascii="Times New Roman" w:hAnsi="Times New Roman" w:cs="Times New Roman"/>
          <w:i/>
          <w:iCs/>
          <w:sz w:val="24"/>
          <w:szCs w:val="24"/>
        </w:rPr>
        <w:t>Perspectives on Politics</w:t>
      </w:r>
      <w:r w:rsidRPr="00CF00C6">
        <w:rPr>
          <w:rFonts w:ascii="Times New Roman" w:hAnsi="Times New Roman" w:cs="Times New Roman"/>
          <w:sz w:val="24"/>
          <w:szCs w:val="24"/>
        </w:rPr>
        <w:t xml:space="preserve"> 4, no. 01 (2006): 35-53.</w:t>
      </w:r>
    </w:p>
    <w:p w14:paraId="1CC92783" w14:textId="77777777" w:rsidR="00E81526" w:rsidRDefault="00E81526" w:rsidP="006470E2">
      <w:pPr>
        <w:pStyle w:val="Body"/>
        <w:spacing w:line="240" w:lineRule="auto"/>
        <w:rPr>
          <w:rFonts w:ascii="Times New Roman"/>
          <w:sz w:val="24"/>
          <w:szCs w:val="24"/>
        </w:rPr>
      </w:pPr>
      <w:r>
        <w:rPr>
          <w:rFonts w:ascii="Times New Roman"/>
          <w:sz w:val="24"/>
          <w:szCs w:val="24"/>
        </w:rPr>
        <w:t xml:space="preserve">Wright, Joseph, Erica Frantz, and Barbara Geddes. "Oil and Autocratic Regime Survival." </w:t>
      </w:r>
    </w:p>
    <w:p w14:paraId="6BFD97E4" w14:textId="77777777" w:rsidR="00E81526" w:rsidRPr="008359CC" w:rsidRDefault="00E81526" w:rsidP="006470E2">
      <w:pPr>
        <w:ind w:firstLine="720"/>
        <w:rPr>
          <w:rFonts w:ascii="Cambria" w:hAnsi="Cambria"/>
        </w:rPr>
      </w:pPr>
      <w:r>
        <w:rPr>
          <w:rFonts w:ascii="Times New Roman"/>
        </w:rPr>
        <w:t xml:space="preserve">British </w:t>
      </w:r>
      <w:r>
        <w:rPr>
          <w:rFonts w:ascii="Times New Roman" w:eastAsia="Times New Roman" w:hAnsi="Times New Roman" w:cs="Times New Roman"/>
        </w:rPr>
        <w:tab/>
      </w:r>
      <w:r>
        <w:rPr>
          <w:rFonts w:ascii="Times New Roman"/>
          <w:i/>
          <w:iCs/>
        </w:rPr>
        <w:t>Journal of Political Science</w:t>
      </w:r>
      <w:r>
        <w:rPr>
          <w:rFonts w:ascii="Times New Roman"/>
        </w:rPr>
        <w:t xml:space="preserve"> 45, no. 2 (2015): 287-306.</w:t>
      </w:r>
    </w:p>
    <w:p w14:paraId="558391B5" w14:textId="77777777" w:rsidR="00E218C3" w:rsidRDefault="00E218C3" w:rsidP="00E218C3">
      <w:pPr>
        <w:spacing w:line="480" w:lineRule="auto"/>
        <w:ind w:firstLine="720"/>
        <w:rPr>
          <w:rFonts w:ascii="Times New Roman" w:hAnsi="Times New Roman" w:cs="Times New Roman"/>
        </w:rPr>
      </w:pPr>
    </w:p>
    <w:p w14:paraId="27C5EB73" w14:textId="77777777" w:rsidR="008A2BF3" w:rsidRDefault="008A2BF3" w:rsidP="00DD7553">
      <w:pPr>
        <w:spacing w:line="480" w:lineRule="auto"/>
        <w:ind w:firstLine="720"/>
        <w:rPr>
          <w:rFonts w:ascii="Times New Roman" w:hAnsi="Times New Roman" w:cs="Times New Roman"/>
        </w:rPr>
      </w:pPr>
    </w:p>
    <w:p w14:paraId="41524EB6" w14:textId="77777777" w:rsidR="00FB5251" w:rsidRPr="00DD7553" w:rsidRDefault="00FB5251" w:rsidP="00DD7553">
      <w:pPr>
        <w:spacing w:line="480" w:lineRule="auto"/>
        <w:ind w:firstLine="720"/>
        <w:rPr>
          <w:rFonts w:ascii="Times New Roman" w:hAnsi="Times New Roman" w:cs="Times New Roman"/>
        </w:rPr>
      </w:pPr>
    </w:p>
    <w:sectPr w:rsidR="00FB5251" w:rsidRPr="00DD7553" w:rsidSect="00A969C5">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D805B" w14:textId="77777777" w:rsidR="00CC1D75" w:rsidRDefault="00CC1D75" w:rsidP="0001497C">
      <w:r>
        <w:separator/>
      </w:r>
    </w:p>
  </w:endnote>
  <w:endnote w:type="continuationSeparator" w:id="0">
    <w:p w14:paraId="006720D0" w14:textId="77777777" w:rsidR="00CC1D75" w:rsidRDefault="00CC1D75" w:rsidP="0001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3AD0D" w14:textId="77777777" w:rsidR="00CC1D75" w:rsidRDefault="00CC1D75" w:rsidP="0001497C">
      <w:r>
        <w:separator/>
      </w:r>
    </w:p>
  </w:footnote>
  <w:footnote w:type="continuationSeparator" w:id="0">
    <w:p w14:paraId="6FF7E713" w14:textId="77777777" w:rsidR="00CC1D75" w:rsidRDefault="00CC1D75" w:rsidP="0001497C">
      <w:r>
        <w:continuationSeparator/>
      </w:r>
    </w:p>
  </w:footnote>
  <w:footnote w:id="1">
    <w:p w14:paraId="6F1F67EB" w14:textId="689C24C7" w:rsidR="00A13303" w:rsidRDefault="00A13303">
      <w:pPr>
        <w:pStyle w:val="FootnoteText"/>
      </w:pPr>
      <w:r w:rsidRPr="00014FA2">
        <w:rPr>
          <w:rStyle w:val="FootnoteReference"/>
          <w:rFonts w:ascii="Times New Roman" w:hAnsi="Times New Roman" w:cs="Times New Roman"/>
        </w:rPr>
        <w:footnoteRef/>
      </w:r>
      <w:r w:rsidRPr="00014FA2">
        <w:rPr>
          <w:rFonts w:ascii="Times New Roman" w:hAnsi="Times New Roman" w:cs="Times New Roman"/>
        </w:rPr>
        <w:t xml:space="preserve"> </w:t>
      </w:r>
      <w:r w:rsidRPr="000C4B73">
        <w:rPr>
          <w:rFonts w:ascii="Times New Roman" w:hAnsi="Times New Roman" w:cs="Times New Roman"/>
          <w:sz w:val="18"/>
          <w:szCs w:val="18"/>
        </w:rPr>
        <w:t xml:space="preserve">Ross, Michael L. </w:t>
      </w:r>
      <w:r w:rsidRPr="000C4B73">
        <w:rPr>
          <w:rFonts w:ascii="Times New Roman" w:hAnsi="Times New Roman" w:cs="Times New Roman"/>
          <w:i/>
          <w:iCs/>
          <w:sz w:val="18"/>
          <w:szCs w:val="18"/>
        </w:rPr>
        <w:t>Oil Curse</w:t>
      </w:r>
      <w:r w:rsidRPr="000C4B73">
        <w:rPr>
          <w:rFonts w:ascii="Times New Roman" w:hAnsi="Times New Roman" w:cs="Times New Roman"/>
          <w:sz w:val="18"/>
          <w:szCs w:val="18"/>
        </w:rPr>
        <w:t xml:space="preserve">. Princeton University Press, 2012; Brückner, Markus, Antonio Ciccone, and Andrea Tesei. "Oil Price Shocks, Income, and Democracy." </w:t>
      </w:r>
      <w:r w:rsidRPr="000C4B73">
        <w:rPr>
          <w:rFonts w:ascii="Times New Roman" w:hAnsi="Times New Roman" w:cs="Times New Roman"/>
          <w:i/>
          <w:iCs/>
          <w:sz w:val="18"/>
          <w:szCs w:val="18"/>
        </w:rPr>
        <w:t>Review of Economics and Statistics</w:t>
      </w:r>
      <w:r w:rsidRPr="000C4B73">
        <w:rPr>
          <w:rFonts w:ascii="Times New Roman" w:hAnsi="Times New Roman" w:cs="Times New Roman"/>
          <w:sz w:val="18"/>
          <w:szCs w:val="18"/>
        </w:rPr>
        <w:t xml:space="preserve"> 94, no. 2 (2012): 389; Ramsay, Kristopher W. "Revisiting the Resource Curse: Natural Disasters, the Price of Oil, and Democracy." </w:t>
      </w:r>
      <w:r w:rsidRPr="000C4B73">
        <w:rPr>
          <w:rFonts w:ascii="Times New Roman" w:hAnsi="Times New Roman" w:cs="Times New Roman"/>
          <w:i/>
          <w:iCs/>
          <w:sz w:val="18"/>
          <w:szCs w:val="18"/>
        </w:rPr>
        <w:t>International Organization</w:t>
      </w:r>
      <w:r w:rsidRPr="000C4B73">
        <w:rPr>
          <w:rFonts w:ascii="Times New Roman" w:hAnsi="Times New Roman" w:cs="Times New Roman"/>
          <w:sz w:val="18"/>
          <w:szCs w:val="18"/>
        </w:rPr>
        <w:t xml:space="preserve"> 65, no. 3 (2011): 507; Ross, Michael L. "The Political Economy of the Resource Curse." </w:t>
      </w:r>
      <w:r w:rsidRPr="000C4B73">
        <w:rPr>
          <w:rFonts w:ascii="Times New Roman" w:hAnsi="Times New Roman" w:cs="Times New Roman"/>
          <w:i/>
          <w:iCs/>
          <w:sz w:val="18"/>
          <w:szCs w:val="18"/>
        </w:rPr>
        <w:t>World Politics [H.W. Wilson - SSA]</w:t>
      </w:r>
      <w:r w:rsidRPr="000C4B73">
        <w:rPr>
          <w:rFonts w:ascii="Times New Roman" w:hAnsi="Times New Roman" w:cs="Times New Roman"/>
          <w:sz w:val="18"/>
          <w:szCs w:val="18"/>
        </w:rPr>
        <w:t xml:space="preserve"> 51, no. 2 (1999): 297; Diamond, Larry. "Why Are There No Arab Democracies?" </w:t>
      </w:r>
      <w:r w:rsidRPr="000C4B73">
        <w:rPr>
          <w:rFonts w:ascii="Times New Roman" w:hAnsi="Times New Roman" w:cs="Times New Roman"/>
          <w:i/>
          <w:iCs/>
          <w:sz w:val="18"/>
          <w:szCs w:val="18"/>
        </w:rPr>
        <w:t>Journal of Democracy</w:t>
      </w:r>
      <w:r w:rsidRPr="000C4B73">
        <w:rPr>
          <w:rFonts w:ascii="Times New Roman" w:hAnsi="Times New Roman" w:cs="Times New Roman"/>
          <w:sz w:val="18"/>
          <w:szCs w:val="18"/>
        </w:rPr>
        <w:t xml:space="preserve"> 21, no. 1 (2010): 93.</w:t>
      </w:r>
      <w:r>
        <w:rPr>
          <w:rFonts w:ascii="Times New Roman" w:hAnsi="Times New Roman" w:cs="Times New Roman"/>
          <w:sz w:val="18"/>
          <w:szCs w:val="18"/>
        </w:rPr>
        <w:t xml:space="preserve"> </w:t>
      </w:r>
      <w:r w:rsidRPr="0001497C">
        <w:rPr>
          <w:rFonts w:ascii="Times New Roman" w:hAnsi="Times New Roman" w:cs="Times New Roman"/>
          <w:sz w:val="18"/>
          <w:szCs w:val="18"/>
        </w:rPr>
        <w:t xml:space="preserve">See also: </w:t>
      </w:r>
      <w:r w:rsidRPr="00AE0F23">
        <w:rPr>
          <w:rFonts w:ascii="Times New Roman" w:hAnsi="Times New Roman" w:cs="Times New Roman"/>
          <w:sz w:val="18"/>
          <w:szCs w:val="18"/>
        </w:rPr>
        <w:t xml:space="preserve">Smith, Andrew T. Price, </w:t>
      </w:r>
      <w:r w:rsidRPr="00AE0F23">
        <w:rPr>
          <w:rFonts w:ascii="Times New Roman" w:hAnsi="Times New Roman" w:cs="Times New Roman"/>
          <w:i/>
          <w:iCs/>
          <w:sz w:val="18"/>
          <w:szCs w:val="18"/>
        </w:rPr>
        <w:t>Oil Illiberalism and War: An Analysis of Energy and U.S. Foreign Policy,</w:t>
      </w:r>
      <w:r w:rsidRPr="00AE0F23">
        <w:rPr>
          <w:rFonts w:ascii="Times New Roman" w:hAnsi="Times New Roman" w:cs="Times New Roman"/>
          <w:sz w:val="18"/>
          <w:szCs w:val="18"/>
        </w:rPr>
        <w:t xml:space="preserve"> (2011): 27.; Ahmad, Muhammad Idrees, </w:t>
      </w:r>
      <w:r w:rsidRPr="00AE0F23">
        <w:rPr>
          <w:rFonts w:ascii="Times New Roman" w:hAnsi="Times New Roman" w:cs="Times New Roman"/>
          <w:i/>
          <w:iCs/>
          <w:sz w:val="18"/>
          <w:szCs w:val="18"/>
        </w:rPr>
        <w:t xml:space="preserve">The Road to Iraq: The Making of a Neoconservative War, </w:t>
      </w:r>
      <w:r w:rsidRPr="00AE0F23">
        <w:rPr>
          <w:rFonts w:ascii="Times New Roman" w:hAnsi="Times New Roman" w:cs="Times New Roman"/>
          <w:sz w:val="18"/>
          <w:szCs w:val="18"/>
        </w:rPr>
        <w:t xml:space="preserve">(2014): 34; Colgan, Jeff. </w:t>
      </w:r>
      <w:r w:rsidRPr="00AE0F23">
        <w:rPr>
          <w:rFonts w:ascii="Times New Roman" w:hAnsi="Times New Roman" w:cs="Times New Roman"/>
          <w:i/>
          <w:iCs/>
          <w:sz w:val="18"/>
          <w:szCs w:val="18"/>
        </w:rPr>
        <w:t>Petro-Aggression: When Oil Causes War</w:t>
      </w:r>
      <w:r w:rsidRPr="00AE0F23">
        <w:rPr>
          <w:rFonts w:ascii="Times New Roman" w:hAnsi="Times New Roman" w:cs="Times New Roman"/>
          <w:sz w:val="18"/>
          <w:szCs w:val="18"/>
        </w:rPr>
        <w:t>. Cambridge: C</w:t>
      </w:r>
      <w:r>
        <w:rPr>
          <w:rFonts w:ascii="Times New Roman" w:hAnsi="Times New Roman" w:cs="Times New Roman"/>
          <w:sz w:val="18"/>
          <w:szCs w:val="18"/>
        </w:rPr>
        <w:t xml:space="preserve">ambridge University Press, 2013; </w:t>
      </w:r>
      <w:r w:rsidRPr="00BA0D61">
        <w:rPr>
          <w:rFonts w:ascii="Times New Roman" w:hAnsi="Times New Roman" w:cs="Times New Roman"/>
          <w:color w:val="000000" w:themeColor="text1"/>
          <w:sz w:val="18"/>
          <w:szCs w:val="18"/>
        </w:rPr>
        <w:t xml:space="preserve">International cooperation see: Ross, Michael L. and Erik Voeten. "Oil and International Cooperation." </w:t>
      </w:r>
      <w:r w:rsidRPr="00BA0D61">
        <w:rPr>
          <w:rFonts w:ascii="Times New Roman" w:hAnsi="Times New Roman" w:cs="Times New Roman"/>
          <w:i/>
          <w:iCs/>
          <w:color w:val="000000" w:themeColor="text1"/>
          <w:sz w:val="18"/>
          <w:szCs w:val="18"/>
        </w:rPr>
        <w:t>International Studies Quarterly</w:t>
      </w:r>
      <w:r w:rsidRPr="00BA0D61">
        <w:rPr>
          <w:rFonts w:ascii="Times New Roman" w:hAnsi="Times New Roman" w:cs="Times New Roman"/>
          <w:color w:val="000000" w:themeColor="text1"/>
          <w:sz w:val="18"/>
          <w:szCs w:val="18"/>
        </w:rPr>
        <w:t xml:space="preserve">  (2015) 12-14.</w:t>
      </w:r>
    </w:p>
  </w:footnote>
  <w:footnote w:id="2">
    <w:p w14:paraId="6128BF9B" w14:textId="77777777" w:rsidR="00A13303" w:rsidRPr="00353310" w:rsidRDefault="00A13303" w:rsidP="008519FB">
      <w:pPr>
        <w:pStyle w:val="FootnoteText"/>
        <w:rPr>
          <w:rFonts w:ascii="Times New Roman" w:hAnsi="Times New Roman" w:cs="Times New Roman"/>
          <w:sz w:val="18"/>
          <w:szCs w:val="18"/>
        </w:rPr>
      </w:pPr>
      <w:r w:rsidRPr="0001497C">
        <w:rPr>
          <w:rStyle w:val="FootnoteReference"/>
          <w:rFonts w:ascii="Times New Roman" w:hAnsi="Times New Roman" w:cs="Times New Roman"/>
          <w:sz w:val="18"/>
          <w:szCs w:val="18"/>
        </w:rPr>
        <w:footnoteRef/>
      </w:r>
      <w:r w:rsidRPr="0001497C">
        <w:rPr>
          <w:rFonts w:ascii="Times New Roman" w:hAnsi="Times New Roman" w:cs="Times New Roman"/>
          <w:sz w:val="18"/>
          <w:szCs w:val="18"/>
        </w:rPr>
        <w:t xml:space="preserve"> </w:t>
      </w:r>
      <w:r w:rsidRPr="000C4B73">
        <w:rPr>
          <w:rFonts w:ascii="Times New Roman" w:hAnsi="Times New Roman" w:cs="Times New Roman"/>
          <w:sz w:val="18"/>
          <w:szCs w:val="18"/>
        </w:rPr>
        <w:t xml:space="preserve">Ross, Michael L. </w:t>
      </w:r>
      <w:r w:rsidRPr="000C4B73">
        <w:rPr>
          <w:rFonts w:ascii="Times New Roman" w:hAnsi="Times New Roman" w:cs="Times New Roman"/>
          <w:i/>
          <w:iCs/>
          <w:sz w:val="18"/>
          <w:szCs w:val="18"/>
        </w:rPr>
        <w:t>Oil Curse</w:t>
      </w:r>
      <w:r w:rsidRPr="000C4B73">
        <w:rPr>
          <w:rFonts w:ascii="Times New Roman" w:hAnsi="Times New Roman" w:cs="Times New Roman"/>
          <w:sz w:val="18"/>
          <w:szCs w:val="18"/>
        </w:rPr>
        <w:t xml:space="preserve">. Princeton University Press, 2012; Brückner, Markus, Antonio Ciccone, and Andrea Tesei. "Oil Price Shocks, Income, and Democracy." </w:t>
      </w:r>
      <w:r w:rsidRPr="000C4B73">
        <w:rPr>
          <w:rFonts w:ascii="Times New Roman" w:hAnsi="Times New Roman" w:cs="Times New Roman"/>
          <w:i/>
          <w:iCs/>
          <w:sz w:val="18"/>
          <w:szCs w:val="18"/>
        </w:rPr>
        <w:t>Review of Economics and Statistics</w:t>
      </w:r>
      <w:r w:rsidRPr="000C4B73">
        <w:rPr>
          <w:rFonts w:ascii="Times New Roman" w:hAnsi="Times New Roman" w:cs="Times New Roman"/>
          <w:sz w:val="18"/>
          <w:szCs w:val="18"/>
        </w:rPr>
        <w:t xml:space="preserve"> 94, no. 2 (2012): 389; Ramsay, Kristopher W. "Revisiting the Resource Curse: Natural Disasters, the Price of Oil, and Democracy." </w:t>
      </w:r>
      <w:r w:rsidRPr="000C4B73">
        <w:rPr>
          <w:rFonts w:ascii="Times New Roman" w:hAnsi="Times New Roman" w:cs="Times New Roman"/>
          <w:i/>
          <w:iCs/>
          <w:sz w:val="18"/>
          <w:szCs w:val="18"/>
        </w:rPr>
        <w:t>International Organization</w:t>
      </w:r>
      <w:r w:rsidRPr="000C4B73">
        <w:rPr>
          <w:rFonts w:ascii="Times New Roman" w:hAnsi="Times New Roman" w:cs="Times New Roman"/>
          <w:sz w:val="18"/>
          <w:szCs w:val="18"/>
        </w:rPr>
        <w:t xml:space="preserve"> 65, no. 3 (2011): 507; Ross, Michael L. "The Political Economy of the Resource Curse." </w:t>
      </w:r>
      <w:r w:rsidRPr="000C4B73">
        <w:rPr>
          <w:rFonts w:ascii="Times New Roman" w:hAnsi="Times New Roman" w:cs="Times New Roman"/>
          <w:i/>
          <w:iCs/>
          <w:sz w:val="18"/>
          <w:szCs w:val="18"/>
        </w:rPr>
        <w:t>World Politics [H.W. Wilson - SSA]</w:t>
      </w:r>
      <w:r w:rsidRPr="000C4B73">
        <w:rPr>
          <w:rFonts w:ascii="Times New Roman" w:hAnsi="Times New Roman" w:cs="Times New Roman"/>
          <w:sz w:val="18"/>
          <w:szCs w:val="18"/>
        </w:rPr>
        <w:t xml:space="preserve"> 51, no. 2 (1999): 297; Diamond, Larry. "Why Are There No Arab Democracies?" </w:t>
      </w:r>
      <w:r w:rsidRPr="000C4B73">
        <w:rPr>
          <w:rFonts w:ascii="Times New Roman" w:hAnsi="Times New Roman" w:cs="Times New Roman"/>
          <w:i/>
          <w:iCs/>
          <w:sz w:val="18"/>
          <w:szCs w:val="18"/>
        </w:rPr>
        <w:t>Journal of Democracy</w:t>
      </w:r>
      <w:r w:rsidRPr="000C4B73">
        <w:rPr>
          <w:rFonts w:ascii="Times New Roman" w:hAnsi="Times New Roman" w:cs="Times New Roman"/>
          <w:sz w:val="18"/>
          <w:szCs w:val="18"/>
        </w:rPr>
        <w:t xml:space="preserve"> 21, no. 1 (2010): 93.</w:t>
      </w:r>
      <w:r>
        <w:rPr>
          <w:rFonts w:ascii="Times New Roman" w:hAnsi="Times New Roman" w:cs="Times New Roman"/>
          <w:sz w:val="18"/>
          <w:szCs w:val="18"/>
        </w:rPr>
        <w:t xml:space="preserve"> </w:t>
      </w:r>
      <w:r w:rsidRPr="0001497C">
        <w:rPr>
          <w:rFonts w:ascii="Times New Roman" w:hAnsi="Times New Roman" w:cs="Times New Roman"/>
          <w:sz w:val="18"/>
          <w:szCs w:val="18"/>
        </w:rPr>
        <w:t xml:space="preserve">See also: </w:t>
      </w:r>
      <w:r w:rsidRPr="00AE0F23">
        <w:rPr>
          <w:rFonts w:ascii="Times New Roman" w:hAnsi="Times New Roman" w:cs="Times New Roman"/>
          <w:sz w:val="18"/>
          <w:szCs w:val="18"/>
        </w:rPr>
        <w:t xml:space="preserve">Smith, Andrew T. Price, </w:t>
      </w:r>
      <w:r w:rsidRPr="00AE0F23">
        <w:rPr>
          <w:rFonts w:ascii="Times New Roman" w:hAnsi="Times New Roman" w:cs="Times New Roman"/>
          <w:i/>
          <w:iCs/>
          <w:sz w:val="18"/>
          <w:szCs w:val="18"/>
        </w:rPr>
        <w:t>Oil Illiberalism and War: An Analysis of Energy and U.S. Foreign Policy,</w:t>
      </w:r>
      <w:r w:rsidRPr="00AE0F23">
        <w:rPr>
          <w:rFonts w:ascii="Times New Roman" w:hAnsi="Times New Roman" w:cs="Times New Roman"/>
          <w:sz w:val="18"/>
          <w:szCs w:val="18"/>
        </w:rPr>
        <w:t xml:space="preserve"> (2011): 27.; Ahmad, Muhammad Idrees, </w:t>
      </w:r>
      <w:r w:rsidRPr="00AE0F23">
        <w:rPr>
          <w:rFonts w:ascii="Times New Roman" w:hAnsi="Times New Roman" w:cs="Times New Roman"/>
          <w:i/>
          <w:iCs/>
          <w:sz w:val="18"/>
          <w:szCs w:val="18"/>
        </w:rPr>
        <w:t xml:space="preserve">The Road to Iraq: The Making of a Neoconservative War, </w:t>
      </w:r>
      <w:r w:rsidRPr="00AE0F23">
        <w:rPr>
          <w:rFonts w:ascii="Times New Roman" w:hAnsi="Times New Roman" w:cs="Times New Roman"/>
          <w:sz w:val="18"/>
          <w:szCs w:val="18"/>
        </w:rPr>
        <w:t xml:space="preserve">(2014): 34; Colgan, Jeff. </w:t>
      </w:r>
      <w:r w:rsidRPr="00AE0F23">
        <w:rPr>
          <w:rFonts w:ascii="Times New Roman" w:hAnsi="Times New Roman" w:cs="Times New Roman"/>
          <w:i/>
          <w:iCs/>
          <w:sz w:val="18"/>
          <w:szCs w:val="18"/>
        </w:rPr>
        <w:t>Petro-Aggression: When Oil Causes War</w:t>
      </w:r>
      <w:r w:rsidRPr="00AE0F23">
        <w:rPr>
          <w:rFonts w:ascii="Times New Roman" w:hAnsi="Times New Roman" w:cs="Times New Roman"/>
          <w:sz w:val="18"/>
          <w:szCs w:val="18"/>
        </w:rPr>
        <w:t>. Cambridge: C</w:t>
      </w:r>
      <w:r>
        <w:rPr>
          <w:rFonts w:ascii="Times New Roman" w:hAnsi="Times New Roman" w:cs="Times New Roman"/>
          <w:sz w:val="18"/>
          <w:szCs w:val="18"/>
        </w:rPr>
        <w:t xml:space="preserve">ambridge University Press, 2013; </w:t>
      </w:r>
      <w:r w:rsidRPr="00BA0D61">
        <w:rPr>
          <w:rFonts w:ascii="Times New Roman" w:hAnsi="Times New Roman" w:cs="Times New Roman"/>
          <w:color w:val="000000" w:themeColor="text1"/>
          <w:sz w:val="18"/>
          <w:szCs w:val="18"/>
        </w:rPr>
        <w:t xml:space="preserve">International cooperation see: Ross, Michael L. and Erik Voeten. "Oil and International Cooperation." </w:t>
      </w:r>
      <w:r w:rsidRPr="00BA0D61">
        <w:rPr>
          <w:rFonts w:ascii="Times New Roman" w:hAnsi="Times New Roman" w:cs="Times New Roman"/>
          <w:i/>
          <w:iCs/>
          <w:color w:val="000000" w:themeColor="text1"/>
          <w:sz w:val="18"/>
          <w:szCs w:val="18"/>
        </w:rPr>
        <w:t>International Studies Quarterly</w:t>
      </w:r>
      <w:r w:rsidRPr="00BA0D61">
        <w:rPr>
          <w:rFonts w:ascii="Times New Roman" w:hAnsi="Times New Roman" w:cs="Times New Roman"/>
          <w:color w:val="000000" w:themeColor="text1"/>
          <w:sz w:val="18"/>
          <w:szCs w:val="18"/>
        </w:rPr>
        <w:t xml:space="preserve">  (2015) 12-14.</w:t>
      </w:r>
    </w:p>
  </w:footnote>
  <w:footnote w:id="3">
    <w:p w14:paraId="539475D2" w14:textId="77777777" w:rsidR="00A13303" w:rsidRDefault="00A13303" w:rsidP="008519FB">
      <w:pPr>
        <w:rPr>
          <w:rFonts w:ascii="Times New Roman" w:hAnsi="Times New Roman" w:cs="Times New Roman"/>
          <w:color w:val="000000" w:themeColor="text1"/>
          <w:sz w:val="18"/>
          <w:szCs w:val="18"/>
        </w:rPr>
      </w:pPr>
      <w:r w:rsidRPr="00BA0D61">
        <w:rPr>
          <w:rStyle w:val="FootnoteReference"/>
          <w:rFonts w:ascii="Times New Roman" w:hAnsi="Times New Roman" w:cs="Times New Roman"/>
          <w:color w:val="000000" w:themeColor="text1"/>
          <w:sz w:val="18"/>
          <w:szCs w:val="18"/>
        </w:rPr>
        <w:footnoteRef/>
      </w:r>
      <w:r w:rsidRPr="00BA0D61">
        <w:rPr>
          <w:rFonts w:ascii="Times New Roman" w:hAnsi="Times New Roman" w:cs="Times New Roman"/>
          <w:color w:val="000000" w:themeColor="text1"/>
          <w:sz w:val="18"/>
          <w:szCs w:val="18"/>
        </w:rPr>
        <w:t xml:space="preserve"> Stijns, Jean-Philippe. "Natural Resource Abundance and Human Capital Accumulation." </w:t>
      </w:r>
      <w:r w:rsidRPr="00BA0D61">
        <w:rPr>
          <w:rFonts w:ascii="Times New Roman" w:hAnsi="Times New Roman" w:cs="Times New Roman"/>
          <w:i/>
          <w:iCs/>
          <w:color w:val="000000" w:themeColor="text1"/>
          <w:sz w:val="18"/>
          <w:szCs w:val="18"/>
        </w:rPr>
        <w:t>World Development</w:t>
      </w:r>
      <w:r w:rsidRPr="00BA0D61">
        <w:rPr>
          <w:rFonts w:ascii="Times New Roman" w:hAnsi="Times New Roman" w:cs="Times New Roman"/>
          <w:color w:val="000000" w:themeColor="text1"/>
          <w:sz w:val="18"/>
          <w:szCs w:val="18"/>
        </w:rPr>
        <w:t xml:space="preserve"> 34, no. 6 (2006): 1060-83; </w:t>
      </w:r>
      <w:r w:rsidRPr="00BA0D61">
        <w:rPr>
          <w:rFonts w:ascii="Times New Roman" w:eastAsia="Times New Roman" w:hAnsi="Times New Roman" w:cs="Times New Roman"/>
          <w:color w:val="000000" w:themeColor="text1"/>
          <w:sz w:val="18"/>
          <w:szCs w:val="18"/>
          <w:shd w:val="clear" w:color="auto" w:fill="FFFFFF"/>
        </w:rPr>
        <w:t>Rahmani, Teymur and Mandana Golestani. "Resource Curse, Rent-Seeking, and Income Inequality in Oil Rich Countries. (in Farsi. with English Summary.)."</w:t>
      </w:r>
      <w:r w:rsidRPr="00BA0D61">
        <w:rPr>
          <w:rFonts w:ascii="Times New Roman" w:eastAsia="Times New Roman" w:hAnsi="Times New Roman" w:cs="Times New Roman"/>
          <w:i/>
          <w:iCs/>
          <w:color w:val="000000" w:themeColor="text1"/>
          <w:sz w:val="18"/>
          <w:szCs w:val="18"/>
          <w:shd w:val="clear" w:color="auto" w:fill="FFFFFF"/>
        </w:rPr>
        <w:t>Tahghighat-e-Eghtesadi</w:t>
      </w:r>
      <w:r w:rsidRPr="00BA0D61">
        <w:rPr>
          <w:rFonts w:ascii="Times New Roman" w:eastAsia="Times New Roman" w:hAnsi="Times New Roman" w:cs="Times New Roman"/>
          <w:color w:val="000000" w:themeColor="text1"/>
          <w:sz w:val="18"/>
          <w:szCs w:val="18"/>
          <w:shd w:val="clear" w:color="auto" w:fill="FFFFFF"/>
        </w:rPr>
        <w:t> 44, no. 89 (01, 2010): 57-86; Kablan, Sandrine A. and Josef L. Loening. "An Empirical Assessment of the Dutch Disease Channel of the Resource Curse: The Case of Chad." </w:t>
      </w:r>
      <w:r w:rsidRPr="00BA0D61">
        <w:rPr>
          <w:rFonts w:ascii="Times New Roman" w:eastAsia="Times New Roman" w:hAnsi="Times New Roman" w:cs="Times New Roman"/>
          <w:i/>
          <w:iCs/>
          <w:color w:val="000000" w:themeColor="text1"/>
          <w:sz w:val="18"/>
          <w:szCs w:val="18"/>
          <w:shd w:val="clear" w:color="auto" w:fill="FFFFFF"/>
        </w:rPr>
        <w:t>Economics Bulletin</w:t>
      </w:r>
      <w:r w:rsidRPr="00BA0D61">
        <w:rPr>
          <w:rFonts w:ascii="Times New Roman" w:eastAsia="Times New Roman" w:hAnsi="Times New Roman" w:cs="Times New Roman"/>
          <w:color w:val="000000" w:themeColor="text1"/>
          <w:sz w:val="18"/>
          <w:szCs w:val="18"/>
          <w:shd w:val="clear" w:color="auto" w:fill="FFFFFF"/>
        </w:rPr>
        <w:t>32, no. 3 (2012): 2007-14; Nazari, Mohsen and Asghar Mobarak. "Natural Resource Abundance, Dutch Disease and Economic Growth in Oil Economies. (in Farsi. with English Summary.)."</w:t>
      </w:r>
      <w:r w:rsidRPr="00BA0D61">
        <w:rPr>
          <w:rFonts w:ascii="Times New Roman" w:eastAsia="Times New Roman" w:hAnsi="Times New Roman" w:cs="Times New Roman"/>
          <w:i/>
          <w:iCs/>
          <w:color w:val="000000" w:themeColor="text1"/>
          <w:sz w:val="18"/>
          <w:szCs w:val="18"/>
          <w:shd w:val="clear" w:color="auto" w:fill="FFFFFF"/>
        </w:rPr>
        <w:t>Quarterly Energy Economics Review</w:t>
      </w:r>
      <w:r w:rsidRPr="00BA0D61">
        <w:rPr>
          <w:rFonts w:ascii="Times New Roman" w:eastAsia="Times New Roman" w:hAnsi="Times New Roman" w:cs="Times New Roman"/>
          <w:color w:val="000000" w:themeColor="text1"/>
          <w:sz w:val="18"/>
          <w:szCs w:val="18"/>
          <w:shd w:val="clear" w:color="auto" w:fill="FFFFFF"/>
        </w:rPr>
        <w:t xml:space="preserve"> 7, no. 27 (01, 2011): 47-68; </w:t>
      </w:r>
      <w:r w:rsidRPr="00BA0D61">
        <w:rPr>
          <w:rFonts w:ascii="Times New Roman" w:hAnsi="Times New Roman" w:cs="Times New Roman"/>
          <w:color w:val="000000" w:themeColor="text1"/>
          <w:sz w:val="18"/>
          <w:szCs w:val="18"/>
        </w:rPr>
        <w:t xml:space="preserve">Ross, Michael L. "Oil, Islam, and Women." </w:t>
      </w:r>
      <w:r w:rsidRPr="00BA0D61">
        <w:rPr>
          <w:rFonts w:ascii="Times New Roman" w:hAnsi="Times New Roman" w:cs="Times New Roman"/>
          <w:i/>
          <w:iCs/>
          <w:color w:val="000000" w:themeColor="text1"/>
          <w:sz w:val="18"/>
          <w:szCs w:val="18"/>
        </w:rPr>
        <w:t>The American Political Science Review</w:t>
      </w:r>
      <w:r w:rsidRPr="00BA0D61">
        <w:rPr>
          <w:rFonts w:ascii="Times New Roman" w:hAnsi="Times New Roman" w:cs="Times New Roman"/>
          <w:color w:val="000000" w:themeColor="text1"/>
          <w:sz w:val="18"/>
          <w:szCs w:val="18"/>
        </w:rPr>
        <w:t xml:space="preserve"> 102, no. 1 (2008): 107-23.</w:t>
      </w:r>
    </w:p>
    <w:p w14:paraId="3B02F365" w14:textId="7B40367D" w:rsidR="00A13303" w:rsidRPr="00BA0D61" w:rsidRDefault="00A13303" w:rsidP="008519FB">
      <w:pPr>
        <w:rPr>
          <w:rFonts w:ascii="Times New Roman" w:eastAsia="Times New Roman" w:hAnsi="Times New Roman" w:cs="Times New Roman"/>
          <w:color w:val="000000" w:themeColor="text1"/>
          <w:sz w:val="18"/>
          <w:szCs w:val="18"/>
        </w:rPr>
      </w:pPr>
      <w:r w:rsidRPr="00A523FF">
        <w:rPr>
          <w:rFonts w:ascii="Times New Roman" w:hAnsi="Times New Roman" w:cs="Times New Roman"/>
          <w:sz w:val="18"/>
          <w:szCs w:val="18"/>
        </w:rPr>
        <w:t>What is relevant to note is that the economic literature has addressed the</w:t>
      </w:r>
      <w:r w:rsidRPr="00A523FF">
        <w:rPr>
          <w:rFonts w:ascii="Times New Roman" w:hAnsi="Times New Roman" w:cs="Times New Roman"/>
          <w:i/>
          <w:sz w:val="18"/>
          <w:szCs w:val="18"/>
        </w:rPr>
        <w:t xml:space="preserve"> comparison dilemma</w:t>
      </w:r>
      <w:r w:rsidRPr="00A523FF">
        <w:rPr>
          <w:rFonts w:ascii="Times New Roman" w:hAnsi="Times New Roman" w:cs="Times New Roman"/>
          <w:sz w:val="18"/>
          <w:szCs w:val="18"/>
        </w:rPr>
        <w:t>.</w:t>
      </w:r>
      <w:r>
        <w:rPr>
          <w:rFonts w:ascii="Times New Roman" w:hAnsi="Times New Roman" w:cs="Times New Roman"/>
        </w:rPr>
        <w:t xml:space="preserve"> </w:t>
      </w:r>
      <w:r w:rsidRPr="00BA0D61">
        <w:rPr>
          <w:rFonts w:ascii="Times New Roman" w:hAnsi="Times New Roman" w:cs="Times New Roman"/>
          <w:sz w:val="18"/>
          <w:szCs w:val="18"/>
        </w:rPr>
        <w:t>The comparison dilemma is what I deem to be the weakest area within the political literature that would benefit from my comparative study. It refers generally to the relative lack of robust comparisons</w:t>
      </w:r>
      <w:r>
        <w:rPr>
          <w:rFonts w:ascii="Times New Roman" w:hAnsi="Times New Roman" w:cs="Times New Roman"/>
          <w:sz w:val="18"/>
          <w:szCs w:val="18"/>
        </w:rPr>
        <w:t xml:space="preserve"> of commodities</w:t>
      </w:r>
      <w:r w:rsidRPr="00BA0D61">
        <w:rPr>
          <w:rFonts w:ascii="Times New Roman" w:hAnsi="Times New Roman" w:cs="Times New Roman"/>
          <w:sz w:val="18"/>
          <w:szCs w:val="18"/>
        </w:rPr>
        <w:t xml:space="preserve"> between a large sample of states</w:t>
      </w:r>
      <w:r>
        <w:rPr>
          <w:rFonts w:ascii="Times New Roman" w:hAnsi="Times New Roman" w:cs="Times New Roman"/>
          <w:sz w:val="18"/>
          <w:szCs w:val="18"/>
        </w:rPr>
        <w:t xml:space="preserve"> within the political literature.</w:t>
      </w:r>
    </w:p>
  </w:footnote>
  <w:footnote w:id="4">
    <w:p w14:paraId="71086983" w14:textId="77777777" w:rsidR="00A13303" w:rsidRPr="00BA0D61" w:rsidRDefault="00A13303" w:rsidP="008519FB">
      <w:pPr>
        <w:pStyle w:val="FootnoteText"/>
        <w:rPr>
          <w:rFonts w:ascii="Times New Roman" w:hAnsi="Times New Roman" w:cs="Times New Roman"/>
          <w:sz w:val="18"/>
          <w:szCs w:val="18"/>
        </w:rPr>
      </w:pPr>
      <w:r w:rsidRPr="00BA0D61">
        <w:rPr>
          <w:rStyle w:val="FootnoteReference"/>
          <w:rFonts w:ascii="Times New Roman" w:hAnsi="Times New Roman" w:cs="Times New Roman"/>
          <w:sz w:val="18"/>
          <w:szCs w:val="18"/>
        </w:rPr>
        <w:footnoteRef/>
      </w:r>
      <w:r w:rsidRPr="00BA0D61">
        <w:rPr>
          <w:rFonts w:ascii="Times New Roman" w:hAnsi="Times New Roman" w:cs="Times New Roman"/>
          <w:sz w:val="18"/>
          <w:szCs w:val="18"/>
        </w:rPr>
        <w:t xml:space="preserve"> de Soysa, Indra and Theodora-Ismene Gizelis. "The Natural Resource Curse and the Spread of Hiv/Aids, 1990–2008." Social Science &amp; Medicine 77 (1// 2013): 90; Bearce, David H. and Jennifer A. Laks Hutnick. "Toward an Alternative Explanation for the Resource Curse: Natural Resources, Immigration, and Democratization." Comparative Political Studies 44, no. 6 (2011): 689-718.</w:t>
      </w:r>
    </w:p>
  </w:footnote>
  <w:footnote w:id="5">
    <w:p w14:paraId="0563245C" w14:textId="048E5050" w:rsidR="00A13303" w:rsidRPr="009464A5" w:rsidRDefault="00A13303">
      <w:pPr>
        <w:pStyle w:val="FootnoteText"/>
        <w:rPr>
          <w:rFonts w:ascii="Times New Roman" w:hAnsi="Times New Roman" w:cs="Times New Roman"/>
          <w:sz w:val="18"/>
          <w:szCs w:val="18"/>
        </w:rPr>
      </w:pPr>
      <w:r w:rsidRPr="009464A5">
        <w:rPr>
          <w:rStyle w:val="FootnoteReference"/>
          <w:rFonts w:ascii="Times New Roman" w:hAnsi="Times New Roman" w:cs="Times New Roman"/>
          <w:sz w:val="18"/>
          <w:szCs w:val="18"/>
        </w:rPr>
        <w:footnoteRef/>
      </w:r>
      <w:r w:rsidRPr="009464A5">
        <w:rPr>
          <w:rFonts w:ascii="Times New Roman" w:hAnsi="Times New Roman" w:cs="Times New Roman"/>
          <w:sz w:val="18"/>
          <w:szCs w:val="18"/>
        </w:rPr>
        <w:t xml:space="preserve"> Ibid</w:t>
      </w:r>
    </w:p>
  </w:footnote>
  <w:footnote w:id="6">
    <w:p w14:paraId="2F79CB4C" w14:textId="77777777" w:rsidR="00A13303" w:rsidRPr="00BA0D61" w:rsidRDefault="00A13303" w:rsidP="004003AD">
      <w:pPr>
        <w:pStyle w:val="FootnoteText"/>
        <w:rPr>
          <w:rFonts w:ascii="Times New Roman" w:hAnsi="Times New Roman" w:cs="Times New Roman"/>
          <w:sz w:val="18"/>
          <w:szCs w:val="18"/>
        </w:rPr>
      </w:pPr>
      <w:r w:rsidRPr="00BA0D61">
        <w:rPr>
          <w:rStyle w:val="FootnoteReference"/>
          <w:rFonts w:ascii="Times New Roman" w:hAnsi="Times New Roman" w:cs="Times New Roman"/>
          <w:sz w:val="18"/>
          <w:szCs w:val="18"/>
        </w:rPr>
        <w:footnoteRef/>
      </w:r>
      <w:r w:rsidRPr="00BA0D61">
        <w:rPr>
          <w:rFonts w:ascii="Times New Roman" w:hAnsi="Times New Roman" w:cs="Times New Roman"/>
          <w:sz w:val="18"/>
          <w:szCs w:val="18"/>
        </w:rPr>
        <w:t xml:space="preserve"> Ross, Michael L. "What Have We Learned About the Resource Curse?" Annual Review of Political Science 18, no. 1 (2015): 253.</w:t>
      </w:r>
    </w:p>
  </w:footnote>
  <w:footnote w:id="7">
    <w:p w14:paraId="75C5C732" w14:textId="77777777" w:rsidR="00A13303" w:rsidRDefault="00A13303" w:rsidP="004B5A6B">
      <w:pPr>
        <w:pStyle w:val="FootnoteText"/>
      </w:pPr>
      <w:r w:rsidRPr="0001497C">
        <w:rPr>
          <w:rStyle w:val="FootnoteReference"/>
          <w:sz w:val="18"/>
          <w:szCs w:val="18"/>
        </w:rPr>
        <w:footnoteRef/>
      </w:r>
      <w:r>
        <w:t xml:space="preserve"> </w:t>
      </w:r>
      <w:r w:rsidRPr="00AE0F23">
        <w:rPr>
          <w:rFonts w:ascii="Times New Roman" w:hAnsi="Times New Roman" w:cs="Times New Roman"/>
          <w:sz w:val="18"/>
          <w:szCs w:val="18"/>
        </w:rPr>
        <w:t>Haber, Stephen and Victor Menaldo, "Do Natural Resources Fuel Authoritarianism? A Reappraisal of the Resource Curse,” (2011): 1-2</w:t>
      </w:r>
      <w:r>
        <w:rPr>
          <w:rFonts w:ascii="Times New Roman" w:hAnsi="Times New Roman" w:cs="Times New Roman"/>
          <w:sz w:val="18"/>
          <w:szCs w:val="18"/>
        </w:rPr>
        <w:t xml:space="preserve">; </w:t>
      </w:r>
      <w:r w:rsidRPr="00353310">
        <w:rPr>
          <w:rFonts w:ascii="Times New Roman" w:hAnsi="Times New Roman" w:cs="Times New Roman"/>
          <w:sz w:val="18"/>
          <w:szCs w:val="18"/>
        </w:rPr>
        <w:t xml:space="preserve">Herb, Michael. </w:t>
      </w:r>
      <w:r w:rsidRPr="00353310">
        <w:rPr>
          <w:rFonts w:ascii="Times New Roman" w:hAnsi="Times New Roman" w:cs="Times New Roman"/>
          <w:i/>
          <w:iCs/>
          <w:sz w:val="18"/>
          <w:szCs w:val="18"/>
        </w:rPr>
        <w:t>All in the Family: Absolutism, Revolution, and Democracy in the Middle Eastern Monarchies</w:t>
      </w:r>
      <w:r w:rsidRPr="00353310">
        <w:rPr>
          <w:rFonts w:ascii="Times New Roman" w:hAnsi="Times New Roman" w:cs="Times New Roman"/>
          <w:sz w:val="18"/>
          <w:szCs w:val="18"/>
        </w:rPr>
        <w:t>. Albany: State University of New York Press, 1999</w:t>
      </w:r>
      <w:r>
        <w:rPr>
          <w:rFonts w:ascii="Times New Roman" w:hAnsi="Times New Roman" w:cs="Times New Roman"/>
          <w:sz w:val="18"/>
          <w:szCs w:val="18"/>
        </w:rPr>
        <w:t>;</w:t>
      </w:r>
      <w:r w:rsidRPr="000E77B0">
        <w:rPr>
          <w:rFonts w:ascii="Helvetica" w:hAnsi="Helvetica" w:cs="Helvetica"/>
        </w:rPr>
        <w:t xml:space="preserve"> </w:t>
      </w:r>
      <w:r w:rsidRPr="000E77B0">
        <w:rPr>
          <w:rFonts w:ascii="Times New Roman" w:hAnsi="Times New Roman" w:cs="Times New Roman"/>
          <w:sz w:val="18"/>
          <w:szCs w:val="18"/>
        </w:rPr>
        <w:t xml:space="preserve">Acemoglu, Daron, Simon Johnson, James A. Robinson, and Pierre Yared. "Income and Democracy." </w:t>
      </w:r>
      <w:r w:rsidRPr="000E77B0">
        <w:rPr>
          <w:rFonts w:ascii="Times New Roman" w:hAnsi="Times New Roman" w:cs="Times New Roman"/>
          <w:i/>
          <w:iCs/>
          <w:sz w:val="18"/>
          <w:szCs w:val="18"/>
        </w:rPr>
        <w:t>The American Economic Review</w:t>
      </w:r>
      <w:r w:rsidRPr="000E77B0">
        <w:rPr>
          <w:rFonts w:ascii="Times New Roman" w:hAnsi="Times New Roman" w:cs="Times New Roman"/>
          <w:sz w:val="18"/>
          <w:szCs w:val="18"/>
        </w:rPr>
        <w:t xml:space="preserve"> 98, no. 3 (2008): 808-42.</w:t>
      </w:r>
    </w:p>
  </w:footnote>
  <w:footnote w:id="8">
    <w:p w14:paraId="2A203F05" w14:textId="49981B75" w:rsidR="00A13303" w:rsidRPr="004250E2" w:rsidRDefault="00A13303">
      <w:pPr>
        <w:pStyle w:val="FootnoteText"/>
        <w:rPr>
          <w:rFonts w:ascii="Times New Roman" w:hAnsi="Times New Roman" w:cs="Times New Roman"/>
          <w:sz w:val="18"/>
          <w:szCs w:val="18"/>
        </w:rPr>
      </w:pPr>
      <w:r w:rsidRPr="004250E2">
        <w:rPr>
          <w:rStyle w:val="FootnoteReference"/>
          <w:rFonts w:ascii="Times New Roman" w:hAnsi="Times New Roman" w:cs="Times New Roman"/>
          <w:sz w:val="18"/>
          <w:szCs w:val="18"/>
        </w:rPr>
        <w:footnoteRef/>
      </w:r>
      <w:r w:rsidRPr="004250E2">
        <w:rPr>
          <w:rFonts w:ascii="Times New Roman" w:hAnsi="Times New Roman" w:cs="Times New Roman"/>
          <w:sz w:val="18"/>
          <w:szCs w:val="18"/>
        </w:rPr>
        <w:t xml:space="preserve"> Ross, What Have We Learned About the Resource Curse? 253. </w:t>
      </w:r>
    </w:p>
  </w:footnote>
  <w:footnote w:id="9">
    <w:p w14:paraId="62357AF9" w14:textId="5FF230EF" w:rsidR="00A13303" w:rsidRPr="003D6397" w:rsidRDefault="00A13303" w:rsidP="003D6397">
      <w:pPr>
        <w:rPr>
          <w:rFonts w:ascii="Times New Roman" w:eastAsia="Times New Roman" w:hAnsi="Times New Roman" w:cs="Times New Roman"/>
          <w:color w:val="000000" w:themeColor="text1"/>
          <w:sz w:val="18"/>
          <w:szCs w:val="18"/>
        </w:rPr>
      </w:pPr>
      <w:r w:rsidRPr="003D6397">
        <w:rPr>
          <w:rStyle w:val="FootnoteReference"/>
          <w:rFonts w:ascii="Times New Roman" w:hAnsi="Times New Roman" w:cs="Times New Roman"/>
          <w:color w:val="000000" w:themeColor="text1"/>
          <w:sz w:val="18"/>
          <w:szCs w:val="18"/>
        </w:rPr>
        <w:footnoteRef/>
      </w:r>
      <w:r w:rsidRPr="003D6397">
        <w:rPr>
          <w:rFonts w:ascii="Times New Roman" w:hAnsi="Times New Roman" w:cs="Times New Roman"/>
          <w:color w:val="000000" w:themeColor="text1"/>
          <w:sz w:val="18"/>
          <w:szCs w:val="18"/>
        </w:rPr>
        <w:t xml:space="preserve"> “</w:t>
      </w:r>
      <w:r w:rsidRPr="003D6397">
        <w:rPr>
          <w:rFonts w:ascii="Times New Roman" w:eastAsia="Times New Roman" w:hAnsi="Times New Roman" w:cs="Times New Roman"/>
          <w:color w:val="000000" w:themeColor="text1"/>
          <w:sz w:val="18"/>
          <w:szCs w:val="18"/>
        </w:rPr>
        <w:t>Juan Pablo Pérez Alfonso, a founder of </w:t>
      </w:r>
      <w:r w:rsidRPr="003D6397">
        <w:rPr>
          <w:rFonts w:ascii="Times New Roman" w:eastAsia="Times New Roman" w:hAnsi="Times New Roman" w:cs="Times New Roman"/>
          <w:color w:val="000000" w:themeColor="text1"/>
          <w:sz w:val="18"/>
          <w:szCs w:val="18"/>
          <w:bdr w:val="none" w:sz="0" w:space="0" w:color="auto" w:frame="1"/>
        </w:rPr>
        <w:t>OPEC</w:t>
      </w:r>
      <w:r w:rsidRPr="003D6397">
        <w:rPr>
          <w:rFonts w:ascii="Times New Roman" w:eastAsia="Times New Roman" w:hAnsi="Times New Roman" w:cs="Times New Roman"/>
          <w:color w:val="000000" w:themeColor="text1"/>
          <w:sz w:val="18"/>
          <w:szCs w:val="18"/>
        </w:rPr>
        <w:t>, complained in 1975: ‘I call petroleum the devil's excrement. It brings trouble...Look at this </w:t>
      </w:r>
      <w:r w:rsidRPr="003D6397">
        <w:rPr>
          <w:rFonts w:ascii="Times New Roman" w:eastAsia="Times New Roman" w:hAnsi="Times New Roman" w:cs="Times New Roman"/>
          <w:i/>
          <w:iCs/>
          <w:color w:val="000000" w:themeColor="text1"/>
          <w:sz w:val="18"/>
          <w:szCs w:val="18"/>
          <w:bdr w:val="none" w:sz="0" w:space="0" w:color="auto" w:frame="1"/>
        </w:rPr>
        <w:t>locura</w:t>
      </w:r>
      <w:r w:rsidRPr="003D6397">
        <w:rPr>
          <w:rFonts w:ascii="Times New Roman" w:eastAsia="Times New Roman" w:hAnsi="Times New Roman" w:cs="Times New Roman"/>
          <w:color w:val="000000" w:themeColor="text1"/>
          <w:sz w:val="18"/>
          <w:szCs w:val="18"/>
        </w:rPr>
        <w:t>—waste, corruption, consumption, our public services falling apart. And debt, debt we shall have for years.’ Quoted in</w:t>
      </w:r>
      <w:r>
        <w:rPr>
          <w:rFonts w:ascii="Times New Roman" w:eastAsia="Times New Roman" w:hAnsi="Times New Roman" w:cs="Times New Roman"/>
          <w:color w:val="000000" w:themeColor="text1"/>
          <w:sz w:val="18"/>
          <w:szCs w:val="18"/>
        </w:rPr>
        <w:t>:</w:t>
      </w:r>
      <w:r w:rsidRPr="003D6397">
        <w:rPr>
          <w:rFonts w:ascii="Times New Roman" w:eastAsia="Times New Roman" w:hAnsi="Times New Roman" w:cs="Times New Roman"/>
          <w:color w:val="000000" w:themeColor="text1"/>
          <w:sz w:val="18"/>
          <w:szCs w:val="18"/>
        </w:rPr>
        <w:t xml:space="preserve"> “The Devil’s Excrement: Is Oil Wealth a Blessing or a Curse,” </w:t>
      </w:r>
      <w:r w:rsidRPr="003D6397">
        <w:rPr>
          <w:rFonts w:ascii="Times New Roman" w:eastAsia="Times New Roman" w:hAnsi="Times New Roman" w:cs="Times New Roman"/>
          <w:i/>
          <w:color w:val="000000" w:themeColor="text1"/>
          <w:sz w:val="18"/>
          <w:szCs w:val="18"/>
        </w:rPr>
        <w:t>The Economist</w:t>
      </w:r>
      <w:r w:rsidRPr="003D6397">
        <w:rPr>
          <w:rFonts w:ascii="Times New Roman" w:eastAsia="Times New Roman" w:hAnsi="Times New Roman" w:cs="Times New Roman"/>
          <w:color w:val="000000" w:themeColor="text1"/>
          <w:sz w:val="18"/>
          <w:szCs w:val="18"/>
        </w:rPr>
        <w:t xml:space="preserve">, 22 May 2003. </w:t>
      </w:r>
    </w:p>
  </w:footnote>
  <w:footnote w:id="10">
    <w:p w14:paraId="36C12098" w14:textId="1C48D8F6" w:rsidR="00A13303" w:rsidRPr="00263F73" w:rsidRDefault="00A13303" w:rsidP="005A5FB8">
      <w:pPr>
        <w:widowControl w:val="0"/>
        <w:autoSpaceDE w:val="0"/>
        <w:autoSpaceDN w:val="0"/>
        <w:adjustRightInd w:val="0"/>
        <w:ind w:left="720" w:hanging="720"/>
        <w:rPr>
          <w:rFonts w:ascii="Times New Roman" w:hAnsi="Times New Roman" w:cs="Times New Roman"/>
          <w:sz w:val="18"/>
          <w:szCs w:val="18"/>
        </w:rPr>
      </w:pPr>
      <w:r w:rsidRPr="00263F73">
        <w:rPr>
          <w:rStyle w:val="FootnoteReference"/>
          <w:rFonts w:ascii="Times New Roman" w:hAnsi="Times New Roman" w:cs="Times New Roman"/>
          <w:sz w:val="18"/>
          <w:szCs w:val="18"/>
        </w:rPr>
        <w:footnoteRef/>
      </w:r>
      <w:r w:rsidRPr="00263F73">
        <w:rPr>
          <w:rFonts w:ascii="Times New Roman" w:hAnsi="Times New Roman" w:cs="Times New Roman"/>
          <w:sz w:val="18"/>
          <w:szCs w:val="18"/>
        </w:rPr>
        <w:t xml:space="preserve"> Ross, </w:t>
      </w:r>
      <w:r w:rsidRPr="00263F73">
        <w:rPr>
          <w:rFonts w:ascii="Times New Roman" w:hAnsi="Times New Roman" w:cs="Times New Roman"/>
          <w:i/>
          <w:iCs/>
          <w:sz w:val="18"/>
          <w:szCs w:val="18"/>
        </w:rPr>
        <w:t>Oil Curse</w:t>
      </w:r>
      <w:r>
        <w:rPr>
          <w:rFonts w:ascii="Times New Roman" w:hAnsi="Times New Roman" w:cs="Times New Roman"/>
          <w:sz w:val="18"/>
          <w:szCs w:val="18"/>
        </w:rPr>
        <w:t>, 2012</w:t>
      </w:r>
    </w:p>
  </w:footnote>
  <w:footnote w:id="11">
    <w:p w14:paraId="658433C5" w14:textId="72574435" w:rsidR="00A13303" w:rsidRPr="00263F73" w:rsidRDefault="00A13303">
      <w:pPr>
        <w:pStyle w:val="FootnoteText"/>
        <w:rPr>
          <w:rFonts w:ascii="Times New Roman" w:hAnsi="Times New Roman" w:cs="Times New Roman"/>
          <w:sz w:val="18"/>
          <w:szCs w:val="18"/>
        </w:rPr>
      </w:pPr>
      <w:r w:rsidRPr="00263F73">
        <w:rPr>
          <w:rStyle w:val="FootnoteReference"/>
          <w:rFonts w:ascii="Times New Roman" w:hAnsi="Times New Roman" w:cs="Times New Roman"/>
          <w:sz w:val="18"/>
          <w:szCs w:val="18"/>
        </w:rPr>
        <w:footnoteRef/>
      </w:r>
      <w:r w:rsidRPr="00263F73">
        <w:rPr>
          <w:rFonts w:ascii="Times New Roman" w:hAnsi="Times New Roman" w:cs="Times New Roman"/>
          <w:sz w:val="18"/>
          <w:szCs w:val="18"/>
        </w:rPr>
        <w:t xml:space="preserve"> Beblawi, Hazem. "The Rentier State in the Arab World." </w:t>
      </w:r>
      <w:r w:rsidRPr="00263F73">
        <w:rPr>
          <w:rFonts w:ascii="Times New Roman" w:hAnsi="Times New Roman" w:cs="Times New Roman"/>
          <w:i/>
          <w:iCs/>
          <w:sz w:val="18"/>
          <w:szCs w:val="18"/>
        </w:rPr>
        <w:t>Arab Studies Quarterly</w:t>
      </w:r>
      <w:r w:rsidRPr="00263F73">
        <w:rPr>
          <w:rFonts w:ascii="Times New Roman" w:hAnsi="Times New Roman" w:cs="Times New Roman"/>
          <w:sz w:val="18"/>
          <w:szCs w:val="18"/>
        </w:rPr>
        <w:t xml:space="preserve"> 9, no. 4 (1987): 383-98; Mahdavi, P. "Explaining the Oil Advantage Effects of Natural Resource Wealth on Incumbent Reelection in Iran." </w:t>
      </w:r>
      <w:r w:rsidRPr="00263F73">
        <w:rPr>
          <w:rFonts w:ascii="Times New Roman" w:hAnsi="Times New Roman" w:cs="Times New Roman"/>
          <w:i/>
          <w:iCs/>
          <w:sz w:val="18"/>
          <w:szCs w:val="18"/>
        </w:rPr>
        <w:t>WORLD POLITICS</w:t>
      </w:r>
      <w:r>
        <w:rPr>
          <w:rFonts w:ascii="Times New Roman" w:hAnsi="Times New Roman" w:cs="Times New Roman"/>
          <w:sz w:val="18"/>
          <w:szCs w:val="18"/>
        </w:rPr>
        <w:t xml:space="preserve"> 67, no. 2 (2015): 226-26; </w:t>
      </w:r>
      <w:r w:rsidRPr="00DE4649">
        <w:rPr>
          <w:rFonts w:ascii="Times New Roman" w:hAnsi="Times New Roman" w:cs="Times New Roman"/>
          <w:sz w:val="18"/>
          <w:szCs w:val="18"/>
        </w:rPr>
        <w:t xml:space="preserve">Diamond, Larry. "Why Are There No Arab Democracies?" </w:t>
      </w:r>
      <w:r w:rsidRPr="00DE4649">
        <w:rPr>
          <w:rFonts w:ascii="Times New Roman" w:hAnsi="Times New Roman" w:cs="Times New Roman"/>
          <w:i/>
          <w:iCs/>
          <w:sz w:val="18"/>
          <w:szCs w:val="18"/>
        </w:rPr>
        <w:t>Journal of Democracy</w:t>
      </w:r>
      <w:r w:rsidRPr="00DE4649">
        <w:rPr>
          <w:rFonts w:ascii="Times New Roman" w:hAnsi="Times New Roman" w:cs="Times New Roman"/>
          <w:sz w:val="18"/>
          <w:szCs w:val="18"/>
        </w:rPr>
        <w:t xml:space="preserve"> 21, no</w:t>
      </w:r>
      <w:r>
        <w:rPr>
          <w:rFonts w:ascii="Times New Roman" w:hAnsi="Times New Roman" w:cs="Times New Roman"/>
          <w:sz w:val="18"/>
          <w:szCs w:val="18"/>
        </w:rPr>
        <w:t>. 1 (2010): 93</w:t>
      </w:r>
      <w:r w:rsidRPr="00DE4649">
        <w:rPr>
          <w:rFonts w:ascii="Times New Roman" w:hAnsi="Times New Roman" w:cs="Times New Roman"/>
          <w:sz w:val="18"/>
          <w:szCs w:val="18"/>
        </w:rPr>
        <w:t>.</w:t>
      </w:r>
      <w:r w:rsidRPr="00263F73">
        <w:rPr>
          <w:rFonts w:ascii="Times New Roman" w:hAnsi="Times New Roman" w:cs="Times New Roman"/>
          <w:sz w:val="18"/>
          <w:szCs w:val="18"/>
        </w:rPr>
        <w:t>Ross, “What Have We Learned About the Resource Curse? 243.</w:t>
      </w:r>
    </w:p>
  </w:footnote>
  <w:footnote w:id="12">
    <w:p w14:paraId="758ECC52" w14:textId="3DF3B8EB" w:rsidR="00A13303" w:rsidRPr="00263F73" w:rsidRDefault="00A13303">
      <w:pPr>
        <w:pStyle w:val="FootnoteText"/>
        <w:rPr>
          <w:rFonts w:ascii="Times New Roman" w:hAnsi="Times New Roman" w:cs="Times New Roman"/>
          <w:sz w:val="18"/>
          <w:szCs w:val="18"/>
        </w:rPr>
      </w:pPr>
      <w:r w:rsidRPr="00263F73">
        <w:rPr>
          <w:rStyle w:val="FootnoteReference"/>
          <w:rFonts w:ascii="Times New Roman" w:hAnsi="Times New Roman" w:cs="Times New Roman"/>
          <w:sz w:val="18"/>
          <w:szCs w:val="18"/>
        </w:rPr>
        <w:footnoteRef/>
      </w:r>
      <w:r w:rsidRPr="00263F73">
        <w:rPr>
          <w:rFonts w:ascii="Times New Roman" w:hAnsi="Times New Roman" w:cs="Times New Roman"/>
          <w:sz w:val="18"/>
          <w:szCs w:val="18"/>
        </w:rPr>
        <w:t xml:space="preserve"> Ibid; Andersen, Jørgen J. and Michael L. Ross. "The Big Oil Change: A Closer Look at the Haber–Menaldo Analysis." </w:t>
      </w:r>
      <w:r w:rsidRPr="00263F73">
        <w:rPr>
          <w:rFonts w:ascii="Times New Roman" w:hAnsi="Times New Roman" w:cs="Times New Roman"/>
          <w:i/>
          <w:iCs/>
          <w:sz w:val="18"/>
          <w:szCs w:val="18"/>
        </w:rPr>
        <w:t>Comparative Political Studies</w:t>
      </w:r>
      <w:r w:rsidRPr="00263F73">
        <w:rPr>
          <w:rFonts w:ascii="Times New Roman" w:hAnsi="Times New Roman" w:cs="Times New Roman"/>
          <w:sz w:val="18"/>
          <w:szCs w:val="18"/>
        </w:rPr>
        <w:t xml:space="preserve"> 47, no. 7 (2014): 993-1021.</w:t>
      </w:r>
    </w:p>
  </w:footnote>
  <w:footnote w:id="13">
    <w:p w14:paraId="234CE339" w14:textId="3059C964" w:rsidR="00A13303" w:rsidRPr="00583CC4" w:rsidRDefault="00A13303">
      <w:pPr>
        <w:pStyle w:val="FootnoteText"/>
        <w:rPr>
          <w:rFonts w:ascii="Times New Roman" w:hAnsi="Times New Roman" w:cs="Times New Roman"/>
          <w:sz w:val="18"/>
          <w:szCs w:val="18"/>
        </w:rPr>
      </w:pPr>
      <w:r w:rsidRPr="00583CC4">
        <w:rPr>
          <w:rStyle w:val="FootnoteReference"/>
          <w:rFonts w:ascii="Times New Roman" w:hAnsi="Times New Roman" w:cs="Times New Roman"/>
          <w:sz w:val="18"/>
          <w:szCs w:val="18"/>
        </w:rPr>
        <w:footnoteRef/>
      </w:r>
      <w:r w:rsidRPr="00583CC4">
        <w:rPr>
          <w:rFonts w:ascii="Times New Roman" w:hAnsi="Times New Roman" w:cs="Times New Roman"/>
          <w:sz w:val="18"/>
          <w:szCs w:val="18"/>
        </w:rPr>
        <w:t xml:space="preserve"> Ibid</w:t>
      </w:r>
    </w:p>
  </w:footnote>
  <w:footnote w:id="14">
    <w:p w14:paraId="0BD99751" w14:textId="611A16DE" w:rsidR="00A13303" w:rsidRPr="00583CC4" w:rsidRDefault="00A13303">
      <w:pPr>
        <w:pStyle w:val="FootnoteText"/>
        <w:rPr>
          <w:rFonts w:ascii="Times New Roman" w:hAnsi="Times New Roman" w:cs="Times New Roman"/>
          <w:sz w:val="18"/>
          <w:szCs w:val="18"/>
        </w:rPr>
      </w:pPr>
      <w:r w:rsidRPr="00583CC4">
        <w:rPr>
          <w:rStyle w:val="FootnoteReference"/>
          <w:rFonts w:ascii="Times New Roman" w:hAnsi="Times New Roman" w:cs="Times New Roman"/>
          <w:sz w:val="18"/>
          <w:szCs w:val="18"/>
        </w:rPr>
        <w:footnoteRef/>
      </w:r>
      <w:r w:rsidRPr="00583CC4">
        <w:rPr>
          <w:rFonts w:ascii="Times New Roman" w:hAnsi="Times New Roman" w:cs="Times New Roman"/>
          <w:sz w:val="18"/>
          <w:szCs w:val="18"/>
        </w:rPr>
        <w:t xml:space="preserve"> Cuaresma, Jesus Crespo, Harald Oberhofer, and Paul A. Raschky. "Oil and the Duration of Dictatorships." </w:t>
      </w:r>
      <w:r w:rsidRPr="00583CC4">
        <w:rPr>
          <w:rFonts w:ascii="Times New Roman" w:hAnsi="Times New Roman" w:cs="Times New Roman"/>
          <w:i/>
          <w:iCs/>
          <w:sz w:val="18"/>
          <w:szCs w:val="18"/>
        </w:rPr>
        <w:t>Public Choice</w:t>
      </w:r>
      <w:r w:rsidRPr="00583CC4">
        <w:rPr>
          <w:rFonts w:ascii="Times New Roman" w:hAnsi="Times New Roman" w:cs="Times New Roman"/>
          <w:sz w:val="18"/>
          <w:szCs w:val="18"/>
        </w:rPr>
        <w:t xml:space="preserve"> 148, no. 3/4 (2011): 505; Andersen, Jørgen Juel and Silje Aslaksen. "Oil and Political Survival." </w:t>
      </w:r>
      <w:r w:rsidRPr="00583CC4">
        <w:rPr>
          <w:rFonts w:ascii="Times New Roman" w:hAnsi="Times New Roman" w:cs="Times New Roman"/>
          <w:i/>
          <w:iCs/>
          <w:sz w:val="18"/>
          <w:szCs w:val="18"/>
        </w:rPr>
        <w:t>Journal of Development Economics</w:t>
      </w:r>
      <w:r w:rsidRPr="00583CC4">
        <w:rPr>
          <w:rFonts w:ascii="Times New Roman" w:hAnsi="Times New Roman" w:cs="Times New Roman"/>
          <w:sz w:val="18"/>
          <w:szCs w:val="18"/>
        </w:rPr>
        <w:t xml:space="preserve"> 100, no. 1 (2013): 89. </w:t>
      </w:r>
    </w:p>
  </w:footnote>
  <w:footnote w:id="15">
    <w:p w14:paraId="56F1CF27" w14:textId="606D9293" w:rsidR="00A13303" w:rsidRPr="00583CC4" w:rsidRDefault="00A13303">
      <w:pPr>
        <w:pStyle w:val="FootnoteText"/>
        <w:rPr>
          <w:rFonts w:ascii="Times New Roman" w:hAnsi="Times New Roman" w:cs="Times New Roman"/>
          <w:sz w:val="18"/>
          <w:szCs w:val="18"/>
        </w:rPr>
      </w:pPr>
      <w:r w:rsidRPr="00583CC4">
        <w:rPr>
          <w:rStyle w:val="FootnoteReference"/>
          <w:rFonts w:ascii="Times New Roman" w:hAnsi="Times New Roman" w:cs="Times New Roman"/>
          <w:sz w:val="18"/>
          <w:szCs w:val="18"/>
        </w:rPr>
        <w:footnoteRef/>
      </w:r>
      <w:r w:rsidRPr="00583CC4">
        <w:rPr>
          <w:rFonts w:ascii="Times New Roman" w:hAnsi="Times New Roman" w:cs="Times New Roman"/>
          <w:sz w:val="18"/>
          <w:szCs w:val="18"/>
        </w:rPr>
        <w:t xml:space="preserve"> de Mesquita, Bruce Bueno and Alastair Smith. "Leader Survival, Revolutions, and the Nature of Government Finance." </w:t>
      </w:r>
      <w:r w:rsidRPr="00583CC4">
        <w:rPr>
          <w:rFonts w:ascii="Times New Roman" w:hAnsi="Times New Roman" w:cs="Times New Roman"/>
          <w:i/>
          <w:iCs/>
          <w:sz w:val="18"/>
          <w:szCs w:val="18"/>
        </w:rPr>
        <w:t>American Journal of Political Science</w:t>
      </w:r>
      <w:r w:rsidRPr="00583CC4">
        <w:rPr>
          <w:rFonts w:ascii="Times New Roman" w:hAnsi="Times New Roman" w:cs="Times New Roman"/>
          <w:sz w:val="18"/>
          <w:szCs w:val="18"/>
        </w:rPr>
        <w:t xml:space="preserve"> 54, no. 4 (2010): 936-50.</w:t>
      </w:r>
    </w:p>
  </w:footnote>
  <w:footnote w:id="16">
    <w:p w14:paraId="402DF89C" w14:textId="790CA1B8" w:rsidR="00A13303" w:rsidRPr="00DB1065" w:rsidRDefault="00A13303">
      <w:pPr>
        <w:pStyle w:val="FootnoteText"/>
        <w:rPr>
          <w:rFonts w:ascii="Times New Roman" w:hAnsi="Times New Roman" w:cs="Times New Roman"/>
          <w:sz w:val="18"/>
          <w:szCs w:val="18"/>
        </w:rPr>
      </w:pPr>
      <w:r w:rsidRPr="00DB1065">
        <w:rPr>
          <w:rStyle w:val="FootnoteReference"/>
          <w:rFonts w:ascii="Times New Roman" w:hAnsi="Times New Roman" w:cs="Times New Roman"/>
          <w:sz w:val="18"/>
          <w:szCs w:val="18"/>
        </w:rPr>
        <w:footnoteRef/>
      </w:r>
      <w:r w:rsidRPr="00DB1065">
        <w:rPr>
          <w:rFonts w:ascii="Times New Roman" w:hAnsi="Times New Roman" w:cs="Times New Roman"/>
          <w:sz w:val="18"/>
          <w:szCs w:val="18"/>
        </w:rPr>
        <w:t xml:space="preserve"> Ibid</w:t>
      </w:r>
    </w:p>
  </w:footnote>
  <w:footnote w:id="17">
    <w:p w14:paraId="1BBC904C" w14:textId="545CF1B4" w:rsidR="00A13303" w:rsidRPr="00DB1065" w:rsidRDefault="00A13303">
      <w:pPr>
        <w:pStyle w:val="FootnoteText"/>
        <w:rPr>
          <w:rFonts w:ascii="Times New Roman" w:hAnsi="Times New Roman" w:cs="Times New Roman"/>
          <w:sz w:val="18"/>
          <w:szCs w:val="18"/>
        </w:rPr>
      </w:pPr>
      <w:r w:rsidRPr="00DB1065">
        <w:rPr>
          <w:rStyle w:val="FootnoteReference"/>
          <w:rFonts w:ascii="Times New Roman" w:hAnsi="Times New Roman" w:cs="Times New Roman"/>
          <w:sz w:val="18"/>
          <w:szCs w:val="18"/>
        </w:rPr>
        <w:footnoteRef/>
      </w:r>
      <w:r w:rsidRPr="00DB1065">
        <w:rPr>
          <w:rFonts w:ascii="Times New Roman" w:hAnsi="Times New Roman" w:cs="Times New Roman"/>
          <w:sz w:val="18"/>
          <w:szCs w:val="18"/>
        </w:rPr>
        <w:t xml:space="preserve"> </w:t>
      </w:r>
      <w:r>
        <w:rPr>
          <w:rFonts w:ascii="Times New Roman" w:hAnsi="Times New Roman" w:cs="Times New Roman"/>
          <w:sz w:val="18"/>
          <w:szCs w:val="18"/>
        </w:rPr>
        <w:t>I</w:t>
      </w:r>
      <w:r w:rsidRPr="00DB1065">
        <w:rPr>
          <w:rFonts w:ascii="Times New Roman" w:hAnsi="Times New Roman" w:cs="Times New Roman"/>
          <w:sz w:val="18"/>
          <w:szCs w:val="18"/>
        </w:rPr>
        <w:t>nformation learned in my freshman seminar taught by Professor Shadi Mokhtari</w:t>
      </w:r>
    </w:p>
  </w:footnote>
  <w:footnote w:id="18">
    <w:p w14:paraId="4C274B2B" w14:textId="77777777" w:rsidR="00A13303" w:rsidRPr="00583CC4" w:rsidRDefault="00A13303" w:rsidP="0012441C">
      <w:pPr>
        <w:pStyle w:val="FootnoteText"/>
        <w:rPr>
          <w:rFonts w:ascii="Times New Roman" w:hAnsi="Times New Roman" w:cs="Times New Roman"/>
          <w:sz w:val="18"/>
          <w:szCs w:val="18"/>
        </w:rPr>
      </w:pPr>
      <w:r w:rsidRPr="00583CC4">
        <w:rPr>
          <w:rStyle w:val="FootnoteReference"/>
          <w:rFonts w:ascii="Times New Roman" w:hAnsi="Times New Roman" w:cs="Times New Roman"/>
          <w:sz w:val="18"/>
          <w:szCs w:val="18"/>
        </w:rPr>
        <w:footnoteRef/>
      </w:r>
      <w:r w:rsidRPr="00583CC4">
        <w:rPr>
          <w:rFonts w:ascii="Times New Roman" w:hAnsi="Times New Roman" w:cs="Times New Roman"/>
          <w:sz w:val="18"/>
          <w:szCs w:val="18"/>
        </w:rPr>
        <w:t xml:space="preserve"> Egorov, Georgy, Sergei Guriev, and Konstantin Sonin. "Why Resource-Poor Dictators Allow Freer Media: A Theory and Evidence from Panel Data." </w:t>
      </w:r>
      <w:r w:rsidRPr="00583CC4">
        <w:rPr>
          <w:rFonts w:ascii="Times New Roman" w:hAnsi="Times New Roman" w:cs="Times New Roman"/>
          <w:i/>
          <w:iCs/>
          <w:sz w:val="18"/>
          <w:szCs w:val="18"/>
        </w:rPr>
        <w:t>American Political Science Review</w:t>
      </w:r>
      <w:r w:rsidRPr="00583CC4">
        <w:rPr>
          <w:rFonts w:ascii="Times New Roman" w:hAnsi="Times New Roman" w:cs="Times New Roman"/>
          <w:sz w:val="18"/>
          <w:szCs w:val="18"/>
        </w:rPr>
        <w:t xml:space="preserve"> 103, no. 4 (2009): 645, 668. </w:t>
      </w:r>
    </w:p>
  </w:footnote>
  <w:footnote w:id="19">
    <w:p w14:paraId="4760DF58" w14:textId="4E311722" w:rsidR="00A13303" w:rsidRPr="00FE697B" w:rsidRDefault="00A13303">
      <w:pPr>
        <w:pStyle w:val="FootnoteText"/>
        <w:rPr>
          <w:rFonts w:ascii="Times New Roman" w:hAnsi="Times New Roman" w:cs="Times New Roman"/>
          <w:sz w:val="18"/>
          <w:szCs w:val="18"/>
        </w:rPr>
      </w:pPr>
      <w:r w:rsidRPr="00FE697B">
        <w:rPr>
          <w:rStyle w:val="FootnoteReference"/>
          <w:rFonts w:ascii="Times New Roman" w:hAnsi="Times New Roman" w:cs="Times New Roman"/>
          <w:sz w:val="18"/>
          <w:szCs w:val="18"/>
        </w:rPr>
        <w:footnoteRef/>
      </w:r>
      <w:r w:rsidRPr="00FE697B">
        <w:rPr>
          <w:rFonts w:ascii="Times New Roman" w:hAnsi="Times New Roman" w:cs="Times New Roman"/>
          <w:sz w:val="18"/>
          <w:szCs w:val="18"/>
        </w:rPr>
        <w:t xml:space="preserve"> Ibid</w:t>
      </w:r>
    </w:p>
  </w:footnote>
  <w:footnote w:id="20">
    <w:p w14:paraId="5A99239E" w14:textId="74D9CC0B" w:rsidR="00A13303" w:rsidRPr="00583CC4" w:rsidRDefault="00A13303">
      <w:pPr>
        <w:pStyle w:val="FootnoteText"/>
        <w:rPr>
          <w:rFonts w:ascii="Times New Roman" w:hAnsi="Times New Roman" w:cs="Times New Roman"/>
          <w:sz w:val="18"/>
          <w:szCs w:val="18"/>
        </w:rPr>
      </w:pPr>
      <w:r w:rsidRPr="00FE697B">
        <w:rPr>
          <w:rStyle w:val="FootnoteReference"/>
          <w:rFonts w:ascii="Times New Roman" w:hAnsi="Times New Roman" w:cs="Times New Roman"/>
          <w:sz w:val="18"/>
          <w:szCs w:val="18"/>
        </w:rPr>
        <w:footnoteRef/>
      </w:r>
      <w:r w:rsidRPr="00FE697B">
        <w:rPr>
          <w:rFonts w:ascii="Times New Roman" w:hAnsi="Times New Roman" w:cs="Times New Roman"/>
          <w:sz w:val="18"/>
          <w:szCs w:val="18"/>
        </w:rPr>
        <w:t xml:space="preserve"> Ibid.</w:t>
      </w:r>
      <w:r w:rsidRPr="00583CC4">
        <w:rPr>
          <w:rFonts w:ascii="Times New Roman" w:hAnsi="Times New Roman" w:cs="Times New Roman"/>
          <w:sz w:val="18"/>
          <w:szCs w:val="18"/>
        </w:rPr>
        <w:t xml:space="preserve"> </w:t>
      </w:r>
    </w:p>
  </w:footnote>
  <w:footnote w:id="21">
    <w:p w14:paraId="2B281754" w14:textId="4623CF19" w:rsidR="00A13303" w:rsidRPr="00FE697B" w:rsidRDefault="00A13303">
      <w:pPr>
        <w:pStyle w:val="FootnoteText"/>
        <w:rPr>
          <w:rFonts w:ascii="Times New Roman" w:hAnsi="Times New Roman" w:cs="Times New Roman"/>
          <w:sz w:val="18"/>
          <w:szCs w:val="18"/>
        </w:rPr>
      </w:pPr>
      <w:r w:rsidRPr="00FE697B">
        <w:rPr>
          <w:rStyle w:val="FootnoteReference"/>
          <w:rFonts w:ascii="Times New Roman" w:hAnsi="Times New Roman" w:cs="Times New Roman"/>
          <w:sz w:val="18"/>
          <w:szCs w:val="18"/>
        </w:rPr>
        <w:footnoteRef/>
      </w:r>
      <w:r w:rsidRPr="00FE697B">
        <w:rPr>
          <w:rFonts w:ascii="Times New Roman" w:hAnsi="Times New Roman" w:cs="Times New Roman"/>
          <w:sz w:val="18"/>
          <w:szCs w:val="18"/>
        </w:rPr>
        <w:t xml:space="preserve"> Ibid</w:t>
      </w:r>
    </w:p>
  </w:footnote>
  <w:footnote w:id="22">
    <w:p w14:paraId="29E4EB41" w14:textId="5AC48408" w:rsidR="00A13303" w:rsidRPr="00583CC4" w:rsidRDefault="00A13303">
      <w:pPr>
        <w:pStyle w:val="FootnoteText"/>
        <w:rPr>
          <w:rFonts w:ascii="Times New Roman" w:hAnsi="Times New Roman" w:cs="Times New Roman"/>
          <w:sz w:val="18"/>
          <w:szCs w:val="18"/>
        </w:rPr>
      </w:pPr>
      <w:r w:rsidRPr="00583CC4">
        <w:rPr>
          <w:rStyle w:val="FootnoteReference"/>
          <w:rFonts w:ascii="Times New Roman" w:hAnsi="Times New Roman" w:cs="Times New Roman"/>
          <w:sz w:val="18"/>
          <w:szCs w:val="18"/>
        </w:rPr>
        <w:footnoteRef/>
      </w:r>
      <w:r w:rsidRPr="00583CC4">
        <w:rPr>
          <w:rFonts w:ascii="Times New Roman" w:hAnsi="Times New Roman" w:cs="Times New Roman"/>
          <w:sz w:val="18"/>
          <w:szCs w:val="18"/>
        </w:rPr>
        <w:t xml:space="preserve"> Wright, J., E. Frantz, and B. Geddes. "Oil and Autocratic Regime Survival." </w:t>
      </w:r>
      <w:r w:rsidRPr="00583CC4">
        <w:rPr>
          <w:rFonts w:ascii="Times New Roman" w:hAnsi="Times New Roman" w:cs="Times New Roman"/>
          <w:i/>
          <w:iCs/>
          <w:sz w:val="18"/>
          <w:szCs w:val="18"/>
        </w:rPr>
        <w:t>British Journal of Political Science</w:t>
      </w:r>
      <w:r w:rsidRPr="00583CC4">
        <w:rPr>
          <w:rFonts w:ascii="Times New Roman" w:hAnsi="Times New Roman" w:cs="Times New Roman"/>
          <w:sz w:val="18"/>
          <w:szCs w:val="18"/>
        </w:rPr>
        <w:t xml:space="preserve"> 45, no. 2 (2015): 287.</w:t>
      </w:r>
    </w:p>
  </w:footnote>
  <w:footnote w:id="23">
    <w:p w14:paraId="1C2F1374" w14:textId="1C421537" w:rsidR="00A13303" w:rsidRDefault="00A13303">
      <w:pPr>
        <w:pStyle w:val="FootnoteText"/>
      </w:pPr>
      <w:r w:rsidRPr="00583CC4">
        <w:rPr>
          <w:rStyle w:val="FootnoteReference"/>
          <w:rFonts w:ascii="Times New Roman" w:hAnsi="Times New Roman" w:cs="Times New Roman"/>
          <w:sz w:val="18"/>
          <w:szCs w:val="18"/>
        </w:rPr>
        <w:footnoteRef/>
      </w:r>
      <w:r w:rsidRPr="00583CC4">
        <w:rPr>
          <w:rFonts w:ascii="Times New Roman" w:hAnsi="Times New Roman" w:cs="Times New Roman"/>
          <w:sz w:val="18"/>
          <w:szCs w:val="18"/>
        </w:rPr>
        <w:t xml:space="preserve"> Ibid.</w:t>
      </w:r>
    </w:p>
  </w:footnote>
  <w:footnote w:id="24">
    <w:p w14:paraId="2B1B4090" w14:textId="24053F32" w:rsidR="00A13303" w:rsidRPr="00583CC4" w:rsidRDefault="00A13303">
      <w:pPr>
        <w:pStyle w:val="FootnoteText"/>
        <w:rPr>
          <w:rFonts w:ascii="Times New Roman" w:hAnsi="Times New Roman" w:cs="Times New Roman"/>
          <w:sz w:val="18"/>
          <w:szCs w:val="18"/>
        </w:rPr>
      </w:pPr>
      <w:r w:rsidRPr="00583CC4">
        <w:rPr>
          <w:rStyle w:val="FootnoteReference"/>
          <w:rFonts w:ascii="Times New Roman" w:hAnsi="Times New Roman" w:cs="Times New Roman"/>
          <w:sz w:val="18"/>
          <w:szCs w:val="18"/>
        </w:rPr>
        <w:footnoteRef/>
      </w:r>
      <w:r w:rsidRPr="00583CC4">
        <w:rPr>
          <w:rFonts w:ascii="Times New Roman" w:hAnsi="Times New Roman" w:cs="Times New Roman"/>
          <w:sz w:val="18"/>
          <w:szCs w:val="18"/>
        </w:rPr>
        <w:t xml:space="preserve"> Ros</w:t>
      </w:r>
      <w:r>
        <w:rPr>
          <w:rFonts w:ascii="Times New Roman" w:hAnsi="Times New Roman" w:cs="Times New Roman"/>
          <w:sz w:val="18"/>
          <w:szCs w:val="18"/>
        </w:rPr>
        <w:t>s, “What Have We Learned About t</w:t>
      </w:r>
      <w:r w:rsidRPr="00583CC4">
        <w:rPr>
          <w:rFonts w:ascii="Times New Roman" w:hAnsi="Times New Roman" w:cs="Times New Roman"/>
          <w:sz w:val="18"/>
          <w:szCs w:val="18"/>
        </w:rPr>
        <w:t>he Resource Curse?” 245.</w:t>
      </w:r>
    </w:p>
  </w:footnote>
  <w:footnote w:id="25">
    <w:p w14:paraId="1C59BEAC" w14:textId="4A8C2FC5" w:rsidR="00A13303" w:rsidRPr="00C92635" w:rsidRDefault="00A13303">
      <w:pPr>
        <w:pStyle w:val="FootnoteText"/>
        <w:rPr>
          <w:rFonts w:ascii="Times New Roman" w:hAnsi="Times New Roman" w:cs="Times New Roman"/>
          <w:sz w:val="18"/>
          <w:szCs w:val="18"/>
        </w:rPr>
      </w:pPr>
      <w:r w:rsidRPr="00C92635">
        <w:rPr>
          <w:rStyle w:val="FootnoteReference"/>
          <w:rFonts w:ascii="Times New Roman" w:hAnsi="Times New Roman" w:cs="Times New Roman"/>
          <w:sz w:val="18"/>
          <w:szCs w:val="18"/>
        </w:rPr>
        <w:footnoteRef/>
      </w:r>
      <w:r w:rsidRPr="00C92635">
        <w:rPr>
          <w:rFonts w:ascii="Times New Roman" w:hAnsi="Times New Roman" w:cs="Times New Roman"/>
          <w:sz w:val="18"/>
          <w:szCs w:val="18"/>
        </w:rPr>
        <w:t xml:space="preserve"> Smith, Benjamin. "Oil Wealth and Regime Survival in the Developing World, 1960-1999." </w:t>
      </w:r>
      <w:r w:rsidRPr="00C92635">
        <w:rPr>
          <w:rFonts w:ascii="Times New Roman" w:hAnsi="Times New Roman" w:cs="Times New Roman"/>
          <w:i/>
          <w:iCs/>
          <w:sz w:val="18"/>
          <w:szCs w:val="18"/>
        </w:rPr>
        <w:t>American Journal of Political Science</w:t>
      </w:r>
      <w:r w:rsidRPr="00C92635">
        <w:rPr>
          <w:rFonts w:ascii="Times New Roman" w:hAnsi="Times New Roman" w:cs="Times New Roman"/>
          <w:sz w:val="18"/>
          <w:szCs w:val="18"/>
        </w:rPr>
        <w:t xml:space="preserve"> 48, no. 2 (2004): 232.</w:t>
      </w:r>
    </w:p>
  </w:footnote>
  <w:footnote w:id="26">
    <w:p w14:paraId="0E7686A1" w14:textId="52A6B2DE" w:rsidR="00A13303" w:rsidRPr="00826797" w:rsidRDefault="00A13303">
      <w:pPr>
        <w:pStyle w:val="FootnoteText"/>
        <w:rPr>
          <w:rFonts w:ascii="Times New Roman" w:hAnsi="Times New Roman" w:cs="Times New Roman"/>
          <w:sz w:val="18"/>
          <w:szCs w:val="18"/>
        </w:rPr>
      </w:pPr>
      <w:r w:rsidRPr="00826797">
        <w:rPr>
          <w:rStyle w:val="FootnoteReference"/>
          <w:rFonts w:ascii="Times New Roman" w:hAnsi="Times New Roman" w:cs="Times New Roman"/>
          <w:sz w:val="18"/>
          <w:szCs w:val="18"/>
        </w:rPr>
        <w:footnoteRef/>
      </w:r>
      <w:r w:rsidRPr="00826797">
        <w:rPr>
          <w:rFonts w:ascii="Times New Roman" w:hAnsi="Times New Roman" w:cs="Times New Roman"/>
          <w:sz w:val="18"/>
          <w:szCs w:val="18"/>
        </w:rPr>
        <w:t xml:space="preserve"> Ibid</w:t>
      </w:r>
    </w:p>
  </w:footnote>
  <w:footnote w:id="27">
    <w:p w14:paraId="59000CF1" w14:textId="19D9DDD3" w:rsidR="00A13303" w:rsidRPr="002D5ACA" w:rsidRDefault="00A13303">
      <w:pPr>
        <w:pStyle w:val="FootnoteText"/>
        <w:rPr>
          <w:rFonts w:ascii="Times New Roman" w:hAnsi="Times New Roman" w:cs="Times New Roman"/>
          <w:sz w:val="18"/>
          <w:szCs w:val="18"/>
        </w:rPr>
      </w:pPr>
      <w:r w:rsidRPr="002D5ACA">
        <w:rPr>
          <w:rStyle w:val="FootnoteReference"/>
          <w:rFonts w:ascii="Times New Roman" w:hAnsi="Times New Roman" w:cs="Times New Roman"/>
          <w:sz w:val="18"/>
          <w:szCs w:val="18"/>
        </w:rPr>
        <w:footnoteRef/>
      </w:r>
      <w:r w:rsidRPr="002D5ACA">
        <w:rPr>
          <w:rFonts w:ascii="Times New Roman" w:hAnsi="Times New Roman" w:cs="Times New Roman"/>
          <w:sz w:val="18"/>
          <w:szCs w:val="18"/>
        </w:rPr>
        <w:t xml:space="preserve"> Ross, </w:t>
      </w:r>
      <w:r w:rsidRPr="002D5ACA">
        <w:rPr>
          <w:rFonts w:ascii="Times New Roman" w:hAnsi="Times New Roman" w:cs="Times New Roman"/>
          <w:i/>
          <w:sz w:val="18"/>
          <w:szCs w:val="18"/>
        </w:rPr>
        <w:t>Oil Curse</w:t>
      </w:r>
      <w:r w:rsidRPr="002D5ACA">
        <w:rPr>
          <w:rFonts w:ascii="Times New Roman" w:hAnsi="Times New Roman" w:cs="Times New Roman"/>
          <w:sz w:val="18"/>
          <w:szCs w:val="18"/>
        </w:rPr>
        <w:t xml:space="preserve">, 2012; Jensen, Nathan and Leonard Wantchekon. "Resource Wealth and Political Regimes in Africa." </w:t>
      </w:r>
      <w:r w:rsidRPr="002D5ACA">
        <w:rPr>
          <w:rFonts w:ascii="Times New Roman" w:hAnsi="Times New Roman" w:cs="Times New Roman"/>
          <w:i/>
          <w:iCs/>
          <w:sz w:val="18"/>
          <w:szCs w:val="18"/>
        </w:rPr>
        <w:t>Comparative Political Studies</w:t>
      </w:r>
      <w:r w:rsidRPr="002D5ACA">
        <w:rPr>
          <w:rFonts w:ascii="Times New Roman" w:hAnsi="Times New Roman" w:cs="Times New Roman"/>
          <w:sz w:val="18"/>
          <w:szCs w:val="18"/>
        </w:rPr>
        <w:t xml:space="preserve"> 37, no. 7 (2004): 816.</w:t>
      </w:r>
    </w:p>
  </w:footnote>
  <w:footnote w:id="28">
    <w:p w14:paraId="6A27F7F6" w14:textId="0ECFB6EA" w:rsidR="00A13303" w:rsidRPr="00603F4B" w:rsidRDefault="00A13303">
      <w:pPr>
        <w:pStyle w:val="FootnoteText"/>
        <w:rPr>
          <w:rFonts w:ascii="Times New Roman" w:hAnsi="Times New Roman" w:cs="Times New Roman"/>
          <w:sz w:val="18"/>
          <w:szCs w:val="18"/>
        </w:rPr>
      </w:pPr>
      <w:r w:rsidRPr="00603F4B">
        <w:rPr>
          <w:rStyle w:val="FootnoteReference"/>
          <w:rFonts w:ascii="Times New Roman" w:hAnsi="Times New Roman" w:cs="Times New Roman"/>
          <w:sz w:val="18"/>
          <w:szCs w:val="18"/>
        </w:rPr>
        <w:footnoteRef/>
      </w:r>
      <w:r w:rsidRPr="00603F4B">
        <w:rPr>
          <w:rFonts w:ascii="Times New Roman" w:hAnsi="Times New Roman" w:cs="Times New Roman"/>
          <w:sz w:val="18"/>
          <w:szCs w:val="18"/>
        </w:rPr>
        <w:t xml:space="preserve"> Ibid</w:t>
      </w:r>
    </w:p>
  </w:footnote>
  <w:footnote w:id="29">
    <w:p w14:paraId="34E2FB86" w14:textId="63E10C5D" w:rsidR="00A13303" w:rsidRPr="00603F4B" w:rsidRDefault="00A13303">
      <w:pPr>
        <w:pStyle w:val="FootnoteText"/>
        <w:rPr>
          <w:rFonts w:ascii="Times New Roman" w:hAnsi="Times New Roman" w:cs="Times New Roman"/>
          <w:sz w:val="18"/>
          <w:szCs w:val="18"/>
        </w:rPr>
      </w:pPr>
      <w:r w:rsidRPr="00603F4B">
        <w:rPr>
          <w:rStyle w:val="FootnoteReference"/>
          <w:rFonts w:ascii="Times New Roman" w:hAnsi="Times New Roman" w:cs="Times New Roman"/>
          <w:sz w:val="18"/>
          <w:szCs w:val="18"/>
        </w:rPr>
        <w:footnoteRef/>
      </w:r>
      <w:r w:rsidRPr="00603F4B">
        <w:rPr>
          <w:rFonts w:ascii="Times New Roman" w:hAnsi="Times New Roman" w:cs="Times New Roman"/>
          <w:sz w:val="18"/>
          <w:szCs w:val="18"/>
        </w:rPr>
        <w:t xml:space="preserve"> Omgba, Luc Désiré. "On the Duration of Political Power in Africa: The Role of Oil Rents." </w:t>
      </w:r>
      <w:r w:rsidRPr="00603F4B">
        <w:rPr>
          <w:rFonts w:ascii="Times New Roman" w:hAnsi="Times New Roman" w:cs="Times New Roman"/>
          <w:i/>
          <w:iCs/>
          <w:sz w:val="18"/>
          <w:szCs w:val="18"/>
        </w:rPr>
        <w:t>Comparative Political Studies</w:t>
      </w:r>
      <w:r w:rsidRPr="00603F4B">
        <w:rPr>
          <w:rFonts w:ascii="Times New Roman" w:hAnsi="Times New Roman" w:cs="Times New Roman"/>
          <w:sz w:val="18"/>
          <w:szCs w:val="18"/>
        </w:rPr>
        <w:t xml:space="preserve"> 42, no. 3 (2009): 416.</w:t>
      </w:r>
    </w:p>
  </w:footnote>
  <w:footnote w:id="30">
    <w:p w14:paraId="0346838F" w14:textId="37661804" w:rsidR="00A13303" w:rsidRDefault="00A13303">
      <w:pPr>
        <w:pStyle w:val="FootnoteText"/>
      </w:pPr>
      <w:r w:rsidRPr="00603F4B">
        <w:rPr>
          <w:rStyle w:val="FootnoteReference"/>
          <w:rFonts w:ascii="Times New Roman" w:hAnsi="Times New Roman" w:cs="Times New Roman"/>
          <w:sz w:val="18"/>
          <w:szCs w:val="18"/>
        </w:rPr>
        <w:footnoteRef/>
      </w:r>
      <w:r w:rsidRPr="00603F4B">
        <w:rPr>
          <w:rFonts w:ascii="Times New Roman" w:hAnsi="Times New Roman" w:cs="Times New Roman"/>
          <w:sz w:val="18"/>
          <w:szCs w:val="18"/>
        </w:rPr>
        <w:t xml:space="preserve"> Ibid, 433.</w:t>
      </w:r>
    </w:p>
  </w:footnote>
  <w:footnote w:id="31">
    <w:p w14:paraId="1AFB2168" w14:textId="1F9468C6" w:rsidR="00A13303" w:rsidRPr="002E7C77" w:rsidRDefault="00A13303">
      <w:pPr>
        <w:pStyle w:val="FootnoteText"/>
        <w:rPr>
          <w:rFonts w:ascii="Times New Roman" w:hAnsi="Times New Roman" w:cs="Times New Roman"/>
          <w:sz w:val="18"/>
          <w:szCs w:val="18"/>
        </w:rPr>
      </w:pPr>
      <w:r w:rsidRPr="002E7C77">
        <w:rPr>
          <w:rStyle w:val="FootnoteReference"/>
          <w:rFonts w:ascii="Times New Roman" w:hAnsi="Times New Roman" w:cs="Times New Roman"/>
          <w:sz w:val="18"/>
          <w:szCs w:val="18"/>
        </w:rPr>
        <w:footnoteRef/>
      </w:r>
      <w:r w:rsidRPr="002E7C77">
        <w:rPr>
          <w:rFonts w:ascii="Times New Roman" w:hAnsi="Times New Roman" w:cs="Times New Roman"/>
          <w:sz w:val="18"/>
          <w:szCs w:val="18"/>
        </w:rPr>
        <w:t xml:space="preserve"> See note 5</w:t>
      </w:r>
    </w:p>
  </w:footnote>
  <w:footnote w:id="32">
    <w:p w14:paraId="037B4359" w14:textId="18B0063A" w:rsidR="00A13303" w:rsidRPr="0076258B" w:rsidRDefault="00A13303" w:rsidP="008A737E">
      <w:pPr>
        <w:rPr>
          <w:rFonts w:ascii="Times New Roman" w:hAnsi="Times New Roman" w:cs="Times New Roman"/>
          <w:color w:val="000000" w:themeColor="text1"/>
          <w:sz w:val="18"/>
          <w:szCs w:val="18"/>
        </w:rPr>
      </w:pPr>
      <w:r w:rsidRPr="00BA0D61">
        <w:rPr>
          <w:rStyle w:val="FootnoteReference"/>
          <w:rFonts w:ascii="Times New Roman" w:hAnsi="Times New Roman" w:cs="Times New Roman"/>
          <w:color w:val="000000" w:themeColor="text1"/>
          <w:sz w:val="18"/>
          <w:szCs w:val="18"/>
        </w:rPr>
        <w:footnoteRef/>
      </w:r>
      <w:r w:rsidRPr="00BA0D61">
        <w:rPr>
          <w:rFonts w:ascii="Times New Roman" w:hAnsi="Times New Roman" w:cs="Times New Roman"/>
          <w:color w:val="000000" w:themeColor="text1"/>
          <w:sz w:val="18"/>
          <w:szCs w:val="18"/>
        </w:rPr>
        <w:t xml:space="preserve"> Rentier politics see: Losman, Donald L. "The Rentier State and National Oil Companies: An Economic and Political Perspective." </w:t>
      </w:r>
      <w:r w:rsidRPr="00BA0D61">
        <w:rPr>
          <w:rFonts w:ascii="Times New Roman" w:hAnsi="Times New Roman" w:cs="Times New Roman"/>
          <w:i/>
          <w:iCs/>
          <w:color w:val="000000" w:themeColor="text1"/>
          <w:sz w:val="18"/>
          <w:szCs w:val="18"/>
        </w:rPr>
        <w:t>Middle East Journal</w:t>
      </w:r>
      <w:r>
        <w:rPr>
          <w:rFonts w:ascii="Times New Roman" w:hAnsi="Times New Roman" w:cs="Times New Roman"/>
          <w:color w:val="000000" w:themeColor="text1"/>
          <w:sz w:val="18"/>
          <w:szCs w:val="18"/>
        </w:rPr>
        <w:t xml:space="preserve"> 64, no. 3 (2010): 427-45; </w:t>
      </w:r>
      <w:r w:rsidRPr="00BA0D61">
        <w:rPr>
          <w:rFonts w:ascii="Times New Roman" w:hAnsi="Times New Roman" w:cs="Times New Roman"/>
          <w:color w:val="000000" w:themeColor="text1"/>
          <w:sz w:val="18"/>
          <w:szCs w:val="18"/>
        </w:rPr>
        <w:t xml:space="preserve">Beblawi, Hazem. 1987. “The Rentier State in the Arab World”. </w:t>
      </w:r>
      <w:r w:rsidRPr="00BA0D61">
        <w:rPr>
          <w:rFonts w:ascii="Times New Roman" w:hAnsi="Times New Roman" w:cs="Times New Roman"/>
          <w:i/>
          <w:iCs/>
          <w:color w:val="000000" w:themeColor="text1"/>
          <w:sz w:val="18"/>
          <w:szCs w:val="18"/>
        </w:rPr>
        <w:t>Arab Studies Quarterly</w:t>
      </w:r>
      <w:r w:rsidRPr="00BA0D61">
        <w:rPr>
          <w:rFonts w:ascii="Times New Roman" w:hAnsi="Times New Roman" w:cs="Times New Roman"/>
          <w:color w:val="000000" w:themeColor="text1"/>
          <w:sz w:val="18"/>
          <w:szCs w:val="18"/>
        </w:rPr>
        <w:t xml:space="preserve"> 9 (4). Pluto Journals: 383–98; Shaffer, Brenda. "Energy and Regime Type." 19-27. Philadelphia: University of Pennsylvania Press, 2009</w:t>
      </w:r>
      <w:r>
        <w:rPr>
          <w:rFonts w:ascii="Times New Roman" w:hAnsi="Times New Roman" w:cs="Times New Roman"/>
          <w:color w:val="000000" w:themeColor="text1"/>
          <w:sz w:val="18"/>
          <w:szCs w:val="18"/>
        </w:rPr>
        <w:t>.</w:t>
      </w:r>
      <w:r w:rsidRPr="00BA0D61">
        <w:rPr>
          <w:rFonts w:ascii="Times New Roman" w:hAnsi="Times New Roman" w:cs="Times New Roman"/>
          <w:color w:val="000000" w:themeColor="text1"/>
          <w:sz w:val="18"/>
          <w:szCs w:val="18"/>
        </w:rPr>
        <w:t xml:space="preserve"> </w:t>
      </w:r>
    </w:p>
  </w:footnote>
  <w:footnote w:id="33">
    <w:p w14:paraId="33E97023" w14:textId="5FF65CBC" w:rsidR="00A13303" w:rsidRPr="00010F59" w:rsidRDefault="00A13303">
      <w:pPr>
        <w:pStyle w:val="FootnoteText"/>
        <w:rPr>
          <w:rFonts w:ascii="Times New Roman" w:hAnsi="Times New Roman" w:cs="Times New Roman"/>
          <w:sz w:val="18"/>
          <w:szCs w:val="18"/>
        </w:rPr>
      </w:pPr>
      <w:r w:rsidRPr="00010F59">
        <w:rPr>
          <w:rStyle w:val="FootnoteReference"/>
          <w:rFonts w:ascii="Times New Roman" w:hAnsi="Times New Roman" w:cs="Times New Roman"/>
          <w:sz w:val="18"/>
          <w:szCs w:val="18"/>
        </w:rPr>
        <w:footnoteRef/>
      </w:r>
      <w:r w:rsidRPr="00010F59">
        <w:rPr>
          <w:rFonts w:ascii="Times New Roman" w:hAnsi="Times New Roman" w:cs="Times New Roman"/>
          <w:sz w:val="18"/>
          <w:szCs w:val="18"/>
        </w:rPr>
        <w:t xml:space="preserve"> Ibid</w:t>
      </w:r>
    </w:p>
  </w:footnote>
  <w:footnote w:id="34">
    <w:p w14:paraId="3C066D67" w14:textId="77777777" w:rsidR="00A13303" w:rsidRPr="00010F59" w:rsidRDefault="00A13303" w:rsidP="00286F11">
      <w:pPr>
        <w:pStyle w:val="FootnoteText"/>
        <w:rPr>
          <w:rFonts w:ascii="Times New Roman" w:hAnsi="Times New Roman" w:cs="Times New Roman"/>
          <w:sz w:val="18"/>
          <w:szCs w:val="18"/>
        </w:rPr>
      </w:pPr>
      <w:r w:rsidRPr="00010F59">
        <w:rPr>
          <w:rStyle w:val="FootnoteReference"/>
          <w:rFonts w:ascii="Times New Roman" w:hAnsi="Times New Roman" w:cs="Times New Roman"/>
          <w:sz w:val="18"/>
          <w:szCs w:val="18"/>
        </w:rPr>
        <w:footnoteRef/>
      </w:r>
      <w:r w:rsidRPr="00010F59">
        <w:rPr>
          <w:rFonts w:ascii="Times New Roman" w:hAnsi="Times New Roman" w:cs="Times New Roman"/>
          <w:sz w:val="18"/>
          <w:szCs w:val="18"/>
        </w:rPr>
        <w:t xml:space="preserve"> </w:t>
      </w:r>
      <w:r w:rsidRPr="00010F59">
        <w:rPr>
          <w:rFonts w:ascii="Times New Roman" w:hAnsi="Times New Roman" w:cs="Times New Roman"/>
          <w:color w:val="000000" w:themeColor="text1"/>
          <w:sz w:val="18"/>
          <w:szCs w:val="18"/>
        </w:rPr>
        <w:t xml:space="preserve">Armed conflict see: Colgan, Jeff. </w:t>
      </w:r>
      <w:r w:rsidRPr="00010F59">
        <w:rPr>
          <w:rFonts w:ascii="Times New Roman" w:hAnsi="Times New Roman" w:cs="Times New Roman"/>
          <w:i/>
          <w:iCs/>
          <w:color w:val="000000" w:themeColor="text1"/>
          <w:sz w:val="18"/>
          <w:szCs w:val="18"/>
        </w:rPr>
        <w:t>Petro-Aggression: When Oil Causes War</w:t>
      </w:r>
      <w:r w:rsidRPr="00010F59">
        <w:rPr>
          <w:rFonts w:ascii="Times New Roman" w:hAnsi="Times New Roman" w:cs="Times New Roman"/>
          <w:color w:val="000000" w:themeColor="text1"/>
          <w:sz w:val="18"/>
          <w:szCs w:val="18"/>
        </w:rPr>
        <w:t xml:space="preserve">. Cambridge: Cambridge University Press, 2013, 6; Harshe, Rajen. "Politics of Giant Oil Firms: Consequences for Human Rights in Africa." </w:t>
      </w:r>
      <w:r w:rsidRPr="00010F59">
        <w:rPr>
          <w:rFonts w:ascii="Times New Roman" w:hAnsi="Times New Roman" w:cs="Times New Roman"/>
          <w:i/>
          <w:iCs/>
          <w:color w:val="000000" w:themeColor="text1"/>
          <w:sz w:val="18"/>
          <w:szCs w:val="18"/>
        </w:rPr>
        <w:t>Economic and Political Weekly</w:t>
      </w:r>
      <w:r w:rsidRPr="00010F59">
        <w:rPr>
          <w:rFonts w:ascii="Times New Roman" w:hAnsi="Times New Roman" w:cs="Times New Roman"/>
          <w:color w:val="000000" w:themeColor="text1"/>
          <w:sz w:val="18"/>
          <w:szCs w:val="18"/>
        </w:rPr>
        <w:t xml:space="preserve"> 38, no. 2 (2003): 113; Ross, Michael L. </w:t>
      </w:r>
      <w:r w:rsidRPr="00010F59">
        <w:rPr>
          <w:rFonts w:ascii="Times New Roman" w:hAnsi="Times New Roman" w:cs="Times New Roman"/>
          <w:i/>
          <w:iCs/>
          <w:color w:val="000000" w:themeColor="text1"/>
          <w:sz w:val="18"/>
          <w:szCs w:val="18"/>
        </w:rPr>
        <w:t>Oil Curse</w:t>
      </w:r>
      <w:r w:rsidRPr="00010F59">
        <w:rPr>
          <w:rFonts w:ascii="Times New Roman" w:hAnsi="Times New Roman" w:cs="Times New Roman"/>
          <w:color w:val="000000" w:themeColor="text1"/>
          <w:sz w:val="18"/>
          <w:szCs w:val="18"/>
        </w:rPr>
        <w:t xml:space="preserve">. Princeton University Press, 2012; Colgan, Jeff, “Oil, Domestic Politics, and International Conflict." </w:t>
      </w:r>
      <w:r w:rsidRPr="00010F59">
        <w:rPr>
          <w:rFonts w:ascii="Times New Roman" w:hAnsi="Times New Roman" w:cs="Times New Roman"/>
          <w:i/>
          <w:iCs/>
          <w:color w:val="000000" w:themeColor="text1"/>
          <w:sz w:val="18"/>
          <w:szCs w:val="18"/>
        </w:rPr>
        <w:t>Energy Research &amp; Social Science</w:t>
      </w:r>
      <w:r w:rsidRPr="00010F59">
        <w:rPr>
          <w:rFonts w:ascii="Times New Roman" w:hAnsi="Times New Roman" w:cs="Times New Roman"/>
          <w:color w:val="000000" w:themeColor="text1"/>
          <w:sz w:val="18"/>
          <w:szCs w:val="18"/>
        </w:rPr>
        <w:t xml:space="preserve">  (2014) 228.</w:t>
      </w:r>
    </w:p>
  </w:footnote>
  <w:footnote w:id="35">
    <w:p w14:paraId="679F8652" w14:textId="6F0F4077" w:rsidR="00A13303" w:rsidRPr="00010F59" w:rsidRDefault="00A13303">
      <w:pPr>
        <w:pStyle w:val="FootnoteText"/>
        <w:rPr>
          <w:rFonts w:ascii="Times New Roman" w:hAnsi="Times New Roman" w:cs="Times New Roman"/>
          <w:sz w:val="18"/>
          <w:szCs w:val="18"/>
        </w:rPr>
      </w:pPr>
      <w:r w:rsidRPr="00010F59">
        <w:rPr>
          <w:rStyle w:val="FootnoteReference"/>
          <w:rFonts w:ascii="Times New Roman" w:hAnsi="Times New Roman" w:cs="Times New Roman"/>
          <w:sz w:val="18"/>
          <w:szCs w:val="18"/>
        </w:rPr>
        <w:footnoteRef/>
      </w:r>
      <w:r w:rsidRPr="00010F59">
        <w:rPr>
          <w:rFonts w:ascii="Times New Roman" w:hAnsi="Times New Roman" w:cs="Times New Roman"/>
          <w:sz w:val="18"/>
          <w:szCs w:val="18"/>
        </w:rPr>
        <w:t xml:space="preserve"> </w:t>
      </w:r>
      <w:r w:rsidRPr="00010F59">
        <w:rPr>
          <w:rFonts w:ascii="Times New Roman" w:hAnsi="Times New Roman" w:cs="Times New Roman"/>
          <w:color w:val="000000" w:themeColor="text1"/>
          <w:sz w:val="18"/>
          <w:szCs w:val="18"/>
        </w:rPr>
        <w:t xml:space="preserve">Colgan, Jeff, “Oil, Domestic Politics, and International Conflict." </w:t>
      </w:r>
      <w:r w:rsidRPr="00010F59">
        <w:rPr>
          <w:rFonts w:ascii="Times New Roman" w:hAnsi="Times New Roman" w:cs="Times New Roman"/>
          <w:i/>
          <w:iCs/>
          <w:color w:val="000000" w:themeColor="text1"/>
          <w:sz w:val="18"/>
          <w:szCs w:val="18"/>
        </w:rPr>
        <w:t>Energy Research &amp; Social Science</w:t>
      </w:r>
      <w:r w:rsidRPr="00010F59">
        <w:rPr>
          <w:rFonts w:ascii="Times New Roman" w:hAnsi="Times New Roman" w:cs="Times New Roman"/>
          <w:color w:val="000000" w:themeColor="text1"/>
          <w:sz w:val="18"/>
          <w:szCs w:val="18"/>
        </w:rPr>
        <w:t xml:space="preserve">  (2014) 228.</w:t>
      </w:r>
    </w:p>
  </w:footnote>
  <w:footnote w:id="36">
    <w:p w14:paraId="61C98511" w14:textId="602276DA" w:rsidR="00A13303" w:rsidRPr="00010F59" w:rsidRDefault="00A13303">
      <w:pPr>
        <w:pStyle w:val="FootnoteText"/>
        <w:rPr>
          <w:rFonts w:ascii="Times New Roman" w:hAnsi="Times New Roman" w:cs="Times New Roman"/>
          <w:sz w:val="18"/>
          <w:szCs w:val="18"/>
        </w:rPr>
      </w:pPr>
      <w:r w:rsidRPr="00010F59">
        <w:rPr>
          <w:rStyle w:val="FootnoteReference"/>
          <w:rFonts w:ascii="Times New Roman" w:hAnsi="Times New Roman" w:cs="Times New Roman"/>
          <w:sz w:val="18"/>
          <w:szCs w:val="18"/>
        </w:rPr>
        <w:footnoteRef/>
      </w:r>
      <w:r w:rsidRPr="00010F59">
        <w:rPr>
          <w:rFonts w:ascii="Times New Roman" w:hAnsi="Times New Roman" w:cs="Times New Roman"/>
          <w:sz w:val="18"/>
          <w:szCs w:val="18"/>
        </w:rPr>
        <w:t xml:space="preserve"> Colgan, Jeff D. "Oil and Revolutionary Governments: Fuel for International Conflict." </w:t>
      </w:r>
      <w:r w:rsidRPr="00010F59">
        <w:rPr>
          <w:rFonts w:ascii="Times New Roman" w:hAnsi="Times New Roman" w:cs="Times New Roman"/>
          <w:i/>
          <w:iCs/>
          <w:sz w:val="18"/>
          <w:szCs w:val="18"/>
        </w:rPr>
        <w:t>International Organization</w:t>
      </w:r>
      <w:r w:rsidRPr="00010F59">
        <w:rPr>
          <w:rFonts w:ascii="Times New Roman" w:hAnsi="Times New Roman" w:cs="Times New Roman"/>
          <w:sz w:val="18"/>
          <w:szCs w:val="18"/>
        </w:rPr>
        <w:t xml:space="preserve"> 64, no. 4 (2010): 690.</w:t>
      </w:r>
    </w:p>
  </w:footnote>
  <w:footnote w:id="37">
    <w:p w14:paraId="22F6F5A8" w14:textId="2BAACA61" w:rsidR="00A13303" w:rsidRDefault="00A13303">
      <w:pPr>
        <w:pStyle w:val="FootnoteText"/>
      </w:pPr>
      <w:r w:rsidRPr="00010F59">
        <w:rPr>
          <w:rStyle w:val="FootnoteReference"/>
          <w:rFonts w:ascii="Times New Roman" w:hAnsi="Times New Roman" w:cs="Times New Roman"/>
          <w:sz w:val="18"/>
          <w:szCs w:val="18"/>
        </w:rPr>
        <w:footnoteRef/>
      </w:r>
      <w:r w:rsidRPr="00010F59">
        <w:rPr>
          <w:rFonts w:ascii="Times New Roman" w:hAnsi="Times New Roman" w:cs="Times New Roman"/>
          <w:sz w:val="18"/>
          <w:szCs w:val="18"/>
        </w:rPr>
        <w:t xml:space="preserve"> Ibid, 661</w:t>
      </w:r>
    </w:p>
  </w:footnote>
  <w:footnote w:id="38">
    <w:p w14:paraId="2AD35CCB" w14:textId="77777777" w:rsidR="00A13303" w:rsidRPr="00BA0D61" w:rsidRDefault="00A13303" w:rsidP="008A737E">
      <w:pPr>
        <w:pStyle w:val="FootnoteText"/>
        <w:rPr>
          <w:rFonts w:ascii="Times New Roman" w:hAnsi="Times New Roman" w:cs="Times New Roman"/>
          <w:sz w:val="18"/>
          <w:szCs w:val="18"/>
        </w:rPr>
      </w:pPr>
      <w:r w:rsidRPr="00BA0D61">
        <w:rPr>
          <w:rStyle w:val="FootnoteReference"/>
          <w:rFonts w:ascii="Times New Roman" w:hAnsi="Times New Roman" w:cs="Times New Roman"/>
          <w:sz w:val="18"/>
          <w:szCs w:val="18"/>
        </w:rPr>
        <w:footnoteRef/>
      </w:r>
      <w:r w:rsidRPr="00BA0D61">
        <w:rPr>
          <w:rFonts w:ascii="Times New Roman" w:hAnsi="Times New Roman" w:cs="Times New Roman"/>
          <w:sz w:val="18"/>
          <w:szCs w:val="18"/>
        </w:rPr>
        <w:t xml:space="preserve"> Haber and Menaldo, “Do Natural Resources Fuel Authoritarianism? A Reappraisal of the Resource Curse,” 1,; Wacziarg, Romain. "The First Law of Petropolitics,” 642.; Brü</w:t>
      </w:r>
      <w:r w:rsidRPr="00BA0D61">
        <w:rPr>
          <w:rFonts w:ascii="Times New Roman" w:hAnsi="Times New Roman" w:cs="Times New Roman"/>
          <w:sz w:val="18"/>
          <w:szCs w:val="18"/>
          <w:lang w:val="sv-SE"/>
        </w:rPr>
        <w:t>ckner</w:t>
      </w:r>
      <w:r w:rsidRPr="00BA0D61">
        <w:rPr>
          <w:rFonts w:ascii="Times New Roman" w:hAnsi="Times New Roman" w:cs="Times New Roman"/>
          <w:sz w:val="18"/>
          <w:szCs w:val="18"/>
        </w:rPr>
        <w:t xml:space="preserve"> et. al. “Oil Price Shocks, Income, and Democracy,” 389.; Liou and Musgrave. "Refining the Oil Curse: Country-Level Evidence from Exogenous Variations in Resource Income,” 1584.</w:t>
      </w:r>
    </w:p>
  </w:footnote>
  <w:footnote w:id="39">
    <w:p w14:paraId="099B91CF" w14:textId="77777777" w:rsidR="00A13303" w:rsidRPr="00BA0D61" w:rsidRDefault="00A13303" w:rsidP="008A737E">
      <w:pPr>
        <w:pStyle w:val="FootnoteText"/>
        <w:rPr>
          <w:rFonts w:ascii="Times New Roman" w:hAnsi="Times New Roman" w:cs="Times New Roman"/>
          <w:sz w:val="18"/>
          <w:szCs w:val="18"/>
        </w:rPr>
      </w:pPr>
      <w:r w:rsidRPr="00BA0D61">
        <w:rPr>
          <w:rStyle w:val="FootnoteReference"/>
          <w:rFonts w:ascii="Times New Roman" w:hAnsi="Times New Roman" w:cs="Times New Roman"/>
          <w:sz w:val="18"/>
          <w:szCs w:val="18"/>
        </w:rPr>
        <w:footnoteRef/>
      </w:r>
      <w:r w:rsidRPr="00BA0D61">
        <w:rPr>
          <w:rFonts w:ascii="Times New Roman" w:hAnsi="Times New Roman" w:cs="Times New Roman"/>
          <w:sz w:val="18"/>
          <w:szCs w:val="18"/>
        </w:rPr>
        <w:t xml:space="preserve"> Liou, Yu-Ming and Paul Musgrave. "Refining the Oil Curse: Country-Level Evidence from Exogenous Variations in Resource Income." Comparative Political Studies 47, no. 11 (2014): 1584.</w:t>
      </w:r>
    </w:p>
  </w:footnote>
  <w:footnote w:id="40">
    <w:p w14:paraId="30357406" w14:textId="77777777" w:rsidR="00A13303" w:rsidRPr="00BA0D61" w:rsidRDefault="00A13303" w:rsidP="008A737E">
      <w:pPr>
        <w:pStyle w:val="FootnoteText"/>
        <w:rPr>
          <w:rFonts w:ascii="Times New Roman" w:hAnsi="Times New Roman" w:cs="Times New Roman"/>
          <w:sz w:val="18"/>
          <w:szCs w:val="18"/>
        </w:rPr>
      </w:pPr>
      <w:r w:rsidRPr="00BA0D61">
        <w:rPr>
          <w:rStyle w:val="FootnoteReference"/>
          <w:rFonts w:ascii="Times New Roman" w:hAnsi="Times New Roman" w:cs="Times New Roman"/>
          <w:sz w:val="18"/>
          <w:szCs w:val="18"/>
        </w:rPr>
        <w:footnoteRef/>
      </w:r>
      <w:r w:rsidRPr="00BA0D61">
        <w:rPr>
          <w:rFonts w:ascii="Times New Roman" w:hAnsi="Times New Roman" w:cs="Times New Roman"/>
          <w:sz w:val="18"/>
          <w:szCs w:val="18"/>
        </w:rPr>
        <w:t xml:space="preserve"> Haber, Stephen and Victor Menaldo, "Do Natural Resources Fuel Authoritarianism? A Reappraisal of the Resource Curse,” (2011).</w:t>
      </w:r>
    </w:p>
  </w:footnote>
  <w:footnote w:id="41">
    <w:p w14:paraId="0DB0E6C2" w14:textId="77777777" w:rsidR="00A13303" w:rsidRPr="00BA0D61" w:rsidRDefault="00A13303" w:rsidP="008A737E">
      <w:pPr>
        <w:pStyle w:val="FootnoteText"/>
        <w:rPr>
          <w:rFonts w:ascii="Times New Roman" w:hAnsi="Times New Roman" w:cs="Times New Roman"/>
          <w:sz w:val="18"/>
          <w:szCs w:val="18"/>
        </w:rPr>
      </w:pPr>
      <w:r w:rsidRPr="00BA0D61">
        <w:rPr>
          <w:rStyle w:val="FootnoteReference"/>
          <w:rFonts w:ascii="Times New Roman" w:hAnsi="Times New Roman" w:cs="Times New Roman"/>
          <w:sz w:val="18"/>
          <w:szCs w:val="18"/>
        </w:rPr>
        <w:footnoteRef/>
      </w:r>
      <w:r w:rsidRPr="00BA0D61">
        <w:rPr>
          <w:rFonts w:ascii="Times New Roman" w:hAnsi="Times New Roman" w:cs="Times New Roman"/>
          <w:sz w:val="18"/>
          <w:szCs w:val="18"/>
        </w:rPr>
        <w:t xml:space="preserve"> Ibid; see also: Wacziarg, Romain, "The First Law of Petropolitics,” (2012): 642.; Brü</w:t>
      </w:r>
      <w:r w:rsidRPr="00BA0D61">
        <w:rPr>
          <w:rFonts w:ascii="Times New Roman" w:hAnsi="Times New Roman" w:cs="Times New Roman"/>
          <w:sz w:val="18"/>
          <w:szCs w:val="18"/>
          <w:lang w:val="sv-SE"/>
        </w:rPr>
        <w:t>ckner, Markus</w:t>
      </w:r>
      <w:r w:rsidRPr="00BA0D61">
        <w:rPr>
          <w:rFonts w:ascii="Times New Roman" w:hAnsi="Times New Roman" w:cs="Times New Roman"/>
          <w:sz w:val="18"/>
          <w:szCs w:val="18"/>
        </w:rPr>
        <w:t xml:space="preserve"> et. al. "Oil Price Shocks, Income, and Democracy,” (2012): 389. </w:t>
      </w:r>
    </w:p>
  </w:footnote>
  <w:footnote w:id="42">
    <w:p w14:paraId="569150C4" w14:textId="77777777" w:rsidR="00A13303" w:rsidRPr="00BA0D61" w:rsidRDefault="00A13303" w:rsidP="008A737E">
      <w:pPr>
        <w:rPr>
          <w:rFonts w:ascii="Times New Roman" w:hAnsi="Times New Roman" w:cs="Times New Roman"/>
          <w:sz w:val="18"/>
          <w:szCs w:val="18"/>
        </w:rPr>
      </w:pPr>
      <w:r w:rsidRPr="00BA0D61">
        <w:rPr>
          <w:rFonts w:ascii="Times New Roman" w:eastAsia="Times New Roman" w:hAnsi="Times New Roman" w:cs="Times New Roman"/>
          <w:sz w:val="18"/>
          <w:szCs w:val="18"/>
          <w:vertAlign w:val="superscript"/>
        </w:rPr>
        <w:footnoteRef/>
      </w:r>
      <w:r w:rsidRPr="00BA0D61">
        <w:rPr>
          <w:rFonts w:ascii="Times New Roman" w:hAnsi="Times New Roman" w:cs="Times New Roman"/>
          <w:sz w:val="18"/>
          <w:szCs w:val="18"/>
        </w:rPr>
        <w:t xml:space="preserve"> Ross, “What Have We Learned About the Resource Curse?” 247.</w:t>
      </w:r>
    </w:p>
  </w:footnote>
  <w:footnote w:id="43">
    <w:p w14:paraId="1FD45ED0" w14:textId="77777777" w:rsidR="00A13303" w:rsidRPr="00BA0D61" w:rsidRDefault="00A13303" w:rsidP="008A737E">
      <w:pPr>
        <w:rPr>
          <w:rFonts w:ascii="Times New Roman" w:hAnsi="Times New Roman" w:cs="Times New Roman"/>
          <w:sz w:val="18"/>
          <w:szCs w:val="18"/>
        </w:rPr>
      </w:pPr>
      <w:r w:rsidRPr="00BA0D61">
        <w:rPr>
          <w:rFonts w:ascii="Times New Roman" w:eastAsia="Times New Roman" w:hAnsi="Times New Roman" w:cs="Times New Roman"/>
          <w:sz w:val="18"/>
          <w:szCs w:val="18"/>
          <w:vertAlign w:val="superscript"/>
        </w:rPr>
        <w:footnoteRef/>
      </w:r>
      <w:r w:rsidRPr="00BA0D61">
        <w:rPr>
          <w:rFonts w:ascii="Times New Roman" w:hAnsi="Times New Roman" w:cs="Times New Roman"/>
          <w:sz w:val="18"/>
          <w:szCs w:val="18"/>
        </w:rPr>
        <w:t xml:space="preserve"> Lahiri-Dutt, Kuntala, "'May God Give Us Chaos, So That We Can Plunder': A Critique of 'Resource Curse' and Conflict Theories,” (2006): 14.; Parlee, B. L. "Avoiding the Resource Curse: Indigenous Communities and Canada's Oil Sands,” (2015): 425.; </w:t>
      </w:r>
      <w:r w:rsidRPr="00BA0D61">
        <w:rPr>
          <w:rFonts w:ascii="Times New Roman" w:hAnsi="Times New Roman" w:cs="Times New Roman"/>
          <w:sz w:val="18"/>
          <w:szCs w:val="18"/>
          <w:lang w:val="sv-SE"/>
        </w:rPr>
        <w:t>Darroch, Fiona</w:t>
      </w:r>
      <w:r w:rsidRPr="00BA0D61">
        <w:rPr>
          <w:rFonts w:ascii="Times New Roman" w:hAnsi="Times New Roman" w:cs="Times New Roman"/>
          <w:sz w:val="18"/>
          <w:szCs w:val="18"/>
        </w:rPr>
        <w:t>, "Mitigating the Resource Curse through Legal Empowerment (Innovations Case Narrative: Protimos),” (2012): 39.</w:t>
      </w:r>
    </w:p>
  </w:footnote>
  <w:footnote w:id="44">
    <w:p w14:paraId="31460710" w14:textId="77777777" w:rsidR="00A13303" w:rsidRPr="004A0240" w:rsidRDefault="00A13303" w:rsidP="008A737E">
      <w:pPr>
        <w:rPr>
          <w:sz w:val="18"/>
          <w:szCs w:val="18"/>
        </w:rPr>
      </w:pPr>
      <w:r w:rsidRPr="00BA0D61">
        <w:rPr>
          <w:rFonts w:ascii="Times New Roman" w:hAnsi="Times New Roman" w:cs="Times New Roman"/>
          <w:sz w:val="18"/>
          <w:szCs w:val="18"/>
          <w:vertAlign w:val="superscript"/>
        </w:rPr>
        <w:footnoteRef/>
      </w:r>
      <w:r w:rsidRPr="00BA0D61">
        <w:rPr>
          <w:rFonts w:ascii="Times New Roman" w:eastAsia="Arial Unicode MS" w:hAnsi="Times New Roman" w:cs="Times New Roman"/>
          <w:sz w:val="18"/>
          <w:szCs w:val="18"/>
        </w:rPr>
        <w:t xml:space="preserve"> </w:t>
      </w:r>
      <w:r w:rsidRPr="00BA0D61">
        <w:rPr>
          <w:rFonts w:ascii="Times New Roman" w:hAnsi="Times New Roman" w:cs="Times New Roman"/>
          <w:sz w:val="18"/>
          <w:szCs w:val="18"/>
        </w:rPr>
        <w:t>Ibid</w:t>
      </w:r>
    </w:p>
  </w:footnote>
  <w:footnote w:id="45">
    <w:p w14:paraId="6689BED0" w14:textId="77777777" w:rsidR="00A13303" w:rsidRPr="00BA0D61" w:rsidRDefault="00A13303" w:rsidP="008A737E">
      <w:pPr>
        <w:rPr>
          <w:rFonts w:ascii="Times New Roman" w:hAnsi="Times New Roman" w:cs="Times New Roman"/>
          <w:sz w:val="18"/>
          <w:szCs w:val="18"/>
        </w:rPr>
      </w:pPr>
      <w:r w:rsidRPr="00BA0D61">
        <w:rPr>
          <w:rFonts w:ascii="Times New Roman" w:eastAsia="Times New Roman" w:hAnsi="Times New Roman" w:cs="Times New Roman"/>
          <w:sz w:val="18"/>
          <w:szCs w:val="18"/>
          <w:vertAlign w:val="superscript"/>
        </w:rPr>
        <w:footnoteRef/>
      </w:r>
      <w:r w:rsidRPr="00BA0D61">
        <w:rPr>
          <w:rFonts w:ascii="Times New Roman" w:hAnsi="Times New Roman" w:cs="Times New Roman"/>
          <w:sz w:val="18"/>
          <w:szCs w:val="18"/>
        </w:rPr>
        <w:t xml:space="preserve"> Lahiri-Dutt, “May God Give Us Chaos, So That We Can Plunder': A Critique of 'Resource Curse' and Conflict Theories,” 14.; </w:t>
      </w:r>
      <w:r w:rsidRPr="00BA0D61">
        <w:rPr>
          <w:rFonts w:ascii="Times New Roman" w:hAnsi="Times New Roman" w:cs="Times New Roman"/>
          <w:sz w:val="18"/>
          <w:szCs w:val="18"/>
          <w:lang w:val="nl-NL"/>
        </w:rPr>
        <w:t xml:space="preserve">van der Ploeg, Frederick. "Natural Resources: Curse or Blessing?" </w:t>
      </w:r>
      <w:r w:rsidRPr="00BA0D61">
        <w:rPr>
          <w:rFonts w:ascii="Times New Roman" w:hAnsi="Times New Roman" w:cs="Times New Roman"/>
          <w:sz w:val="18"/>
          <w:szCs w:val="18"/>
        </w:rPr>
        <w:t>(2011): 366.; Cuaresma et. al. “Oil and the Duration of Dictatorships,” 505.</w:t>
      </w:r>
    </w:p>
  </w:footnote>
  <w:footnote w:id="46">
    <w:p w14:paraId="4D6A0EC6" w14:textId="77777777" w:rsidR="00A13303" w:rsidRPr="00BA0D61" w:rsidRDefault="00A13303" w:rsidP="008A737E">
      <w:pPr>
        <w:rPr>
          <w:rFonts w:ascii="Times New Roman" w:hAnsi="Times New Roman" w:cs="Times New Roman"/>
          <w:sz w:val="18"/>
          <w:szCs w:val="18"/>
        </w:rPr>
      </w:pPr>
      <w:r w:rsidRPr="00BA0D61">
        <w:rPr>
          <w:rFonts w:ascii="Times New Roman" w:eastAsia="Times New Roman" w:hAnsi="Times New Roman" w:cs="Times New Roman"/>
          <w:sz w:val="18"/>
          <w:szCs w:val="18"/>
          <w:vertAlign w:val="superscript"/>
        </w:rPr>
        <w:footnoteRef/>
      </w:r>
      <w:r w:rsidRPr="00BA0D61">
        <w:rPr>
          <w:rFonts w:ascii="Times New Roman" w:hAnsi="Times New Roman" w:cs="Times New Roman"/>
          <w:sz w:val="18"/>
          <w:szCs w:val="18"/>
          <w:lang w:val="nl-NL"/>
        </w:rPr>
        <w:t xml:space="preserve"> van der Ploeg, Frederick. "Natural Resources: Curse or Blessing?" </w:t>
      </w:r>
      <w:r w:rsidRPr="00BA0D61">
        <w:rPr>
          <w:rFonts w:ascii="Times New Roman" w:hAnsi="Times New Roman" w:cs="Times New Roman"/>
          <w:sz w:val="18"/>
          <w:szCs w:val="18"/>
        </w:rPr>
        <w:t xml:space="preserve">366. </w:t>
      </w:r>
    </w:p>
  </w:footnote>
  <w:footnote w:id="47">
    <w:p w14:paraId="78C59A44" w14:textId="77777777" w:rsidR="00A13303" w:rsidRPr="00BA0D61" w:rsidRDefault="00A13303" w:rsidP="008A737E">
      <w:pPr>
        <w:rPr>
          <w:rFonts w:ascii="Times New Roman" w:hAnsi="Times New Roman" w:cs="Times New Roman"/>
          <w:sz w:val="18"/>
          <w:szCs w:val="18"/>
        </w:rPr>
      </w:pPr>
      <w:r w:rsidRPr="00BA0D61">
        <w:rPr>
          <w:rFonts w:ascii="Times New Roman" w:hAnsi="Times New Roman" w:cs="Times New Roman"/>
          <w:sz w:val="18"/>
          <w:szCs w:val="18"/>
          <w:vertAlign w:val="superscript"/>
        </w:rPr>
        <w:footnoteRef/>
      </w:r>
      <w:r w:rsidRPr="00BA0D61">
        <w:rPr>
          <w:rFonts w:ascii="Times New Roman" w:eastAsia="Arial Unicode MS" w:hAnsi="Times New Roman" w:cs="Times New Roman"/>
          <w:sz w:val="18"/>
          <w:szCs w:val="18"/>
        </w:rPr>
        <w:t xml:space="preserve"> </w:t>
      </w:r>
      <w:r w:rsidRPr="00BA0D61">
        <w:rPr>
          <w:rFonts w:ascii="Times New Roman" w:hAnsi="Times New Roman" w:cs="Times New Roman"/>
          <w:sz w:val="18"/>
          <w:szCs w:val="18"/>
        </w:rPr>
        <w:t>Ibid</w:t>
      </w:r>
    </w:p>
  </w:footnote>
  <w:footnote w:id="48">
    <w:p w14:paraId="4FBC28D3" w14:textId="77777777" w:rsidR="00A13303" w:rsidRPr="00BA0D61" w:rsidRDefault="00A13303" w:rsidP="008A737E">
      <w:pPr>
        <w:pStyle w:val="FootnoteText"/>
        <w:rPr>
          <w:rFonts w:ascii="Times New Roman" w:hAnsi="Times New Roman" w:cs="Times New Roman"/>
          <w:sz w:val="18"/>
          <w:szCs w:val="18"/>
        </w:rPr>
      </w:pPr>
      <w:r w:rsidRPr="00BA0D61">
        <w:rPr>
          <w:rStyle w:val="FootnoteReference"/>
          <w:rFonts w:ascii="Times New Roman" w:hAnsi="Times New Roman" w:cs="Times New Roman"/>
          <w:sz w:val="18"/>
          <w:szCs w:val="18"/>
        </w:rPr>
        <w:footnoteRef/>
      </w:r>
      <w:r w:rsidRPr="00BA0D61">
        <w:rPr>
          <w:rFonts w:ascii="Times New Roman" w:hAnsi="Times New Roman" w:cs="Times New Roman"/>
          <w:sz w:val="18"/>
          <w:szCs w:val="18"/>
        </w:rPr>
        <w:t xml:space="preserve"> Andersen, Jørgen J. and Michael L. Ross. "The Big Oil Change: A Closer Look at the Haber–Menaldo Analysis." Comparative Political Studies 47, no. 7 (2014): 993-1021.</w:t>
      </w:r>
    </w:p>
  </w:footnote>
  <w:footnote w:id="49">
    <w:p w14:paraId="007705E4" w14:textId="77777777" w:rsidR="00A13303" w:rsidRPr="00BA0D61" w:rsidRDefault="00A13303" w:rsidP="008A737E">
      <w:pPr>
        <w:rPr>
          <w:rFonts w:ascii="Times New Roman" w:hAnsi="Times New Roman" w:cs="Times New Roman"/>
          <w:sz w:val="18"/>
          <w:szCs w:val="18"/>
        </w:rPr>
      </w:pPr>
      <w:r w:rsidRPr="00BA0D61">
        <w:rPr>
          <w:rFonts w:ascii="Times New Roman" w:eastAsia="Times New Roman" w:hAnsi="Times New Roman" w:cs="Times New Roman"/>
          <w:sz w:val="18"/>
          <w:szCs w:val="18"/>
          <w:vertAlign w:val="superscript"/>
        </w:rPr>
        <w:footnoteRef/>
      </w:r>
      <w:r w:rsidRPr="00BA0D61">
        <w:rPr>
          <w:rFonts w:ascii="Times New Roman" w:hAnsi="Times New Roman" w:cs="Times New Roman"/>
          <w:sz w:val="18"/>
          <w:szCs w:val="18"/>
        </w:rPr>
        <w:t xml:space="preserve"> Ibid; Andersen, J</w:t>
      </w:r>
      <w:r w:rsidRPr="00BA0D61">
        <w:rPr>
          <w:rFonts w:ascii="Times New Roman" w:hAnsi="Times New Roman" w:cs="Times New Roman"/>
          <w:sz w:val="18"/>
          <w:szCs w:val="18"/>
          <w:lang w:val="da-DK"/>
        </w:rPr>
        <w:t>ø</w:t>
      </w:r>
      <w:r w:rsidRPr="00BA0D61">
        <w:rPr>
          <w:rFonts w:ascii="Times New Roman" w:hAnsi="Times New Roman" w:cs="Times New Roman"/>
          <w:sz w:val="18"/>
          <w:szCs w:val="18"/>
        </w:rPr>
        <w:t>rgen J. and Michael L. Ross. "The Big Oil Change: A Closer Look at the Haber–</w:t>
      </w:r>
      <w:r w:rsidRPr="00BA0D61">
        <w:rPr>
          <w:rFonts w:ascii="Times New Roman" w:hAnsi="Times New Roman" w:cs="Times New Roman"/>
          <w:sz w:val="18"/>
          <w:szCs w:val="18"/>
          <w:lang w:val="pt-PT"/>
        </w:rPr>
        <w:t>Menaldo Analysis</w:t>
      </w:r>
      <w:r w:rsidRPr="00BA0D61">
        <w:rPr>
          <w:rFonts w:ascii="Times New Roman" w:hAnsi="Times New Roman" w:cs="Times New Roman"/>
          <w:sz w:val="18"/>
          <w:szCs w:val="18"/>
        </w:rPr>
        <w:t xml:space="preserve">,” (2014): 993.; Wright, Joseph, Erica Frantz, and Barbara Geddes, "Oil and Autocratic Regime Survival,” (2015): 287. </w:t>
      </w:r>
    </w:p>
  </w:footnote>
  <w:footnote w:id="50">
    <w:p w14:paraId="7129AA22" w14:textId="77777777" w:rsidR="00A13303" w:rsidRPr="00EC144E" w:rsidRDefault="00A13303" w:rsidP="008A737E">
      <w:pPr>
        <w:pStyle w:val="FootnoteText"/>
        <w:rPr>
          <w:rFonts w:ascii="Times New Roman" w:hAnsi="Times New Roman" w:cs="Times New Roman"/>
          <w:sz w:val="18"/>
          <w:szCs w:val="18"/>
        </w:rPr>
      </w:pPr>
      <w:r w:rsidRPr="00EC144E">
        <w:rPr>
          <w:rStyle w:val="FootnoteReference"/>
          <w:rFonts w:ascii="Times New Roman" w:hAnsi="Times New Roman" w:cs="Times New Roman"/>
          <w:sz w:val="18"/>
          <w:szCs w:val="18"/>
        </w:rPr>
        <w:footnoteRef/>
      </w:r>
      <w:r w:rsidRPr="00EC144E">
        <w:rPr>
          <w:rFonts w:ascii="Times New Roman" w:hAnsi="Times New Roman" w:cs="Times New Roman"/>
          <w:sz w:val="18"/>
          <w:szCs w:val="18"/>
        </w:rPr>
        <w:t xml:space="preserve"> Sorens, Jason. "Mineral Production, Territory, and Ethnic Rebellion: The Role of Rebel Constituencies." </w:t>
      </w:r>
      <w:r w:rsidRPr="00EC144E">
        <w:rPr>
          <w:rFonts w:ascii="Times New Roman" w:hAnsi="Times New Roman" w:cs="Times New Roman"/>
          <w:i/>
          <w:iCs/>
          <w:sz w:val="18"/>
          <w:szCs w:val="18"/>
        </w:rPr>
        <w:t>Journal of Peace Research</w:t>
      </w:r>
      <w:r w:rsidRPr="00EC144E">
        <w:rPr>
          <w:rFonts w:ascii="Times New Roman" w:hAnsi="Times New Roman" w:cs="Times New Roman"/>
          <w:sz w:val="18"/>
          <w:szCs w:val="18"/>
        </w:rPr>
        <w:t xml:space="preserve"> 48, no. 5 (2011): 571-85; Besley, Timothy, Torsten Persson, universitet Stockholms, ekonomi Institutet för internationell, and fakulteten Samhällsvetenskapliga. "The Logic of Political Violence." </w:t>
      </w:r>
      <w:r w:rsidRPr="00EC144E">
        <w:rPr>
          <w:rFonts w:ascii="Times New Roman" w:hAnsi="Times New Roman" w:cs="Times New Roman"/>
          <w:i/>
          <w:iCs/>
          <w:sz w:val="18"/>
          <w:szCs w:val="18"/>
        </w:rPr>
        <w:t>Quarterly Journal of Economics</w:t>
      </w:r>
      <w:r w:rsidRPr="00EC144E">
        <w:rPr>
          <w:rFonts w:ascii="Times New Roman" w:hAnsi="Times New Roman" w:cs="Times New Roman"/>
          <w:sz w:val="18"/>
          <w:szCs w:val="18"/>
        </w:rPr>
        <w:t xml:space="preserve"> 126, no. 3 (2011): 1411-45. See also: Ross, “What Have We Learned About the Resource Curse,” 241.</w:t>
      </w:r>
    </w:p>
  </w:footnote>
  <w:footnote w:id="51">
    <w:p w14:paraId="74DB15FD" w14:textId="5AFD7762" w:rsidR="00A13303" w:rsidRPr="00C32235" w:rsidRDefault="00A13303">
      <w:pPr>
        <w:pStyle w:val="FootnoteText"/>
        <w:rPr>
          <w:rFonts w:ascii="Times New Roman" w:hAnsi="Times New Roman" w:cs="Times New Roman"/>
          <w:sz w:val="18"/>
          <w:szCs w:val="18"/>
        </w:rPr>
      </w:pPr>
      <w:r w:rsidRPr="00C32235">
        <w:rPr>
          <w:rStyle w:val="FootnoteReference"/>
          <w:rFonts w:ascii="Times New Roman" w:hAnsi="Times New Roman" w:cs="Times New Roman"/>
          <w:sz w:val="18"/>
          <w:szCs w:val="18"/>
        </w:rPr>
        <w:footnoteRef/>
      </w:r>
      <w:r w:rsidRPr="00C32235">
        <w:rPr>
          <w:rFonts w:ascii="Times New Roman" w:hAnsi="Times New Roman" w:cs="Times New Roman"/>
          <w:sz w:val="18"/>
          <w:szCs w:val="18"/>
        </w:rPr>
        <w:t xml:space="preserve"> See figure 1.</w:t>
      </w:r>
    </w:p>
  </w:footnote>
  <w:footnote w:id="52">
    <w:p w14:paraId="3B308E65" w14:textId="460D94CD" w:rsidR="00A13303" w:rsidRPr="006470E2" w:rsidRDefault="00A13303" w:rsidP="006470E2">
      <w:pPr>
        <w:pStyle w:val="FootnoteText"/>
        <w:rPr>
          <w:rFonts w:ascii="Times New Roman" w:hAnsi="Times New Roman" w:cs="Times New Roman"/>
          <w:sz w:val="18"/>
          <w:szCs w:val="18"/>
        </w:rPr>
      </w:pPr>
      <w:r w:rsidRPr="006470E2">
        <w:rPr>
          <w:rStyle w:val="FootnoteReference"/>
          <w:rFonts w:ascii="Times New Roman" w:hAnsi="Times New Roman" w:cs="Times New Roman"/>
          <w:sz w:val="18"/>
          <w:szCs w:val="18"/>
        </w:rPr>
        <w:footnoteRef/>
      </w:r>
      <w:r w:rsidRPr="006470E2">
        <w:rPr>
          <w:rFonts w:ascii="Times New Roman" w:hAnsi="Times New Roman" w:cs="Times New Roman"/>
          <w:sz w:val="18"/>
          <w:szCs w:val="18"/>
        </w:rPr>
        <w:t xml:space="preserve">Teorell, Jan, Nicholas Charron, Stefan Dahlberg, Sören Holmberg, Bo Rothstein, Petrus </w:t>
      </w:r>
    </w:p>
    <w:p w14:paraId="50D381BF" w14:textId="57CBF1F1" w:rsidR="00A13303" w:rsidRPr="006470E2" w:rsidRDefault="00A13303" w:rsidP="006470E2">
      <w:pPr>
        <w:pStyle w:val="FootnoteText"/>
        <w:rPr>
          <w:rFonts w:ascii="Times New Roman" w:hAnsi="Times New Roman" w:cs="Times New Roman"/>
          <w:sz w:val="18"/>
          <w:szCs w:val="18"/>
        </w:rPr>
      </w:pPr>
      <w:r w:rsidRPr="006470E2">
        <w:rPr>
          <w:rFonts w:ascii="Times New Roman" w:hAnsi="Times New Roman" w:cs="Times New Roman"/>
          <w:sz w:val="18"/>
          <w:szCs w:val="18"/>
        </w:rPr>
        <w:t xml:space="preserve">Sundin &amp; Richard Svensson. 2013. The Quality of Government Dataset, version 15 May13. </w:t>
      </w:r>
    </w:p>
    <w:p w14:paraId="6E523061" w14:textId="45473513" w:rsidR="00A13303" w:rsidRPr="001A7901" w:rsidRDefault="00A13303" w:rsidP="006470E2">
      <w:pPr>
        <w:pStyle w:val="FootnoteText"/>
        <w:rPr>
          <w:rFonts w:ascii="Times New Roman" w:hAnsi="Times New Roman" w:cs="Times New Roman"/>
          <w:b/>
          <w:sz w:val="18"/>
          <w:szCs w:val="18"/>
        </w:rPr>
      </w:pPr>
      <w:r w:rsidRPr="006470E2">
        <w:rPr>
          <w:rFonts w:ascii="Times New Roman" w:hAnsi="Times New Roman" w:cs="Times New Roman"/>
          <w:sz w:val="18"/>
          <w:szCs w:val="18"/>
        </w:rPr>
        <w:t>University of Gothenburg: The Quality of Government Institute.</w:t>
      </w:r>
    </w:p>
  </w:footnote>
  <w:footnote w:id="53">
    <w:p w14:paraId="10D2E058" w14:textId="7DB25B89" w:rsidR="000D2AA1" w:rsidRPr="000D2AA1" w:rsidRDefault="000D2AA1">
      <w:pPr>
        <w:pStyle w:val="FootnoteText"/>
        <w:rPr>
          <w:rFonts w:ascii="Times New Roman" w:hAnsi="Times New Roman" w:cs="Times New Roman"/>
          <w:sz w:val="18"/>
          <w:szCs w:val="18"/>
        </w:rPr>
      </w:pPr>
      <w:r w:rsidRPr="000D2AA1">
        <w:rPr>
          <w:rStyle w:val="FootnoteReference"/>
          <w:rFonts w:ascii="Times New Roman" w:hAnsi="Times New Roman" w:cs="Times New Roman"/>
          <w:sz w:val="18"/>
          <w:szCs w:val="18"/>
        </w:rPr>
        <w:footnoteRef/>
      </w:r>
      <w:r w:rsidRPr="000D2AA1">
        <w:rPr>
          <w:rFonts w:ascii="Times New Roman" w:hAnsi="Times New Roman" w:cs="Times New Roman"/>
          <w:sz w:val="18"/>
          <w:szCs w:val="18"/>
        </w:rPr>
        <w:t xml:space="preserve"> World Bank, “Oil Rents %GDP,” 2014.</w:t>
      </w:r>
    </w:p>
  </w:footnote>
  <w:footnote w:id="54">
    <w:p w14:paraId="6131B643" w14:textId="77777777" w:rsidR="00A13303" w:rsidRPr="00AD120B" w:rsidRDefault="00A13303" w:rsidP="00E218C3">
      <w:pPr>
        <w:pStyle w:val="FootnoteText"/>
        <w:rPr>
          <w:rFonts w:ascii="Times New Roman" w:hAnsi="Times New Roman" w:cs="Times New Roman"/>
          <w:sz w:val="18"/>
          <w:szCs w:val="18"/>
        </w:rPr>
      </w:pPr>
      <w:r w:rsidRPr="00AD120B">
        <w:rPr>
          <w:rStyle w:val="FootnoteReference"/>
          <w:rFonts w:ascii="Times New Roman" w:hAnsi="Times New Roman" w:cs="Times New Roman"/>
          <w:sz w:val="18"/>
          <w:szCs w:val="18"/>
        </w:rPr>
        <w:footnoteRef/>
      </w:r>
      <w:r w:rsidRPr="00AD120B">
        <w:rPr>
          <w:rFonts w:ascii="Times New Roman" w:hAnsi="Times New Roman" w:cs="Times New Roman"/>
          <w:sz w:val="18"/>
          <w:szCs w:val="18"/>
        </w:rPr>
        <w:t xml:space="preserve"> Ross, “Oil, Islam, and Women,” 121</w:t>
      </w:r>
    </w:p>
  </w:footnote>
  <w:footnote w:id="55">
    <w:p w14:paraId="4B2A191B" w14:textId="77777777" w:rsidR="00A13303" w:rsidRPr="00117D03" w:rsidRDefault="00A13303" w:rsidP="00E218C3">
      <w:pPr>
        <w:pStyle w:val="FootnoteText"/>
        <w:rPr>
          <w:rFonts w:ascii="Times New Roman" w:hAnsi="Times New Roman" w:cs="Times New Roman"/>
          <w:sz w:val="18"/>
          <w:szCs w:val="18"/>
        </w:rPr>
      </w:pPr>
      <w:r w:rsidRPr="00117D03">
        <w:rPr>
          <w:rStyle w:val="FootnoteReference"/>
          <w:rFonts w:ascii="Times New Roman" w:hAnsi="Times New Roman" w:cs="Times New Roman"/>
          <w:sz w:val="18"/>
          <w:szCs w:val="18"/>
        </w:rPr>
        <w:footnoteRef/>
      </w:r>
      <w:r w:rsidRPr="00117D03">
        <w:rPr>
          <w:rFonts w:ascii="Times New Roman" w:hAnsi="Times New Roman" w:cs="Times New Roman"/>
          <w:sz w:val="18"/>
          <w:szCs w:val="18"/>
        </w:rPr>
        <w:t xml:space="preserve"> </w:t>
      </w:r>
      <w:r>
        <w:rPr>
          <w:rFonts w:ascii="Times New Roman" w:hAnsi="Times New Roman" w:cs="Times New Roman"/>
          <w:sz w:val="18"/>
          <w:szCs w:val="18"/>
        </w:rPr>
        <w:t>F</w:t>
      </w:r>
      <w:r w:rsidRPr="00117D03">
        <w:rPr>
          <w:rFonts w:ascii="Times New Roman" w:hAnsi="Times New Roman" w:cs="Times New Roman"/>
          <w:sz w:val="18"/>
          <w:szCs w:val="18"/>
        </w:rPr>
        <w:t>or the case of Venezuela see: Leonardo. "Venezuela 1999-2014: Macro-Policy, Oil Governance and Economic Performance." </w:t>
      </w:r>
      <w:r w:rsidRPr="00117D03">
        <w:rPr>
          <w:rFonts w:ascii="Times New Roman" w:hAnsi="Times New Roman" w:cs="Times New Roman"/>
          <w:i/>
          <w:iCs/>
          <w:sz w:val="18"/>
          <w:szCs w:val="18"/>
        </w:rPr>
        <w:t>Comparative Economic Studies</w:t>
      </w:r>
      <w:r w:rsidRPr="00117D03">
        <w:rPr>
          <w:rFonts w:ascii="Times New Roman" w:hAnsi="Times New Roman" w:cs="Times New Roman"/>
          <w:sz w:val="18"/>
          <w:szCs w:val="18"/>
        </w:rPr>
        <w:t> 57, no. 3 (2015): 539-68.</w:t>
      </w:r>
    </w:p>
  </w:footnote>
  <w:footnote w:id="56">
    <w:p w14:paraId="2A484DD6" w14:textId="77777777" w:rsidR="00A13303" w:rsidRPr="001E45E3" w:rsidRDefault="00A13303" w:rsidP="00E218C3">
      <w:pPr>
        <w:pStyle w:val="FootnoteText"/>
        <w:rPr>
          <w:rFonts w:ascii="Times New Roman" w:hAnsi="Times New Roman" w:cs="Times New Roman"/>
          <w:sz w:val="18"/>
          <w:szCs w:val="18"/>
        </w:rPr>
      </w:pPr>
      <w:r w:rsidRPr="001E45E3">
        <w:rPr>
          <w:rStyle w:val="FootnoteReference"/>
          <w:rFonts w:ascii="Times New Roman" w:hAnsi="Times New Roman" w:cs="Times New Roman"/>
          <w:sz w:val="18"/>
          <w:szCs w:val="18"/>
        </w:rPr>
        <w:footnoteRef/>
      </w:r>
      <w:r w:rsidRPr="001E45E3">
        <w:rPr>
          <w:rFonts w:ascii="Times New Roman" w:hAnsi="Times New Roman" w:cs="Times New Roman"/>
          <w:sz w:val="18"/>
          <w:szCs w:val="18"/>
        </w:rPr>
        <w:t xml:space="preserve"> For similar methodological approach see Brückner, Markus, Antonio Ciccone, and Andrea Tesei. "Oil Price Shocks, Income, and Democracy." </w:t>
      </w:r>
      <w:r w:rsidRPr="001E45E3">
        <w:rPr>
          <w:rFonts w:ascii="Times New Roman" w:hAnsi="Times New Roman" w:cs="Times New Roman"/>
          <w:i/>
          <w:iCs/>
          <w:sz w:val="18"/>
          <w:szCs w:val="18"/>
        </w:rPr>
        <w:t>Review of Economics and Statistics</w:t>
      </w:r>
      <w:r w:rsidRPr="001E45E3">
        <w:rPr>
          <w:rFonts w:ascii="Times New Roman" w:hAnsi="Times New Roman" w:cs="Times New Roman"/>
          <w:sz w:val="18"/>
          <w:szCs w:val="18"/>
        </w:rPr>
        <w:t xml:space="preserve"> 94, no. 2 (2012): 389; Ramsay, Kristopher W. "Revisiting the Resource Curse: Natural Disasters, the Price of Oil, and Democracy." </w:t>
      </w:r>
      <w:r w:rsidRPr="001E45E3">
        <w:rPr>
          <w:rFonts w:ascii="Times New Roman" w:hAnsi="Times New Roman" w:cs="Times New Roman"/>
          <w:i/>
          <w:iCs/>
          <w:sz w:val="18"/>
          <w:szCs w:val="18"/>
        </w:rPr>
        <w:t>International Organization</w:t>
      </w:r>
      <w:r w:rsidRPr="001E45E3">
        <w:rPr>
          <w:rFonts w:ascii="Times New Roman" w:hAnsi="Times New Roman" w:cs="Times New Roman"/>
          <w:sz w:val="18"/>
          <w:szCs w:val="18"/>
        </w:rPr>
        <w:t xml:space="preserve"> 65, no. 3 (2011): 507; Ross, Michael L. "The Political Economy of the Resource Curse." </w:t>
      </w:r>
      <w:r w:rsidRPr="001E45E3">
        <w:rPr>
          <w:rFonts w:ascii="Times New Roman" w:hAnsi="Times New Roman" w:cs="Times New Roman"/>
          <w:i/>
          <w:iCs/>
          <w:sz w:val="18"/>
          <w:szCs w:val="18"/>
        </w:rPr>
        <w:t>World Politics [H.W. Wilson - SSA]</w:t>
      </w:r>
      <w:r w:rsidRPr="001E45E3">
        <w:rPr>
          <w:rFonts w:ascii="Times New Roman" w:hAnsi="Times New Roman" w:cs="Times New Roman"/>
          <w:sz w:val="18"/>
          <w:szCs w:val="18"/>
        </w:rPr>
        <w:t xml:space="preserve"> 51, no. 2.</w:t>
      </w:r>
      <w:r>
        <w:rPr>
          <w:rFonts w:ascii="Times New Roman" w:hAnsi="Times New Roman" w:cs="Times New Roman"/>
          <w:sz w:val="18"/>
          <w:szCs w:val="18"/>
        </w:rPr>
        <w:t xml:space="preserve"> </w:t>
      </w:r>
      <w:r w:rsidRPr="00BA0D61">
        <w:rPr>
          <w:rFonts w:ascii="Times New Roman" w:hAnsi="Times New Roman" w:cs="Times New Roman"/>
          <w:sz w:val="18"/>
          <w:szCs w:val="18"/>
        </w:rPr>
        <w:t>Haber, Stephen and Victor Menaldo, "Do Natural Resources Fuel Authoritarianism? A Reappraisal of the Resource Curse,” (2011).</w:t>
      </w:r>
    </w:p>
  </w:footnote>
  <w:footnote w:id="57">
    <w:p w14:paraId="32DEC616" w14:textId="77777777" w:rsidR="00A13303" w:rsidRPr="001E45E3" w:rsidRDefault="00A13303" w:rsidP="00E218C3">
      <w:pPr>
        <w:pStyle w:val="FootnoteText"/>
        <w:rPr>
          <w:rFonts w:ascii="Times New Roman" w:hAnsi="Times New Roman" w:cs="Times New Roman"/>
          <w:sz w:val="18"/>
          <w:szCs w:val="18"/>
        </w:rPr>
      </w:pPr>
      <w:r w:rsidRPr="001E45E3">
        <w:rPr>
          <w:rStyle w:val="FootnoteReference"/>
          <w:rFonts w:ascii="Times New Roman" w:hAnsi="Times New Roman" w:cs="Times New Roman"/>
          <w:sz w:val="18"/>
          <w:szCs w:val="18"/>
        </w:rPr>
        <w:footnoteRef/>
      </w:r>
      <w:r w:rsidRPr="001E45E3">
        <w:rPr>
          <w:rFonts w:ascii="Times New Roman" w:hAnsi="Times New Roman" w:cs="Times New Roman"/>
          <w:sz w:val="18"/>
          <w:szCs w:val="18"/>
        </w:rPr>
        <w:t xml:space="preserve"> Ross, “What Have We Learned About the Resource Curse?” 241</w:t>
      </w:r>
      <w:r>
        <w:rPr>
          <w:rFonts w:ascii="Times New Roman" w:hAnsi="Times New Roman" w:cs="Times New Roman"/>
          <w:sz w:val="18"/>
          <w:szCs w:val="18"/>
        </w:rPr>
        <w:t>.</w:t>
      </w:r>
    </w:p>
  </w:footnote>
  <w:footnote w:id="58">
    <w:p w14:paraId="27620E70" w14:textId="77777777" w:rsidR="00A13303" w:rsidRPr="001E45E3" w:rsidRDefault="00A13303" w:rsidP="00E218C3">
      <w:pPr>
        <w:pStyle w:val="FootnoteText"/>
        <w:rPr>
          <w:rFonts w:ascii="Times New Roman" w:hAnsi="Times New Roman" w:cs="Times New Roman"/>
          <w:sz w:val="18"/>
          <w:szCs w:val="18"/>
        </w:rPr>
      </w:pPr>
      <w:r w:rsidRPr="001E45E3">
        <w:rPr>
          <w:rStyle w:val="FootnoteReference"/>
          <w:rFonts w:ascii="Times New Roman" w:hAnsi="Times New Roman" w:cs="Times New Roman"/>
          <w:sz w:val="18"/>
          <w:szCs w:val="18"/>
        </w:rPr>
        <w:footnoteRef/>
      </w:r>
      <w:r w:rsidRPr="001E45E3">
        <w:rPr>
          <w:rFonts w:ascii="Times New Roman" w:hAnsi="Times New Roman" w:cs="Times New Roman"/>
          <w:sz w:val="18"/>
          <w:szCs w:val="18"/>
        </w:rPr>
        <w:t xml:space="preserve"> Ibid</w:t>
      </w:r>
    </w:p>
  </w:footnote>
  <w:footnote w:id="59">
    <w:p w14:paraId="28CECDA4" w14:textId="02646A8F" w:rsidR="00A13303" w:rsidRPr="00A967A5" w:rsidRDefault="00A13303" w:rsidP="00A967A5">
      <w:pPr>
        <w:pStyle w:val="FootnoteText"/>
        <w:rPr>
          <w:rFonts w:ascii="Times New Roman" w:hAnsi="Times New Roman" w:cs="Times New Roman"/>
          <w:sz w:val="18"/>
          <w:szCs w:val="18"/>
        </w:rPr>
      </w:pPr>
      <w:r w:rsidRPr="004250E2">
        <w:rPr>
          <w:rStyle w:val="FootnoteReference"/>
          <w:rFonts w:ascii="Times New Roman" w:hAnsi="Times New Roman" w:cs="Times New Roman"/>
          <w:sz w:val="18"/>
          <w:szCs w:val="18"/>
        </w:rPr>
        <w:footnoteRef/>
      </w:r>
      <w:r w:rsidRPr="004250E2">
        <w:rPr>
          <w:rFonts w:ascii="Times New Roman" w:hAnsi="Times New Roman" w:cs="Times New Roman"/>
          <w:sz w:val="18"/>
          <w:szCs w:val="18"/>
        </w:rPr>
        <w:t xml:space="preserve"> Ibid;</w:t>
      </w:r>
      <w:r>
        <w:t xml:space="preserve"> </w:t>
      </w:r>
      <w:r>
        <w:rPr>
          <w:rFonts w:ascii="Times New Roman" w:hAnsi="Times New Roman" w:cs="Times New Roman"/>
          <w:sz w:val="18"/>
          <w:szCs w:val="18"/>
        </w:rPr>
        <w:t>World Bank, “Natural Gas Rents %GDP,” 2014; World Bank, “Coal Rents %GDP,” 2014; World Bank, “Oil Rents %GDP,” 2014.</w:t>
      </w:r>
    </w:p>
  </w:footnote>
  <w:footnote w:id="60">
    <w:p w14:paraId="0543CD75" w14:textId="77777777" w:rsidR="00A13303" w:rsidRPr="0040040A" w:rsidRDefault="00A13303" w:rsidP="00A5475F">
      <w:pPr>
        <w:pStyle w:val="FootnoteText"/>
        <w:rPr>
          <w:rFonts w:ascii="Times New Roman" w:hAnsi="Times New Roman" w:cs="Times New Roman"/>
          <w:sz w:val="18"/>
          <w:szCs w:val="18"/>
        </w:rPr>
      </w:pPr>
      <w:r w:rsidRPr="0040040A">
        <w:rPr>
          <w:rStyle w:val="FootnoteReference"/>
          <w:rFonts w:ascii="Times New Roman" w:hAnsi="Times New Roman" w:cs="Times New Roman"/>
          <w:sz w:val="18"/>
          <w:szCs w:val="18"/>
        </w:rPr>
        <w:footnoteRef/>
      </w:r>
      <w:r w:rsidRPr="0040040A">
        <w:rPr>
          <w:rFonts w:ascii="Times New Roman" w:hAnsi="Times New Roman" w:cs="Times New Roman"/>
          <w:sz w:val="18"/>
          <w:szCs w:val="18"/>
        </w:rPr>
        <w:t xml:space="preserve"> </w:t>
      </w:r>
      <w:r>
        <w:rPr>
          <w:rFonts w:ascii="Times New Roman" w:hAnsi="Times New Roman" w:cs="Times New Roman"/>
          <w:sz w:val="18"/>
          <w:szCs w:val="18"/>
        </w:rPr>
        <w:t>World Bank, “Natural Gas Rents %GDP,” 2014.</w:t>
      </w:r>
    </w:p>
  </w:footnote>
  <w:footnote w:id="61">
    <w:p w14:paraId="206FDCD8" w14:textId="671407B2" w:rsidR="00A13303" w:rsidRPr="00F561DF" w:rsidRDefault="00A13303">
      <w:pPr>
        <w:pStyle w:val="FootnoteText"/>
        <w:rPr>
          <w:rFonts w:ascii="Times New Roman" w:hAnsi="Times New Roman" w:cs="Times New Roman"/>
          <w:sz w:val="18"/>
          <w:szCs w:val="18"/>
        </w:rPr>
      </w:pPr>
      <w:r w:rsidRPr="00F561DF">
        <w:rPr>
          <w:rStyle w:val="FootnoteReference"/>
          <w:rFonts w:ascii="Times New Roman" w:hAnsi="Times New Roman" w:cs="Times New Roman"/>
          <w:sz w:val="18"/>
          <w:szCs w:val="18"/>
        </w:rPr>
        <w:footnoteRef/>
      </w:r>
      <w:r w:rsidRPr="00F561DF">
        <w:rPr>
          <w:rFonts w:ascii="Times New Roman" w:hAnsi="Times New Roman" w:cs="Times New Roman"/>
          <w:sz w:val="18"/>
          <w:szCs w:val="18"/>
        </w:rPr>
        <w:t xml:space="preserve"> See: Mitchell, Timothy, </w:t>
      </w:r>
      <w:r w:rsidRPr="00F561DF">
        <w:rPr>
          <w:rFonts w:ascii="Times New Roman" w:hAnsi="Times New Roman" w:cs="Times New Roman"/>
          <w:i/>
          <w:sz w:val="18"/>
          <w:szCs w:val="18"/>
        </w:rPr>
        <w:t xml:space="preserve">Carbon Democracy: Political Power in the Age of Oil, </w:t>
      </w:r>
      <w:r w:rsidRPr="00F561DF">
        <w:rPr>
          <w:rFonts w:ascii="Times New Roman" w:hAnsi="Times New Roman" w:cs="Times New Roman"/>
          <w:sz w:val="18"/>
          <w:szCs w:val="18"/>
        </w:rPr>
        <w:t>2013</w:t>
      </w:r>
    </w:p>
  </w:footnote>
  <w:footnote w:id="62">
    <w:p w14:paraId="75E2F995" w14:textId="62B76921" w:rsidR="00A13303" w:rsidRDefault="00A13303">
      <w:pPr>
        <w:pStyle w:val="FootnoteText"/>
      </w:pPr>
      <w:r w:rsidRPr="00F561DF">
        <w:rPr>
          <w:rStyle w:val="FootnoteReference"/>
          <w:rFonts w:ascii="Times New Roman" w:hAnsi="Times New Roman" w:cs="Times New Roman"/>
          <w:sz w:val="18"/>
          <w:szCs w:val="18"/>
        </w:rPr>
        <w:footnoteRef/>
      </w:r>
      <w:r w:rsidRPr="00F561DF">
        <w:rPr>
          <w:rFonts w:ascii="Times New Roman" w:hAnsi="Times New Roman" w:cs="Times New Roman"/>
          <w:sz w:val="18"/>
          <w:szCs w:val="18"/>
        </w:rPr>
        <w:t xml:space="preserve"> </w:t>
      </w:r>
      <w:r>
        <w:rPr>
          <w:rFonts w:ascii="Times New Roman" w:hAnsi="Times New Roman" w:cs="Times New Roman"/>
          <w:sz w:val="18"/>
          <w:szCs w:val="18"/>
        </w:rPr>
        <w:t>A</w:t>
      </w:r>
      <w:r w:rsidRPr="00F561DF">
        <w:rPr>
          <w:rFonts w:ascii="Times New Roman" w:hAnsi="Times New Roman" w:cs="Times New Roman"/>
          <w:sz w:val="18"/>
          <w:szCs w:val="18"/>
        </w:rPr>
        <w:t xml:space="preserve"> petrostate is a state in which at least 10% of its GDP accounts for oil rents</w:t>
      </w:r>
    </w:p>
  </w:footnote>
  <w:footnote w:id="63">
    <w:p w14:paraId="26E470EC" w14:textId="6D420058" w:rsidR="00900609" w:rsidRDefault="00900609">
      <w:pPr>
        <w:pStyle w:val="FootnoteText"/>
      </w:pPr>
      <w:r w:rsidRPr="00900609">
        <w:rPr>
          <w:rStyle w:val="FootnoteReference"/>
          <w:rFonts w:ascii="Times New Roman" w:hAnsi="Times New Roman" w:cs="Times New Roman"/>
          <w:sz w:val="18"/>
          <w:szCs w:val="18"/>
        </w:rPr>
        <w:footnoteRef/>
      </w:r>
      <w:r>
        <w:t xml:space="preserve"> </w:t>
      </w:r>
      <w:r w:rsidRPr="00583CC4">
        <w:rPr>
          <w:rFonts w:ascii="Times New Roman" w:hAnsi="Times New Roman" w:cs="Times New Roman"/>
          <w:sz w:val="18"/>
          <w:szCs w:val="18"/>
        </w:rPr>
        <w:t xml:space="preserve">Egorov, Georgy, Sergei Guriev, and Konstantin Sonin. "Why Resource-Poor Dictators Allow Freer Media: A Theory and Evidence from Panel Data." </w:t>
      </w:r>
      <w:r w:rsidRPr="00583CC4">
        <w:rPr>
          <w:rFonts w:ascii="Times New Roman" w:hAnsi="Times New Roman" w:cs="Times New Roman"/>
          <w:i/>
          <w:iCs/>
          <w:sz w:val="18"/>
          <w:szCs w:val="18"/>
        </w:rPr>
        <w:t>American Political Science Review</w:t>
      </w:r>
      <w:r w:rsidRPr="00583CC4">
        <w:rPr>
          <w:rFonts w:ascii="Times New Roman" w:hAnsi="Times New Roman" w:cs="Times New Roman"/>
          <w:sz w:val="18"/>
          <w:szCs w:val="18"/>
        </w:rPr>
        <w:t xml:space="preserve"> 103, no. 4 (2009): 645, 668.</w:t>
      </w:r>
    </w:p>
  </w:footnote>
  <w:footnote w:id="64">
    <w:p w14:paraId="254EEDC0" w14:textId="2079E2AC" w:rsidR="00A13303" w:rsidRPr="00A23BD2" w:rsidRDefault="00A13303">
      <w:pPr>
        <w:pStyle w:val="FootnoteText"/>
        <w:rPr>
          <w:rFonts w:ascii="Times New Roman" w:hAnsi="Times New Roman" w:cs="Times New Roman"/>
          <w:sz w:val="18"/>
          <w:szCs w:val="18"/>
        </w:rPr>
      </w:pPr>
      <w:r w:rsidRPr="00A23BD2">
        <w:rPr>
          <w:rStyle w:val="FootnoteReference"/>
          <w:rFonts w:ascii="Times New Roman" w:hAnsi="Times New Roman" w:cs="Times New Roman"/>
          <w:sz w:val="18"/>
          <w:szCs w:val="18"/>
        </w:rPr>
        <w:footnoteRef/>
      </w:r>
      <w:r w:rsidRPr="00A23BD2">
        <w:rPr>
          <w:rFonts w:ascii="Times New Roman" w:hAnsi="Times New Roman" w:cs="Times New Roman"/>
          <w:sz w:val="18"/>
          <w:szCs w:val="18"/>
        </w:rPr>
        <w:t xml:space="preserve"> Mitchell, “Conclusion: No more Counting on Oil,” in</w:t>
      </w:r>
      <w:r>
        <w:rPr>
          <w:rFonts w:ascii="Times New Roman" w:hAnsi="Times New Roman" w:cs="Times New Roman"/>
          <w:sz w:val="18"/>
          <w:szCs w:val="18"/>
        </w:rPr>
        <w:t>;</w:t>
      </w:r>
      <w:r w:rsidRPr="00A23BD2">
        <w:rPr>
          <w:rFonts w:ascii="Times New Roman" w:hAnsi="Times New Roman" w:cs="Times New Roman"/>
          <w:sz w:val="18"/>
          <w:szCs w:val="18"/>
        </w:rPr>
        <w:t xml:space="preserve"> </w:t>
      </w:r>
      <w:r w:rsidRPr="00A23BD2">
        <w:rPr>
          <w:rFonts w:ascii="Times New Roman" w:hAnsi="Times New Roman" w:cs="Times New Roman"/>
          <w:i/>
          <w:sz w:val="18"/>
          <w:szCs w:val="18"/>
        </w:rPr>
        <w:t>Carbon Democracy: Political Power in the Age of Oil</w:t>
      </w:r>
      <w:r w:rsidRPr="00A23BD2">
        <w:rPr>
          <w:rFonts w:ascii="Times New Roman" w:hAnsi="Times New Roman" w:cs="Times New Roman"/>
          <w:sz w:val="18"/>
          <w:szCs w:val="18"/>
        </w:rPr>
        <w:t xml:space="preserve">, 239. </w:t>
      </w:r>
    </w:p>
  </w:footnote>
  <w:footnote w:id="65">
    <w:p w14:paraId="3C2AE1CD" w14:textId="2966DA88" w:rsidR="00A13303" w:rsidRDefault="00A13303" w:rsidP="00A5475F">
      <w:pPr>
        <w:pStyle w:val="FootnoteText"/>
      </w:pPr>
      <w:r w:rsidRPr="00896E1C">
        <w:rPr>
          <w:rStyle w:val="FootnoteReference"/>
          <w:rFonts w:ascii="Times New Roman" w:hAnsi="Times New Roman" w:cs="Times New Roman"/>
          <w:sz w:val="18"/>
          <w:szCs w:val="18"/>
        </w:rPr>
        <w:footnoteRef/>
      </w:r>
      <w:r w:rsidRPr="00896E1C">
        <w:rPr>
          <w:rFonts w:ascii="Times New Roman" w:hAnsi="Times New Roman" w:cs="Times New Roman"/>
          <w:sz w:val="18"/>
          <w:szCs w:val="18"/>
        </w:rPr>
        <w:t xml:space="preserve"> </w:t>
      </w:r>
      <w:r w:rsidRPr="00BA0D61">
        <w:rPr>
          <w:rFonts w:ascii="Times New Roman" w:hAnsi="Times New Roman" w:cs="Times New Roman"/>
          <w:color w:val="000000" w:themeColor="text1"/>
          <w:sz w:val="18"/>
          <w:szCs w:val="18"/>
        </w:rPr>
        <w:t xml:space="preserve"> Colgan, Jeff, “Oil, Domestic Politics, and International Conflict." </w:t>
      </w:r>
      <w:r w:rsidRPr="00BA0D61">
        <w:rPr>
          <w:rFonts w:ascii="Times New Roman" w:hAnsi="Times New Roman" w:cs="Times New Roman"/>
          <w:i/>
          <w:iCs/>
          <w:color w:val="000000" w:themeColor="text1"/>
          <w:sz w:val="18"/>
          <w:szCs w:val="18"/>
        </w:rPr>
        <w:t>Energy Research &amp; Social Science</w:t>
      </w:r>
      <w:r>
        <w:rPr>
          <w:rFonts w:ascii="Times New Roman" w:hAnsi="Times New Roman" w:cs="Times New Roman"/>
          <w:color w:val="000000" w:themeColor="text1"/>
          <w:sz w:val="18"/>
          <w:szCs w:val="18"/>
        </w:rPr>
        <w:t xml:space="preserve"> </w:t>
      </w:r>
      <w:r w:rsidRPr="00BA0D61">
        <w:rPr>
          <w:rFonts w:ascii="Times New Roman" w:hAnsi="Times New Roman" w:cs="Times New Roman"/>
          <w:color w:val="000000" w:themeColor="text1"/>
          <w:sz w:val="18"/>
          <w:szCs w:val="18"/>
        </w:rPr>
        <w:t>(2014) 228</w:t>
      </w:r>
      <w:r>
        <w:rPr>
          <w:rFonts w:ascii="Times New Roman" w:hAnsi="Times New Roman" w:cs="Times New Roman"/>
          <w:color w:val="000000" w:themeColor="text1"/>
          <w:sz w:val="18"/>
          <w:szCs w:val="18"/>
        </w:rPr>
        <w:t>.</w:t>
      </w:r>
    </w:p>
  </w:footnote>
  <w:footnote w:id="66">
    <w:p w14:paraId="542547BE" w14:textId="77777777" w:rsidR="00A13303" w:rsidRDefault="00A13303" w:rsidP="00A5475F">
      <w:pPr>
        <w:pStyle w:val="FootnoteText"/>
      </w:pPr>
      <w:r w:rsidRPr="0094297A">
        <w:rPr>
          <w:rFonts w:ascii="Times New Roman" w:hAnsi="Times New Roman" w:cs="Times New Roman"/>
          <w:sz w:val="18"/>
          <w:szCs w:val="18"/>
        </w:rPr>
        <w:t xml:space="preserve">For more on this question, and the role of oil in foreign policy in general see: Smith, Andrew T. Price. </w:t>
      </w:r>
      <w:r w:rsidRPr="0094297A">
        <w:rPr>
          <w:rFonts w:ascii="Times New Roman" w:hAnsi="Times New Roman" w:cs="Times New Roman"/>
          <w:i/>
          <w:iCs/>
          <w:sz w:val="18"/>
          <w:szCs w:val="18"/>
        </w:rPr>
        <w:t>Oil Illiberalism and War: An Analysis of Energy and U.S. Foreign Policy</w:t>
      </w:r>
      <w:r w:rsidRPr="0094297A">
        <w:rPr>
          <w:rFonts w:ascii="Times New Roman" w:hAnsi="Times New Roman" w:cs="Times New Roman"/>
          <w:sz w:val="18"/>
          <w:szCs w:val="18"/>
        </w:rPr>
        <w:t>. The MIT Press, 2015.</w:t>
      </w:r>
    </w:p>
  </w:footnote>
  <w:footnote w:id="67">
    <w:p w14:paraId="42E3DA5D" w14:textId="0E300F3E" w:rsidR="00A13303" w:rsidRPr="00E70FBF" w:rsidRDefault="00A13303">
      <w:pPr>
        <w:pStyle w:val="FootnoteText"/>
        <w:rPr>
          <w:rFonts w:ascii="Times New Roman" w:hAnsi="Times New Roman" w:cs="Times New Roman"/>
          <w:sz w:val="18"/>
          <w:szCs w:val="18"/>
        </w:rPr>
      </w:pPr>
      <w:r w:rsidRPr="00E70FBF">
        <w:rPr>
          <w:rStyle w:val="FootnoteReference"/>
          <w:rFonts w:ascii="Times New Roman" w:hAnsi="Times New Roman" w:cs="Times New Roman"/>
          <w:sz w:val="18"/>
          <w:szCs w:val="18"/>
        </w:rPr>
        <w:footnoteRef/>
      </w:r>
      <w:r w:rsidRPr="00E70FBF">
        <w:rPr>
          <w:rFonts w:ascii="Times New Roman" w:hAnsi="Times New Roman" w:cs="Times New Roman"/>
          <w:sz w:val="18"/>
          <w:szCs w:val="18"/>
        </w:rPr>
        <w:t xml:space="preserve"> Ross, “</w:t>
      </w:r>
      <w:r>
        <w:rPr>
          <w:rFonts w:ascii="Times New Roman" w:hAnsi="Times New Roman" w:cs="Times New Roman"/>
          <w:sz w:val="18"/>
          <w:szCs w:val="18"/>
        </w:rPr>
        <w:t>What Have W</w:t>
      </w:r>
      <w:r w:rsidRPr="00E70FBF">
        <w:rPr>
          <w:rFonts w:ascii="Times New Roman" w:hAnsi="Times New Roman" w:cs="Times New Roman"/>
          <w:sz w:val="18"/>
          <w:szCs w:val="18"/>
        </w:rPr>
        <w:t>e Learned About the Resource Curse?” 253.</w:t>
      </w:r>
    </w:p>
  </w:footnote>
  <w:footnote w:id="68">
    <w:p w14:paraId="6EAA4A0E" w14:textId="77777777" w:rsidR="00A13303" w:rsidRPr="006D267F" w:rsidRDefault="00A13303" w:rsidP="00771BBA">
      <w:pPr>
        <w:pStyle w:val="FootnoteText"/>
        <w:rPr>
          <w:rFonts w:ascii="Times New Roman" w:hAnsi="Times New Roman" w:cs="Times New Roman"/>
          <w:sz w:val="18"/>
          <w:szCs w:val="18"/>
        </w:rPr>
      </w:pPr>
      <w:r w:rsidRPr="006D267F">
        <w:rPr>
          <w:rStyle w:val="FootnoteReference"/>
          <w:rFonts w:ascii="Times New Roman" w:hAnsi="Times New Roman" w:cs="Times New Roman"/>
          <w:sz w:val="18"/>
          <w:szCs w:val="18"/>
        </w:rPr>
        <w:footnoteRef/>
      </w:r>
      <w:r w:rsidRPr="006D267F">
        <w:rPr>
          <w:rFonts w:ascii="Times New Roman" w:hAnsi="Times New Roman" w:cs="Times New Roman"/>
          <w:sz w:val="18"/>
          <w:szCs w:val="18"/>
        </w:rPr>
        <w:t xml:space="preserve"> A petrostate is a state where oil rents account for at least 10% of GDP.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B66B" w14:textId="77777777" w:rsidR="00A13303" w:rsidRDefault="00A13303" w:rsidP="00603F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B6111" w14:textId="77777777" w:rsidR="00A13303" w:rsidRDefault="00A13303" w:rsidP="008A737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28F11" w14:textId="77777777" w:rsidR="00A13303" w:rsidRDefault="00A13303" w:rsidP="00603F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0D7">
      <w:rPr>
        <w:rStyle w:val="PageNumber"/>
        <w:noProof/>
      </w:rPr>
      <w:t>1</w:t>
    </w:r>
    <w:r>
      <w:rPr>
        <w:rStyle w:val="PageNumber"/>
      </w:rPr>
      <w:fldChar w:fldCharType="end"/>
    </w:r>
  </w:p>
  <w:p w14:paraId="6B86A0C5" w14:textId="77777777" w:rsidR="00A13303" w:rsidRDefault="00A13303" w:rsidP="008A737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52C"/>
    <w:multiLevelType w:val="hybridMultilevel"/>
    <w:tmpl w:val="7AB0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D6895"/>
    <w:multiLevelType w:val="hybridMultilevel"/>
    <w:tmpl w:val="B3042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8A4E92"/>
    <w:multiLevelType w:val="hybridMultilevel"/>
    <w:tmpl w:val="D37E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81EFB"/>
    <w:multiLevelType w:val="hybridMultilevel"/>
    <w:tmpl w:val="89D6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51189"/>
    <w:multiLevelType w:val="hybridMultilevel"/>
    <w:tmpl w:val="D7E4D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1A"/>
    <w:rsid w:val="00010F59"/>
    <w:rsid w:val="0001497C"/>
    <w:rsid w:val="00014FA2"/>
    <w:rsid w:val="00016BA9"/>
    <w:rsid w:val="00031177"/>
    <w:rsid w:val="000353CD"/>
    <w:rsid w:val="00036096"/>
    <w:rsid w:val="00040167"/>
    <w:rsid w:val="000421C7"/>
    <w:rsid w:val="00042FDD"/>
    <w:rsid w:val="0005203A"/>
    <w:rsid w:val="000531C3"/>
    <w:rsid w:val="0007472C"/>
    <w:rsid w:val="00074928"/>
    <w:rsid w:val="000A04AD"/>
    <w:rsid w:val="000A7DBC"/>
    <w:rsid w:val="000B45E8"/>
    <w:rsid w:val="000C628B"/>
    <w:rsid w:val="000D1CCF"/>
    <w:rsid w:val="000D2AA1"/>
    <w:rsid w:val="000D3C82"/>
    <w:rsid w:val="000D40BF"/>
    <w:rsid w:val="000D7090"/>
    <w:rsid w:val="000E3C38"/>
    <w:rsid w:val="000E77B0"/>
    <w:rsid w:val="000F7BD5"/>
    <w:rsid w:val="00101049"/>
    <w:rsid w:val="001060FB"/>
    <w:rsid w:val="0010616E"/>
    <w:rsid w:val="0012261F"/>
    <w:rsid w:val="0012441C"/>
    <w:rsid w:val="00125440"/>
    <w:rsid w:val="001313AF"/>
    <w:rsid w:val="00145E1A"/>
    <w:rsid w:val="001570E8"/>
    <w:rsid w:val="00182665"/>
    <w:rsid w:val="00182F00"/>
    <w:rsid w:val="00190B9E"/>
    <w:rsid w:val="0019397B"/>
    <w:rsid w:val="001A635E"/>
    <w:rsid w:val="001A7901"/>
    <w:rsid w:val="001B2471"/>
    <w:rsid w:val="001B7545"/>
    <w:rsid w:val="001C46C7"/>
    <w:rsid w:val="001E4930"/>
    <w:rsid w:val="001E7B84"/>
    <w:rsid w:val="001F0054"/>
    <w:rsid w:val="0020328F"/>
    <w:rsid w:val="002227A9"/>
    <w:rsid w:val="002310A7"/>
    <w:rsid w:val="0023540E"/>
    <w:rsid w:val="00244F9F"/>
    <w:rsid w:val="00253C59"/>
    <w:rsid w:val="00263F73"/>
    <w:rsid w:val="00272671"/>
    <w:rsid w:val="0027706D"/>
    <w:rsid w:val="00281C8E"/>
    <w:rsid w:val="00286F11"/>
    <w:rsid w:val="002A067E"/>
    <w:rsid w:val="002A1BA8"/>
    <w:rsid w:val="002B2258"/>
    <w:rsid w:val="002B3A73"/>
    <w:rsid w:val="002D03E0"/>
    <w:rsid w:val="002D5ACA"/>
    <w:rsid w:val="002E7C77"/>
    <w:rsid w:val="002F44C7"/>
    <w:rsid w:val="002F49A2"/>
    <w:rsid w:val="00306942"/>
    <w:rsid w:val="00337879"/>
    <w:rsid w:val="003464E2"/>
    <w:rsid w:val="003516CB"/>
    <w:rsid w:val="0035235C"/>
    <w:rsid w:val="00353310"/>
    <w:rsid w:val="00362134"/>
    <w:rsid w:val="00380C35"/>
    <w:rsid w:val="00385843"/>
    <w:rsid w:val="003A1403"/>
    <w:rsid w:val="003A28EB"/>
    <w:rsid w:val="003B0519"/>
    <w:rsid w:val="003B0CCC"/>
    <w:rsid w:val="003B4013"/>
    <w:rsid w:val="003C5CA2"/>
    <w:rsid w:val="003D6397"/>
    <w:rsid w:val="003E0A39"/>
    <w:rsid w:val="003E4F67"/>
    <w:rsid w:val="003E7BD9"/>
    <w:rsid w:val="004003AD"/>
    <w:rsid w:val="00402482"/>
    <w:rsid w:val="0040758F"/>
    <w:rsid w:val="00412CA7"/>
    <w:rsid w:val="00420D0E"/>
    <w:rsid w:val="004224D5"/>
    <w:rsid w:val="004250E2"/>
    <w:rsid w:val="0042601D"/>
    <w:rsid w:val="004526E4"/>
    <w:rsid w:val="00464013"/>
    <w:rsid w:val="004721CF"/>
    <w:rsid w:val="00474C85"/>
    <w:rsid w:val="00475433"/>
    <w:rsid w:val="00480919"/>
    <w:rsid w:val="00487D11"/>
    <w:rsid w:val="004B5A6B"/>
    <w:rsid w:val="004C77A6"/>
    <w:rsid w:val="004D2092"/>
    <w:rsid w:val="004E01B2"/>
    <w:rsid w:val="004E196C"/>
    <w:rsid w:val="004E6B75"/>
    <w:rsid w:val="004F38B1"/>
    <w:rsid w:val="00502681"/>
    <w:rsid w:val="0050679D"/>
    <w:rsid w:val="00511184"/>
    <w:rsid w:val="00522763"/>
    <w:rsid w:val="005763DE"/>
    <w:rsid w:val="005803C2"/>
    <w:rsid w:val="00582A55"/>
    <w:rsid w:val="00583CC4"/>
    <w:rsid w:val="005A10C1"/>
    <w:rsid w:val="005A5FB8"/>
    <w:rsid w:val="005B4622"/>
    <w:rsid w:val="005C4521"/>
    <w:rsid w:val="005D425E"/>
    <w:rsid w:val="005D5417"/>
    <w:rsid w:val="005E62C3"/>
    <w:rsid w:val="005F4B70"/>
    <w:rsid w:val="00603F4B"/>
    <w:rsid w:val="00615899"/>
    <w:rsid w:val="00620602"/>
    <w:rsid w:val="006470E2"/>
    <w:rsid w:val="006605D2"/>
    <w:rsid w:val="0068232A"/>
    <w:rsid w:val="00685DFE"/>
    <w:rsid w:val="006B3177"/>
    <w:rsid w:val="006C04B1"/>
    <w:rsid w:val="006D267F"/>
    <w:rsid w:val="00723833"/>
    <w:rsid w:val="00740341"/>
    <w:rsid w:val="00743714"/>
    <w:rsid w:val="00756F11"/>
    <w:rsid w:val="00771BBA"/>
    <w:rsid w:val="007737EC"/>
    <w:rsid w:val="007830B7"/>
    <w:rsid w:val="007859E9"/>
    <w:rsid w:val="007B159D"/>
    <w:rsid w:val="007C145A"/>
    <w:rsid w:val="007C17C1"/>
    <w:rsid w:val="007D240F"/>
    <w:rsid w:val="00816310"/>
    <w:rsid w:val="00817E89"/>
    <w:rsid w:val="00826797"/>
    <w:rsid w:val="00831FCC"/>
    <w:rsid w:val="00843EC6"/>
    <w:rsid w:val="008519FB"/>
    <w:rsid w:val="008557C5"/>
    <w:rsid w:val="0087130D"/>
    <w:rsid w:val="00873552"/>
    <w:rsid w:val="00873BC6"/>
    <w:rsid w:val="00877487"/>
    <w:rsid w:val="00877FB1"/>
    <w:rsid w:val="008A2BF3"/>
    <w:rsid w:val="008A4F2A"/>
    <w:rsid w:val="008A737E"/>
    <w:rsid w:val="008B0B3E"/>
    <w:rsid w:val="008F0294"/>
    <w:rsid w:val="00900609"/>
    <w:rsid w:val="00903D67"/>
    <w:rsid w:val="00906421"/>
    <w:rsid w:val="00927470"/>
    <w:rsid w:val="009279A3"/>
    <w:rsid w:val="00931B3D"/>
    <w:rsid w:val="009429B8"/>
    <w:rsid w:val="009464A5"/>
    <w:rsid w:val="00951D4C"/>
    <w:rsid w:val="00963E3E"/>
    <w:rsid w:val="00977448"/>
    <w:rsid w:val="009815D1"/>
    <w:rsid w:val="009851A2"/>
    <w:rsid w:val="009A0CED"/>
    <w:rsid w:val="009A6440"/>
    <w:rsid w:val="009E0229"/>
    <w:rsid w:val="00A13303"/>
    <w:rsid w:val="00A2245E"/>
    <w:rsid w:val="00A23BD2"/>
    <w:rsid w:val="00A31EA3"/>
    <w:rsid w:val="00A34E06"/>
    <w:rsid w:val="00A35CCA"/>
    <w:rsid w:val="00A37924"/>
    <w:rsid w:val="00A37B92"/>
    <w:rsid w:val="00A523FF"/>
    <w:rsid w:val="00A54489"/>
    <w:rsid w:val="00A5475F"/>
    <w:rsid w:val="00A774C0"/>
    <w:rsid w:val="00A83169"/>
    <w:rsid w:val="00A96292"/>
    <w:rsid w:val="00A967A5"/>
    <w:rsid w:val="00A969C5"/>
    <w:rsid w:val="00AA4980"/>
    <w:rsid w:val="00AA5147"/>
    <w:rsid w:val="00AB766F"/>
    <w:rsid w:val="00AC11C8"/>
    <w:rsid w:val="00AD1D0D"/>
    <w:rsid w:val="00AD541F"/>
    <w:rsid w:val="00AE041A"/>
    <w:rsid w:val="00AE5A63"/>
    <w:rsid w:val="00AE75EF"/>
    <w:rsid w:val="00B0675E"/>
    <w:rsid w:val="00B07F32"/>
    <w:rsid w:val="00B07FDB"/>
    <w:rsid w:val="00B10B11"/>
    <w:rsid w:val="00B20630"/>
    <w:rsid w:val="00B26099"/>
    <w:rsid w:val="00B402F3"/>
    <w:rsid w:val="00B4083D"/>
    <w:rsid w:val="00B40CB6"/>
    <w:rsid w:val="00B44283"/>
    <w:rsid w:val="00B477B0"/>
    <w:rsid w:val="00B50E10"/>
    <w:rsid w:val="00B520C2"/>
    <w:rsid w:val="00B77D38"/>
    <w:rsid w:val="00BA0739"/>
    <w:rsid w:val="00BA21BD"/>
    <w:rsid w:val="00BA2321"/>
    <w:rsid w:val="00BB4108"/>
    <w:rsid w:val="00BB545D"/>
    <w:rsid w:val="00BC06AD"/>
    <w:rsid w:val="00BD2178"/>
    <w:rsid w:val="00BE30D7"/>
    <w:rsid w:val="00BE4273"/>
    <w:rsid w:val="00BF001C"/>
    <w:rsid w:val="00BF488D"/>
    <w:rsid w:val="00BF7E0B"/>
    <w:rsid w:val="00C10958"/>
    <w:rsid w:val="00C20C48"/>
    <w:rsid w:val="00C20DF4"/>
    <w:rsid w:val="00C22672"/>
    <w:rsid w:val="00C24A37"/>
    <w:rsid w:val="00C32235"/>
    <w:rsid w:val="00C36CB3"/>
    <w:rsid w:val="00C50CBC"/>
    <w:rsid w:val="00C52D19"/>
    <w:rsid w:val="00C56423"/>
    <w:rsid w:val="00C768B8"/>
    <w:rsid w:val="00C806E9"/>
    <w:rsid w:val="00C86803"/>
    <w:rsid w:val="00C911B1"/>
    <w:rsid w:val="00C92635"/>
    <w:rsid w:val="00CA29D2"/>
    <w:rsid w:val="00CC0A20"/>
    <w:rsid w:val="00CC1D75"/>
    <w:rsid w:val="00CC35EE"/>
    <w:rsid w:val="00CD581F"/>
    <w:rsid w:val="00D079AE"/>
    <w:rsid w:val="00D13714"/>
    <w:rsid w:val="00D15BB9"/>
    <w:rsid w:val="00D2182D"/>
    <w:rsid w:val="00D42FB1"/>
    <w:rsid w:val="00D62C3F"/>
    <w:rsid w:val="00D6588B"/>
    <w:rsid w:val="00D714A6"/>
    <w:rsid w:val="00D776E1"/>
    <w:rsid w:val="00D7778F"/>
    <w:rsid w:val="00D77D0D"/>
    <w:rsid w:val="00D84AF8"/>
    <w:rsid w:val="00DA48A7"/>
    <w:rsid w:val="00DB1065"/>
    <w:rsid w:val="00DC668E"/>
    <w:rsid w:val="00DC6DBC"/>
    <w:rsid w:val="00DD4BDE"/>
    <w:rsid w:val="00DD7553"/>
    <w:rsid w:val="00DE4649"/>
    <w:rsid w:val="00E14F85"/>
    <w:rsid w:val="00E1588B"/>
    <w:rsid w:val="00E16D9C"/>
    <w:rsid w:val="00E211EC"/>
    <w:rsid w:val="00E218C3"/>
    <w:rsid w:val="00E4377F"/>
    <w:rsid w:val="00E45A65"/>
    <w:rsid w:val="00E654F8"/>
    <w:rsid w:val="00E70FBF"/>
    <w:rsid w:val="00E81114"/>
    <w:rsid w:val="00E81526"/>
    <w:rsid w:val="00E83C2C"/>
    <w:rsid w:val="00EA40F0"/>
    <w:rsid w:val="00EA41FA"/>
    <w:rsid w:val="00EB4597"/>
    <w:rsid w:val="00EF4C18"/>
    <w:rsid w:val="00F057D7"/>
    <w:rsid w:val="00F116E9"/>
    <w:rsid w:val="00F24532"/>
    <w:rsid w:val="00F561DF"/>
    <w:rsid w:val="00F65961"/>
    <w:rsid w:val="00F763B4"/>
    <w:rsid w:val="00F9375B"/>
    <w:rsid w:val="00FB5251"/>
    <w:rsid w:val="00FC0CAE"/>
    <w:rsid w:val="00FC77D0"/>
    <w:rsid w:val="00FD29CE"/>
    <w:rsid w:val="00FD366A"/>
    <w:rsid w:val="00FE2E3F"/>
    <w:rsid w:val="00FE66A9"/>
    <w:rsid w:val="00F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44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497C"/>
  </w:style>
  <w:style w:type="character" w:customStyle="1" w:styleId="FootnoteTextChar">
    <w:name w:val="Footnote Text Char"/>
    <w:basedOn w:val="DefaultParagraphFont"/>
    <w:link w:val="FootnoteText"/>
    <w:uiPriority w:val="99"/>
    <w:rsid w:val="0001497C"/>
  </w:style>
  <w:style w:type="character" w:styleId="FootnoteReference">
    <w:name w:val="footnote reference"/>
    <w:basedOn w:val="DefaultParagraphFont"/>
    <w:uiPriority w:val="99"/>
    <w:unhideWhenUsed/>
    <w:rsid w:val="0001497C"/>
    <w:rPr>
      <w:vertAlign w:val="superscript"/>
    </w:rPr>
  </w:style>
  <w:style w:type="paragraph" w:styleId="Header">
    <w:name w:val="header"/>
    <w:basedOn w:val="Normal"/>
    <w:link w:val="HeaderChar"/>
    <w:uiPriority w:val="99"/>
    <w:unhideWhenUsed/>
    <w:rsid w:val="008A737E"/>
    <w:pPr>
      <w:tabs>
        <w:tab w:val="center" w:pos="4680"/>
        <w:tab w:val="right" w:pos="9360"/>
      </w:tabs>
    </w:pPr>
  </w:style>
  <w:style w:type="character" w:customStyle="1" w:styleId="HeaderChar">
    <w:name w:val="Header Char"/>
    <w:basedOn w:val="DefaultParagraphFont"/>
    <w:link w:val="Header"/>
    <w:uiPriority w:val="99"/>
    <w:rsid w:val="008A737E"/>
  </w:style>
  <w:style w:type="character" w:styleId="PageNumber">
    <w:name w:val="page number"/>
    <w:basedOn w:val="DefaultParagraphFont"/>
    <w:uiPriority w:val="99"/>
    <w:semiHidden/>
    <w:unhideWhenUsed/>
    <w:rsid w:val="008A737E"/>
  </w:style>
  <w:style w:type="table" w:styleId="TableGrid">
    <w:name w:val="Table Grid"/>
    <w:basedOn w:val="TableNormal"/>
    <w:uiPriority w:val="39"/>
    <w:rsid w:val="00E2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310"/>
    <w:pPr>
      <w:ind w:left="720"/>
      <w:contextualSpacing/>
    </w:pPr>
  </w:style>
  <w:style w:type="paragraph" w:customStyle="1" w:styleId="Body">
    <w:name w:val="Body"/>
    <w:rsid w:val="00E8152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Footnote">
    <w:name w:val="Footnote"/>
    <w:rsid w:val="00E8152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DefaultParagraphFont"/>
    <w:rsid w:val="00E81526"/>
    <w:rPr>
      <w:u w:val="none"/>
    </w:rPr>
  </w:style>
  <w:style w:type="character" w:customStyle="1" w:styleId="apple-converted-space">
    <w:name w:val="apple-converted-space"/>
    <w:basedOn w:val="DefaultParagraphFont"/>
    <w:rsid w:val="003D6397"/>
  </w:style>
  <w:style w:type="character" w:customStyle="1" w:styleId="scaps">
    <w:name w:val="scaps"/>
    <w:basedOn w:val="DefaultParagraphFont"/>
    <w:rsid w:val="003D6397"/>
  </w:style>
  <w:style w:type="character" w:styleId="Emphasis">
    <w:name w:val="Emphasis"/>
    <w:basedOn w:val="DefaultParagraphFont"/>
    <w:uiPriority w:val="20"/>
    <w:qFormat/>
    <w:rsid w:val="003D6397"/>
    <w:rPr>
      <w:i/>
      <w:iCs/>
    </w:rPr>
  </w:style>
  <w:style w:type="table" w:styleId="TableGridLight">
    <w:name w:val="Grid Table Light"/>
    <w:basedOn w:val="TableNormal"/>
    <w:uiPriority w:val="40"/>
    <w:rsid w:val="000D2A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D2A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2A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2A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2A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4381">
      <w:bodyDiv w:val="1"/>
      <w:marLeft w:val="0"/>
      <w:marRight w:val="0"/>
      <w:marTop w:val="0"/>
      <w:marBottom w:val="0"/>
      <w:divBdr>
        <w:top w:val="none" w:sz="0" w:space="0" w:color="auto"/>
        <w:left w:val="none" w:sz="0" w:space="0" w:color="auto"/>
        <w:bottom w:val="none" w:sz="0" w:space="0" w:color="auto"/>
        <w:right w:val="none" w:sz="0" w:space="0" w:color="auto"/>
      </w:divBdr>
    </w:div>
    <w:div w:id="966620274">
      <w:bodyDiv w:val="1"/>
      <w:marLeft w:val="0"/>
      <w:marRight w:val="0"/>
      <w:marTop w:val="0"/>
      <w:marBottom w:val="0"/>
      <w:divBdr>
        <w:top w:val="none" w:sz="0" w:space="0" w:color="auto"/>
        <w:left w:val="none" w:sz="0" w:space="0" w:color="auto"/>
        <w:bottom w:val="none" w:sz="0" w:space="0" w:color="auto"/>
        <w:right w:val="none" w:sz="0" w:space="0" w:color="auto"/>
      </w:divBdr>
    </w:div>
    <w:div w:id="1165899225">
      <w:bodyDiv w:val="1"/>
      <w:marLeft w:val="0"/>
      <w:marRight w:val="0"/>
      <w:marTop w:val="0"/>
      <w:marBottom w:val="0"/>
      <w:divBdr>
        <w:top w:val="none" w:sz="0" w:space="0" w:color="auto"/>
        <w:left w:val="none" w:sz="0" w:space="0" w:color="auto"/>
        <w:bottom w:val="none" w:sz="0" w:space="0" w:color="auto"/>
        <w:right w:val="none" w:sz="0" w:space="0" w:color="auto"/>
      </w:divBdr>
      <w:divsChild>
        <w:div w:id="1603103209">
          <w:marLeft w:val="0"/>
          <w:marRight w:val="0"/>
          <w:marTop w:val="0"/>
          <w:marBottom w:val="0"/>
          <w:divBdr>
            <w:top w:val="none" w:sz="0" w:space="0" w:color="auto"/>
            <w:left w:val="none" w:sz="0" w:space="0" w:color="auto"/>
            <w:bottom w:val="none" w:sz="0" w:space="0" w:color="auto"/>
            <w:right w:val="none" w:sz="0" w:space="0" w:color="auto"/>
          </w:divBdr>
          <w:divsChild>
            <w:div w:id="1020934147">
              <w:marLeft w:val="0"/>
              <w:marRight w:val="0"/>
              <w:marTop w:val="0"/>
              <w:marBottom w:val="0"/>
              <w:divBdr>
                <w:top w:val="none" w:sz="0" w:space="0" w:color="auto"/>
                <w:left w:val="none" w:sz="0" w:space="0" w:color="auto"/>
                <w:bottom w:val="none" w:sz="0" w:space="0" w:color="auto"/>
                <w:right w:val="none" w:sz="0" w:space="0" w:color="auto"/>
              </w:divBdr>
              <w:divsChild>
                <w:div w:id="839656872">
                  <w:marLeft w:val="0"/>
                  <w:marRight w:val="0"/>
                  <w:marTop w:val="225"/>
                  <w:marBottom w:val="225"/>
                  <w:divBdr>
                    <w:top w:val="none" w:sz="0" w:space="0" w:color="auto"/>
                    <w:left w:val="none" w:sz="0" w:space="0" w:color="auto"/>
                    <w:bottom w:val="none" w:sz="0" w:space="0" w:color="auto"/>
                    <w:right w:val="none" w:sz="0" w:space="0" w:color="auto"/>
                  </w:divBdr>
                  <w:divsChild>
                    <w:div w:id="1187600518">
                      <w:marLeft w:val="0"/>
                      <w:marRight w:val="0"/>
                      <w:marTop w:val="0"/>
                      <w:marBottom w:val="0"/>
                      <w:divBdr>
                        <w:top w:val="none" w:sz="0" w:space="0" w:color="auto"/>
                        <w:left w:val="none" w:sz="0" w:space="0" w:color="auto"/>
                        <w:bottom w:val="none" w:sz="0" w:space="0" w:color="auto"/>
                        <w:right w:val="none" w:sz="0" w:space="0" w:color="auto"/>
                      </w:divBdr>
                      <w:divsChild>
                        <w:div w:id="1942104699">
                          <w:marLeft w:val="0"/>
                          <w:marRight w:val="0"/>
                          <w:marTop w:val="0"/>
                          <w:marBottom w:val="0"/>
                          <w:divBdr>
                            <w:top w:val="none" w:sz="0" w:space="0" w:color="auto"/>
                            <w:left w:val="none" w:sz="0" w:space="0" w:color="auto"/>
                            <w:bottom w:val="none" w:sz="0" w:space="0" w:color="auto"/>
                            <w:right w:val="none" w:sz="0" w:space="0" w:color="auto"/>
                          </w:divBdr>
                          <w:divsChild>
                            <w:div w:id="306787915">
                              <w:marLeft w:val="0"/>
                              <w:marRight w:val="0"/>
                              <w:marTop w:val="0"/>
                              <w:marBottom w:val="0"/>
                              <w:divBdr>
                                <w:top w:val="none" w:sz="0" w:space="0" w:color="auto"/>
                                <w:left w:val="none" w:sz="0" w:space="0" w:color="auto"/>
                                <w:bottom w:val="none" w:sz="0" w:space="0" w:color="auto"/>
                                <w:right w:val="none" w:sz="0" w:space="0" w:color="auto"/>
                              </w:divBdr>
                            </w:div>
                            <w:div w:id="1939167875">
                              <w:marLeft w:val="0"/>
                              <w:marRight w:val="0"/>
                              <w:marTop w:val="0"/>
                              <w:marBottom w:val="0"/>
                              <w:divBdr>
                                <w:top w:val="none" w:sz="0" w:space="0" w:color="auto"/>
                                <w:left w:val="none" w:sz="0" w:space="0" w:color="auto"/>
                                <w:bottom w:val="none" w:sz="0" w:space="0" w:color="auto"/>
                                <w:right w:val="none" w:sz="0" w:space="0" w:color="auto"/>
                              </w:divBdr>
                            </w:div>
                            <w:div w:id="594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19790">
      <w:bodyDiv w:val="1"/>
      <w:marLeft w:val="0"/>
      <w:marRight w:val="0"/>
      <w:marTop w:val="0"/>
      <w:marBottom w:val="0"/>
      <w:divBdr>
        <w:top w:val="none" w:sz="0" w:space="0" w:color="auto"/>
        <w:left w:val="none" w:sz="0" w:space="0" w:color="auto"/>
        <w:bottom w:val="none" w:sz="0" w:space="0" w:color="auto"/>
        <w:right w:val="none" w:sz="0" w:space="0" w:color="auto"/>
      </w:divBdr>
      <w:divsChild>
        <w:div w:id="289629750">
          <w:marLeft w:val="0"/>
          <w:marRight w:val="0"/>
          <w:marTop w:val="0"/>
          <w:marBottom w:val="0"/>
          <w:divBdr>
            <w:top w:val="none" w:sz="0" w:space="0" w:color="auto"/>
            <w:left w:val="none" w:sz="0" w:space="0" w:color="auto"/>
            <w:bottom w:val="none" w:sz="0" w:space="0" w:color="auto"/>
            <w:right w:val="none" w:sz="0" w:space="0" w:color="auto"/>
          </w:divBdr>
          <w:divsChild>
            <w:div w:id="1544974908">
              <w:marLeft w:val="0"/>
              <w:marRight w:val="0"/>
              <w:marTop w:val="0"/>
              <w:marBottom w:val="0"/>
              <w:divBdr>
                <w:top w:val="none" w:sz="0" w:space="0" w:color="auto"/>
                <w:left w:val="none" w:sz="0" w:space="0" w:color="auto"/>
                <w:bottom w:val="none" w:sz="0" w:space="0" w:color="auto"/>
                <w:right w:val="none" w:sz="0" w:space="0" w:color="auto"/>
              </w:divBdr>
              <w:divsChild>
                <w:div w:id="982194270">
                  <w:marLeft w:val="0"/>
                  <w:marRight w:val="0"/>
                  <w:marTop w:val="225"/>
                  <w:marBottom w:val="225"/>
                  <w:divBdr>
                    <w:top w:val="none" w:sz="0" w:space="0" w:color="auto"/>
                    <w:left w:val="none" w:sz="0" w:space="0" w:color="auto"/>
                    <w:bottom w:val="none" w:sz="0" w:space="0" w:color="auto"/>
                    <w:right w:val="none" w:sz="0" w:space="0" w:color="auto"/>
                  </w:divBdr>
                  <w:divsChild>
                    <w:div w:id="716516947">
                      <w:marLeft w:val="0"/>
                      <w:marRight w:val="0"/>
                      <w:marTop w:val="0"/>
                      <w:marBottom w:val="0"/>
                      <w:divBdr>
                        <w:top w:val="none" w:sz="0" w:space="0" w:color="auto"/>
                        <w:left w:val="none" w:sz="0" w:space="0" w:color="auto"/>
                        <w:bottom w:val="none" w:sz="0" w:space="0" w:color="auto"/>
                        <w:right w:val="none" w:sz="0" w:space="0" w:color="auto"/>
                      </w:divBdr>
                      <w:divsChild>
                        <w:div w:id="815609737">
                          <w:marLeft w:val="0"/>
                          <w:marRight w:val="0"/>
                          <w:marTop w:val="0"/>
                          <w:marBottom w:val="0"/>
                          <w:divBdr>
                            <w:top w:val="none" w:sz="0" w:space="0" w:color="auto"/>
                            <w:left w:val="none" w:sz="0" w:space="0" w:color="auto"/>
                            <w:bottom w:val="none" w:sz="0" w:space="0" w:color="auto"/>
                            <w:right w:val="none" w:sz="0" w:space="0" w:color="auto"/>
                          </w:divBdr>
                          <w:divsChild>
                            <w:div w:id="1749499388">
                              <w:marLeft w:val="0"/>
                              <w:marRight w:val="0"/>
                              <w:marTop w:val="0"/>
                              <w:marBottom w:val="0"/>
                              <w:divBdr>
                                <w:top w:val="none" w:sz="0" w:space="0" w:color="auto"/>
                                <w:left w:val="none" w:sz="0" w:space="0" w:color="auto"/>
                                <w:bottom w:val="none" w:sz="0" w:space="0" w:color="auto"/>
                                <w:right w:val="none" w:sz="0" w:space="0" w:color="auto"/>
                              </w:divBdr>
                            </w:div>
                            <w:div w:id="151411283">
                              <w:marLeft w:val="0"/>
                              <w:marRight w:val="0"/>
                              <w:marTop w:val="0"/>
                              <w:marBottom w:val="0"/>
                              <w:divBdr>
                                <w:top w:val="none" w:sz="0" w:space="0" w:color="auto"/>
                                <w:left w:val="none" w:sz="0" w:space="0" w:color="auto"/>
                                <w:bottom w:val="none" w:sz="0" w:space="0" w:color="auto"/>
                                <w:right w:val="none" w:sz="0" w:space="0" w:color="auto"/>
                              </w:divBdr>
                            </w:div>
                            <w:div w:id="10078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47779">
      <w:bodyDiv w:val="1"/>
      <w:marLeft w:val="0"/>
      <w:marRight w:val="0"/>
      <w:marTop w:val="0"/>
      <w:marBottom w:val="0"/>
      <w:divBdr>
        <w:top w:val="none" w:sz="0" w:space="0" w:color="auto"/>
        <w:left w:val="none" w:sz="0" w:space="0" w:color="auto"/>
        <w:bottom w:val="none" w:sz="0" w:space="0" w:color="auto"/>
        <w:right w:val="none" w:sz="0" w:space="0" w:color="auto"/>
      </w:divBdr>
      <w:divsChild>
        <w:div w:id="1076514390">
          <w:marLeft w:val="0"/>
          <w:marRight w:val="0"/>
          <w:marTop w:val="0"/>
          <w:marBottom w:val="0"/>
          <w:divBdr>
            <w:top w:val="none" w:sz="0" w:space="0" w:color="auto"/>
            <w:left w:val="none" w:sz="0" w:space="0" w:color="auto"/>
            <w:bottom w:val="none" w:sz="0" w:space="0" w:color="auto"/>
            <w:right w:val="none" w:sz="0" w:space="0" w:color="auto"/>
          </w:divBdr>
          <w:divsChild>
            <w:div w:id="2112161364">
              <w:marLeft w:val="0"/>
              <w:marRight w:val="0"/>
              <w:marTop w:val="0"/>
              <w:marBottom w:val="0"/>
              <w:divBdr>
                <w:top w:val="none" w:sz="0" w:space="0" w:color="auto"/>
                <w:left w:val="none" w:sz="0" w:space="0" w:color="auto"/>
                <w:bottom w:val="none" w:sz="0" w:space="0" w:color="auto"/>
                <w:right w:val="none" w:sz="0" w:space="0" w:color="auto"/>
              </w:divBdr>
              <w:divsChild>
                <w:div w:id="54208995">
                  <w:marLeft w:val="0"/>
                  <w:marRight w:val="0"/>
                  <w:marTop w:val="225"/>
                  <w:marBottom w:val="225"/>
                  <w:divBdr>
                    <w:top w:val="none" w:sz="0" w:space="0" w:color="auto"/>
                    <w:left w:val="none" w:sz="0" w:space="0" w:color="auto"/>
                    <w:bottom w:val="none" w:sz="0" w:space="0" w:color="auto"/>
                    <w:right w:val="none" w:sz="0" w:space="0" w:color="auto"/>
                  </w:divBdr>
                  <w:divsChild>
                    <w:div w:id="1014770321">
                      <w:marLeft w:val="0"/>
                      <w:marRight w:val="0"/>
                      <w:marTop w:val="0"/>
                      <w:marBottom w:val="0"/>
                      <w:divBdr>
                        <w:top w:val="none" w:sz="0" w:space="0" w:color="auto"/>
                        <w:left w:val="none" w:sz="0" w:space="0" w:color="auto"/>
                        <w:bottom w:val="none" w:sz="0" w:space="0" w:color="auto"/>
                        <w:right w:val="none" w:sz="0" w:space="0" w:color="auto"/>
                      </w:divBdr>
                      <w:divsChild>
                        <w:div w:id="302585846">
                          <w:marLeft w:val="0"/>
                          <w:marRight w:val="0"/>
                          <w:marTop w:val="0"/>
                          <w:marBottom w:val="0"/>
                          <w:divBdr>
                            <w:top w:val="none" w:sz="0" w:space="0" w:color="auto"/>
                            <w:left w:val="none" w:sz="0" w:space="0" w:color="auto"/>
                            <w:bottom w:val="none" w:sz="0" w:space="0" w:color="auto"/>
                            <w:right w:val="none" w:sz="0" w:space="0" w:color="auto"/>
                          </w:divBdr>
                          <w:divsChild>
                            <w:div w:id="288975805">
                              <w:marLeft w:val="0"/>
                              <w:marRight w:val="0"/>
                              <w:marTop w:val="0"/>
                              <w:marBottom w:val="0"/>
                              <w:divBdr>
                                <w:top w:val="none" w:sz="0" w:space="0" w:color="auto"/>
                                <w:left w:val="none" w:sz="0" w:space="0" w:color="auto"/>
                                <w:bottom w:val="none" w:sz="0" w:space="0" w:color="auto"/>
                                <w:right w:val="none" w:sz="0" w:space="0" w:color="auto"/>
                              </w:divBdr>
                            </w:div>
                            <w:div w:id="1272929895">
                              <w:marLeft w:val="0"/>
                              <w:marRight w:val="0"/>
                              <w:marTop w:val="0"/>
                              <w:marBottom w:val="0"/>
                              <w:divBdr>
                                <w:top w:val="none" w:sz="0" w:space="0" w:color="auto"/>
                                <w:left w:val="none" w:sz="0" w:space="0" w:color="auto"/>
                                <w:bottom w:val="none" w:sz="0" w:space="0" w:color="auto"/>
                                <w:right w:val="none" w:sz="0" w:space="0" w:color="auto"/>
                              </w:divBdr>
                            </w:div>
                            <w:div w:id="772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137119">
      <w:bodyDiv w:val="1"/>
      <w:marLeft w:val="0"/>
      <w:marRight w:val="0"/>
      <w:marTop w:val="0"/>
      <w:marBottom w:val="0"/>
      <w:divBdr>
        <w:top w:val="none" w:sz="0" w:space="0" w:color="auto"/>
        <w:left w:val="none" w:sz="0" w:space="0" w:color="auto"/>
        <w:bottom w:val="none" w:sz="0" w:space="0" w:color="auto"/>
        <w:right w:val="none" w:sz="0" w:space="0" w:color="auto"/>
      </w:divBdr>
      <w:divsChild>
        <w:div w:id="2095853007">
          <w:marLeft w:val="0"/>
          <w:marRight w:val="0"/>
          <w:marTop w:val="0"/>
          <w:marBottom w:val="0"/>
          <w:divBdr>
            <w:top w:val="none" w:sz="0" w:space="0" w:color="auto"/>
            <w:left w:val="none" w:sz="0" w:space="0" w:color="auto"/>
            <w:bottom w:val="none" w:sz="0" w:space="0" w:color="auto"/>
            <w:right w:val="none" w:sz="0" w:space="0" w:color="auto"/>
          </w:divBdr>
          <w:divsChild>
            <w:div w:id="924340630">
              <w:marLeft w:val="0"/>
              <w:marRight w:val="0"/>
              <w:marTop w:val="0"/>
              <w:marBottom w:val="0"/>
              <w:divBdr>
                <w:top w:val="none" w:sz="0" w:space="0" w:color="auto"/>
                <w:left w:val="none" w:sz="0" w:space="0" w:color="auto"/>
                <w:bottom w:val="none" w:sz="0" w:space="0" w:color="auto"/>
                <w:right w:val="none" w:sz="0" w:space="0" w:color="auto"/>
              </w:divBdr>
              <w:divsChild>
                <w:div w:id="687873658">
                  <w:marLeft w:val="0"/>
                  <w:marRight w:val="0"/>
                  <w:marTop w:val="225"/>
                  <w:marBottom w:val="225"/>
                  <w:divBdr>
                    <w:top w:val="none" w:sz="0" w:space="0" w:color="auto"/>
                    <w:left w:val="none" w:sz="0" w:space="0" w:color="auto"/>
                    <w:bottom w:val="none" w:sz="0" w:space="0" w:color="auto"/>
                    <w:right w:val="none" w:sz="0" w:space="0" w:color="auto"/>
                  </w:divBdr>
                  <w:divsChild>
                    <w:div w:id="736365373">
                      <w:marLeft w:val="0"/>
                      <w:marRight w:val="0"/>
                      <w:marTop w:val="0"/>
                      <w:marBottom w:val="0"/>
                      <w:divBdr>
                        <w:top w:val="none" w:sz="0" w:space="0" w:color="auto"/>
                        <w:left w:val="none" w:sz="0" w:space="0" w:color="auto"/>
                        <w:bottom w:val="none" w:sz="0" w:space="0" w:color="auto"/>
                        <w:right w:val="none" w:sz="0" w:space="0" w:color="auto"/>
                      </w:divBdr>
                      <w:divsChild>
                        <w:div w:id="1147092981">
                          <w:marLeft w:val="0"/>
                          <w:marRight w:val="0"/>
                          <w:marTop w:val="0"/>
                          <w:marBottom w:val="0"/>
                          <w:divBdr>
                            <w:top w:val="none" w:sz="0" w:space="0" w:color="auto"/>
                            <w:left w:val="none" w:sz="0" w:space="0" w:color="auto"/>
                            <w:bottom w:val="none" w:sz="0" w:space="0" w:color="auto"/>
                            <w:right w:val="none" w:sz="0" w:space="0" w:color="auto"/>
                          </w:divBdr>
                          <w:divsChild>
                            <w:div w:id="1875726379">
                              <w:marLeft w:val="0"/>
                              <w:marRight w:val="0"/>
                              <w:marTop w:val="0"/>
                              <w:marBottom w:val="0"/>
                              <w:divBdr>
                                <w:top w:val="none" w:sz="0" w:space="0" w:color="auto"/>
                                <w:left w:val="none" w:sz="0" w:space="0" w:color="auto"/>
                                <w:bottom w:val="none" w:sz="0" w:space="0" w:color="auto"/>
                                <w:right w:val="none" w:sz="0" w:space="0" w:color="auto"/>
                              </w:divBdr>
                            </w:div>
                            <w:div w:id="390689000">
                              <w:marLeft w:val="0"/>
                              <w:marRight w:val="0"/>
                              <w:marTop w:val="0"/>
                              <w:marBottom w:val="0"/>
                              <w:divBdr>
                                <w:top w:val="none" w:sz="0" w:space="0" w:color="auto"/>
                                <w:left w:val="none" w:sz="0" w:space="0" w:color="auto"/>
                                <w:bottom w:val="none" w:sz="0" w:space="0" w:color="auto"/>
                                <w:right w:val="none" w:sz="0" w:space="0" w:color="auto"/>
                              </w:divBdr>
                            </w:div>
                            <w:div w:id="2864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 TargetMode="External"/><Relationship Id="rId13" Type="http://schemas.openxmlformats.org/officeDocument/2006/relationships/hyperlink" Target="http://dx.doi.org/" TargetMode="External"/><Relationship Id="rId18" Type="http://schemas.openxmlformats.org/officeDocument/2006/relationships/hyperlink" Target="http://dx.doi.org/10.1057/palgrave.development.1100268" TargetMode="External"/><Relationship Id="rId26" Type="http://schemas.openxmlformats.org/officeDocument/2006/relationships/hyperlink" Target="http://dx.doi.org/10.2307/41759308" TargetMode="External"/><Relationship Id="rId3" Type="http://schemas.openxmlformats.org/officeDocument/2006/relationships/settings" Target="settings.xml"/><Relationship Id="rId21" Type="http://schemas.openxmlformats.org/officeDocument/2006/relationships/hyperlink" Target="http://dx.doi.org/" TargetMode="External"/><Relationship Id="rId7" Type="http://schemas.openxmlformats.org/officeDocument/2006/relationships/hyperlink" Target="http://dx.doi.org/10.1007/s13563-013-0035-3" TargetMode="External"/><Relationship Id="rId12" Type="http://schemas.openxmlformats.org/officeDocument/2006/relationships/hyperlink" Target="http://dx.doi.org/http://dx.doi.org/10.1016/j.erss" TargetMode="External"/><Relationship Id="rId17" Type="http://schemas.openxmlformats.org/officeDocument/2006/relationships/hyperlink" Target="http://dx.doi.org/" TargetMode="External"/><Relationship Id="rId25" Type="http://schemas.openxmlformats.org/officeDocument/2006/relationships/hyperlink" Target="http://dx.doi.org/" TargetMode="External"/><Relationship Id="rId2" Type="http://schemas.openxmlformats.org/officeDocument/2006/relationships/styles" Target="styles.xml"/><Relationship Id="rId16" Type="http://schemas.openxmlformats.org/officeDocument/2006/relationships/hyperlink" Target="http://dx.doi.org/10.2307/41480824" TargetMode="External"/><Relationship Id="rId20" Type="http://schemas.openxmlformats.org/officeDocument/2006/relationships/hyperlink" Target="http://dx.doi.org/10.1016/j.wor1dde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62/REST_a_00201" TargetMode="External"/><Relationship Id="rId24" Type="http://schemas.openxmlformats.org/officeDocument/2006/relationships/hyperlink" Target="http://dx.doi.org/" TargetMode="External"/><Relationship Id="rId5" Type="http://schemas.openxmlformats.org/officeDocument/2006/relationships/footnotes" Target="footnotes.xml"/><Relationship Id="rId15" Type="http://schemas.openxmlformats.org/officeDocument/2006/relationships/hyperlink" Target="http://dx.doi.org/10.1353/jod.0.0150" TargetMode="External"/><Relationship Id="rId23" Type="http://schemas.openxmlformats.org/officeDocument/2006/relationships/hyperlink" Target="http://dx.doi.org/10.1016/" TargetMode="External"/><Relationship Id="rId28" Type="http://schemas.openxmlformats.org/officeDocument/2006/relationships/header" Target="header2.xml"/><Relationship Id="rId10" Type="http://schemas.openxmlformats.org/officeDocument/2006/relationships/hyperlink" Target="http://dx.doi.org/http://dx.doi.org/10.1016/j.worlddev.2012.03.003" TargetMode="External"/><Relationship Id="rId19" Type="http://schemas.openxmlformats.org/officeDocument/2006/relationships/hyperlink" Target="http://dx.doi.org/10.1177/0010414013512607" TargetMode="External"/><Relationship Id="rId4" Type="http://schemas.openxmlformats.org/officeDocument/2006/relationships/webSettings" Target="webSettings.xml"/><Relationship Id="rId9" Type="http://schemas.openxmlformats.org/officeDocument/2006/relationships/hyperlink" Target="http://dx.doi.org/10.1007/" TargetMode="External"/><Relationship Id="rId14" Type="http://schemas.openxmlformats.org/officeDocument/2006/relationships/hyperlink" Target="http://dx.doi.org/10.1162/INOV_a_00114" TargetMode="External"/><Relationship Id="rId22" Type="http://schemas.openxmlformats.org/officeDocument/2006/relationships/hyperlink" Target="http://dx.doi.org/10.2307/2764450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9117</Words>
  <Characters>51967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60963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5853626216</dc:creator>
  <cp:lastModifiedBy>Laura Field</cp:lastModifiedBy>
  <cp:revision>2</cp:revision>
  <dcterms:created xsi:type="dcterms:W3CDTF">2016-11-01T17:52:00Z</dcterms:created>
  <dcterms:modified xsi:type="dcterms:W3CDTF">2016-11-01T17:52:00Z</dcterms:modified>
</cp:coreProperties>
</file>