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74" w:rsidRDefault="004D1774" w:rsidP="004D1774">
      <w:bookmarkStart w:id="0" w:name="_GoBack"/>
      <w:bookmarkEnd w:id="0"/>
    </w:p>
    <w:p w:rsidR="004D1774" w:rsidRDefault="004D1774" w:rsidP="00B6339D">
      <w:pPr>
        <w:jc w:val="center"/>
      </w:pPr>
    </w:p>
    <w:p w:rsidR="004D1774" w:rsidRDefault="004D1774" w:rsidP="00B6339D">
      <w:pPr>
        <w:jc w:val="center"/>
      </w:pPr>
    </w:p>
    <w:p w:rsidR="007E5090" w:rsidRDefault="00071F85" w:rsidP="00B6339D">
      <w:pPr>
        <w:jc w:val="center"/>
      </w:pPr>
      <w:r>
        <w:t>Seamus Curtin-Orsmond</w:t>
      </w:r>
    </w:p>
    <w:p w:rsidR="00071F85" w:rsidRDefault="004D1774" w:rsidP="00B6339D">
      <w:pPr>
        <w:jc w:val="center"/>
      </w:pPr>
      <w:r>
        <w:t>5/9</w:t>
      </w:r>
      <w:r w:rsidR="00071F85">
        <w:t>/17</w:t>
      </w:r>
    </w:p>
    <w:p w:rsidR="00071F85" w:rsidRDefault="00847766" w:rsidP="00071F85">
      <w:pPr>
        <w:jc w:val="center"/>
        <w:rPr>
          <w:u w:val="single"/>
        </w:rPr>
      </w:pPr>
      <w:r>
        <w:rPr>
          <w:u w:val="single"/>
        </w:rPr>
        <w:t xml:space="preserve">The Officer as Viceroy: </w:t>
      </w:r>
      <w:r w:rsidR="00CF1939">
        <w:rPr>
          <w:u w:val="single"/>
        </w:rPr>
        <w:t>Examining the Role of Hegemony in the Militarization of Diplomacy</w:t>
      </w:r>
    </w:p>
    <w:p w:rsidR="00040618" w:rsidRDefault="00B6339D" w:rsidP="00B6339D">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Abstract: </w:t>
      </w:r>
      <w:r w:rsidR="00040618" w:rsidRPr="00B6339D">
        <w:rPr>
          <w:rFonts w:ascii="Times New Roman" w:hAnsi="Times New Roman" w:cs="Times New Roman"/>
          <w:i/>
          <w:sz w:val="24"/>
          <w:szCs w:val="24"/>
        </w:rPr>
        <w:t>The increasing role of the military in American foreign policy execution since the late 1980s has brought with it a renewed debate on civil-militar</w:t>
      </w:r>
      <w:r>
        <w:rPr>
          <w:rFonts w:ascii="Times New Roman" w:hAnsi="Times New Roman" w:cs="Times New Roman"/>
          <w:i/>
          <w:sz w:val="24"/>
          <w:szCs w:val="24"/>
        </w:rPr>
        <w:t>y relations. Particularly in the wake of</w:t>
      </w:r>
      <w:r w:rsidR="00040618" w:rsidRPr="00B6339D">
        <w:rPr>
          <w:rFonts w:ascii="Times New Roman" w:hAnsi="Times New Roman" w:cs="Times New Roman"/>
          <w:i/>
          <w:sz w:val="24"/>
          <w:szCs w:val="24"/>
        </w:rPr>
        <w:t xml:space="preserve"> American engagements in the Middle East and Southeast Asia scholars</w:t>
      </w:r>
      <w:r w:rsidR="004D1774">
        <w:rPr>
          <w:rFonts w:ascii="Times New Roman" w:hAnsi="Times New Roman" w:cs="Times New Roman"/>
          <w:i/>
          <w:sz w:val="24"/>
          <w:szCs w:val="24"/>
        </w:rPr>
        <w:t xml:space="preserve"> have</w:t>
      </w:r>
      <w:r w:rsidR="00040618" w:rsidRPr="00B6339D">
        <w:rPr>
          <w:rFonts w:ascii="Times New Roman" w:hAnsi="Times New Roman" w:cs="Times New Roman"/>
          <w:i/>
          <w:sz w:val="24"/>
          <w:szCs w:val="24"/>
        </w:rPr>
        <w:t xml:space="preserve"> turned their attention towards the growing role of the military in</w:t>
      </w:r>
      <w:r w:rsidR="004D1774">
        <w:rPr>
          <w:rFonts w:ascii="Times New Roman" w:hAnsi="Times New Roman" w:cs="Times New Roman"/>
          <w:i/>
          <w:sz w:val="24"/>
          <w:szCs w:val="24"/>
        </w:rPr>
        <w:t xml:space="preserve"> both creation and execution of</w:t>
      </w:r>
      <w:r w:rsidR="00040618" w:rsidRPr="00B6339D">
        <w:rPr>
          <w:rFonts w:ascii="Times New Roman" w:hAnsi="Times New Roman" w:cs="Times New Roman"/>
          <w:i/>
          <w:sz w:val="24"/>
          <w:szCs w:val="24"/>
        </w:rPr>
        <w:t xml:space="preserve"> foreign policy.  Though there are many questions related to the current state of civil-military relations, the increasing role of military officers acting as de facto diplomats and negotiators raises a </w:t>
      </w:r>
      <w:r w:rsidR="004D1774">
        <w:rPr>
          <w:rFonts w:ascii="Times New Roman" w:hAnsi="Times New Roman" w:cs="Times New Roman"/>
          <w:i/>
          <w:sz w:val="24"/>
          <w:szCs w:val="24"/>
        </w:rPr>
        <w:t>particularly interesting question</w:t>
      </w:r>
      <w:r w:rsidR="00040618" w:rsidRPr="00B6339D">
        <w:rPr>
          <w:rFonts w:ascii="Times New Roman" w:hAnsi="Times New Roman" w:cs="Times New Roman"/>
          <w:i/>
          <w:sz w:val="24"/>
          <w:szCs w:val="24"/>
        </w:rPr>
        <w:t>. Both civilian diplomats and military officers are broadly understood to be agents of foreign policy (with some exceptions) and are both ultimately tasked with executing orders from the principal.</w:t>
      </w:r>
      <w:r w:rsidR="00040618" w:rsidRPr="00B6339D">
        <w:rPr>
          <w:rStyle w:val="FootnoteReference"/>
          <w:rFonts w:ascii="Times New Roman" w:hAnsi="Times New Roman" w:cs="Times New Roman"/>
          <w:i/>
          <w:sz w:val="24"/>
          <w:szCs w:val="24"/>
        </w:rPr>
        <w:footnoteReference w:id="1"/>
      </w:r>
      <w:r w:rsidR="004D1774">
        <w:rPr>
          <w:rFonts w:ascii="Times New Roman" w:hAnsi="Times New Roman" w:cs="Times New Roman"/>
          <w:i/>
          <w:sz w:val="24"/>
          <w:szCs w:val="24"/>
        </w:rPr>
        <w:t xml:space="preserve"> In terms of bureaucratic theory, both</w:t>
      </w:r>
      <w:r w:rsidR="00040618" w:rsidRPr="00B6339D">
        <w:rPr>
          <w:rFonts w:ascii="Times New Roman" w:hAnsi="Times New Roman" w:cs="Times New Roman"/>
          <w:i/>
          <w:sz w:val="24"/>
          <w:szCs w:val="24"/>
        </w:rPr>
        <w:t xml:space="preserve"> groups find themselves fighting for the same turf in terms of tasks and roles within foreign policy. Recently journalists and scholars have noted that the American military is beginning</w:t>
      </w:r>
      <w:r w:rsidR="00795B8E">
        <w:rPr>
          <w:rFonts w:ascii="Times New Roman" w:hAnsi="Times New Roman" w:cs="Times New Roman"/>
          <w:i/>
          <w:sz w:val="24"/>
          <w:szCs w:val="24"/>
        </w:rPr>
        <w:t xml:space="preserve"> to take over functions traditionally given by the</w:t>
      </w:r>
      <w:r w:rsidR="00040618" w:rsidRPr="00B6339D">
        <w:rPr>
          <w:rFonts w:ascii="Times New Roman" w:hAnsi="Times New Roman" w:cs="Times New Roman"/>
          <w:i/>
          <w:sz w:val="24"/>
          <w:szCs w:val="24"/>
        </w:rPr>
        <w:t xml:space="preserve"> civilian state department, particularly in the areas of social and economic development, nation-building, and diplomacy,</w:t>
      </w:r>
      <w:r w:rsidR="00795B8E">
        <w:rPr>
          <w:rFonts w:ascii="Times New Roman" w:hAnsi="Times New Roman" w:cs="Times New Roman"/>
          <w:i/>
          <w:sz w:val="24"/>
          <w:szCs w:val="24"/>
        </w:rPr>
        <w:t xml:space="preserve"> altogether</w:t>
      </w:r>
      <w:r w:rsidR="00040618" w:rsidRPr="00B6339D">
        <w:rPr>
          <w:rFonts w:ascii="Times New Roman" w:hAnsi="Times New Roman" w:cs="Times New Roman"/>
          <w:i/>
          <w:sz w:val="24"/>
          <w:szCs w:val="24"/>
        </w:rPr>
        <w:t xml:space="preserve"> dubbed the “militarization of foreign policy.”</w:t>
      </w:r>
      <w:r w:rsidR="00040618" w:rsidRPr="00B6339D">
        <w:rPr>
          <w:rStyle w:val="FootnoteReference"/>
          <w:rFonts w:ascii="Times New Roman" w:hAnsi="Times New Roman" w:cs="Times New Roman"/>
          <w:i/>
          <w:sz w:val="24"/>
          <w:szCs w:val="24"/>
        </w:rPr>
        <w:footnoteReference w:id="2"/>
      </w:r>
      <w:r w:rsidR="00040618" w:rsidRPr="00B6339D">
        <w:rPr>
          <w:rFonts w:ascii="Times New Roman" w:hAnsi="Times New Roman" w:cs="Times New Roman"/>
          <w:i/>
          <w:sz w:val="24"/>
          <w:szCs w:val="24"/>
        </w:rPr>
        <w:t xml:space="preserve"> While each of these sectors are important – and interrelated – I limit my analysis to diplomacy for a paper of this scale. The basic question to be approached is: what causes and allows states’ military personnel to take over diplomatic duties and functions from a civilian foreign service?</w:t>
      </w:r>
    </w:p>
    <w:p w:rsidR="00B6339D" w:rsidRDefault="00B6339D">
      <w:pPr>
        <w:rPr>
          <w:rFonts w:ascii="Times New Roman" w:hAnsi="Times New Roman" w:cs="Times New Roman"/>
          <w:sz w:val="24"/>
          <w:szCs w:val="24"/>
        </w:rPr>
      </w:pPr>
      <w:r>
        <w:rPr>
          <w:rFonts w:ascii="Times New Roman" w:hAnsi="Times New Roman" w:cs="Times New Roman"/>
          <w:sz w:val="24"/>
          <w:szCs w:val="24"/>
        </w:rPr>
        <w:br w:type="page"/>
      </w:r>
    </w:p>
    <w:p w:rsidR="004B0B09" w:rsidRPr="00390BB2" w:rsidRDefault="004B0B09" w:rsidP="0004061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Following US military engagements in the Middle East, particularly Iraq and Afghanistan, debates over Civil-Military relations have been thrust into prominence in the academic community. The rising influence of military officers in American foreign policy has been a point of much study </w:t>
      </w:r>
      <w:r w:rsidR="008F2538">
        <w:rPr>
          <w:rFonts w:ascii="Times New Roman" w:hAnsi="Times New Roman" w:cs="Times New Roman"/>
          <w:sz w:val="24"/>
          <w:szCs w:val="24"/>
        </w:rPr>
        <w:t>in recent years. The rising influence of the Combatant Commanders has been a major point of research following US engagements in the Balkan Peninsula. Most recently, concerns have been raised as military officers have been appointed to several significant advisory roles in the US government, most recently James Mattis as Secretary of Defense, and H.R. McMaste</w:t>
      </w:r>
      <w:r w:rsidR="00DD1B50">
        <w:rPr>
          <w:rFonts w:ascii="Times New Roman" w:hAnsi="Times New Roman" w:cs="Times New Roman"/>
          <w:sz w:val="24"/>
          <w:szCs w:val="24"/>
        </w:rPr>
        <w:t>r as National Security Advisor. The increasing presence of the uniformed services is generally referred to</w:t>
      </w:r>
      <w:r w:rsidR="00390BB2">
        <w:rPr>
          <w:rFonts w:ascii="Times New Roman" w:hAnsi="Times New Roman" w:cs="Times New Roman"/>
          <w:sz w:val="24"/>
          <w:szCs w:val="24"/>
        </w:rPr>
        <w:t xml:space="preserve"> both in academia and policy writing</w:t>
      </w:r>
      <w:r w:rsidR="00DD1B50">
        <w:rPr>
          <w:rFonts w:ascii="Times New Roman" w:hAnsi="Times New Roman" w:cs="Times New Roman"/>
          <w:sz w:val="24"/>
          <w:szCs w:val="24"/>
        </w:rPr>
        <w:t xml:space="preserve"> as “the militarization of foreign policy</w:t>
      </w:r>
      <w:r w:rsidR="00390BB2">
        <w:rPr>
          <w:rFonts w:ascii="Times New Roman" w:hAnsi="Times New Roman" w:cs="Times New Roman"/>
          <w:sz w:val="24"/>
          <w:szCs w:val="24"/>
        </w:rPr>
        <w:t>.</w:t>
      </w:r>
      <w:r w:rsidR="00DD1B50">
        <w:rPr>
          <w:rFonts w:ascii="Times New Roman" w:hAnsi="Times New Roman" w:cs="Times New Roman"/>
          <w:sz w:val="24"/>
          <w:szCs w:val="24"/>
        </w:rPr>
        <w:t>”</w:t>
      </w:r>
      <w:r w:rsidR="00390BB2">
        <w:rPr>
          <w:rStyle w:val="FootnoteReference"/>
          <w:rFonts w:ascii="Times New Roman" w:hAnsi="Times New Roman" w:cs="Times New Roman"/>
          <w:sz w:val="24"/>
          <w:szCs w:val="24"/>
        </w:rPr>
        <w:footnoteReference w:id="3"/>
      </w:r>
      <w:r w:rsidR="00390BB2">
        <w:rPr>
          <w:rFonts w:ascii="Times New Roman" w:hAnsi="Times New Roman" w:cs="Times New Roman"/>
          <w:sz w:val="24"/>
          <w:szCs w:val="24"/>
        </w:rPr>
        <w:t xml:space="preserve"> In this research I examine a component of militarized foreign policy, what I refer to as the militarization of diplomacy, when military personnel take over diplomatic functions from a civilian foreign service, though not absorbing the formal titles of diplomats. Put more simply, military personnel become </w:t>
      </w:r>
      <w:r w:rsidR="00390BB2">
        <w:rPr>
          <w:rFonts w:ascii="Times New Roman" w:hAnsi="Times New Roman" w:cs="Times New Roman"/>
          <w:i/>
          <w:sz w:val="24"/>
          <w:szCs w:val="24"/>
        </w:rPr>
        <w:t xml:space="preserve">de facto </w:t>
      </w:r>
      <w:r w:rsidR="00390BB2">
        <w:rPr>
          <w:rFonts w:ascii="Times New Roman" w:hAnsi="Times New Roman" w:cs="Times New Roman"/>
          <w:sz w:val="24"/>
          <w:szCs w:val="24"/>
        </w:rPr>
        <w:t>diplomats.</w:t>
      </w:r>
    </w:p>
    <w:p w:rsidR="00FD42C6" w:rsidRDefault="00FD42C6" w:rsidP="0004061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A major issue with study of civil-military relations is the underlying disconnect between civilians and military personnel. That divide carries over into the world of theory and study of both military and civilian foreign policy matters. That having been said, a basic question faced by</w:t>
      </w:r>
      <w:r w:rsidRPr="00910592">
        <w:rPr>
          <w:rFonts w:ascii="Times New Roman" w:hAnsi="Times New Roman" w:cs="Times New Roman"/>
          <w:sz w:val="24"/>
          <w:szCs w:val="24"/>
        </w:rPr>
        <w:t xml:space="preserve"> scholarship on both military science and diplomacy considers what extent the agents of foreign policy are permitted to influence the policy they are tasked with executing.</w:t>
      </w:r>
      <w:r w:rsidRPr="00910592">
        <w:rPr>
          <w:rStyle w:val="FootnoteReference"/>
          <w:rFonts w:ascii="Times New Roman" w:hAnsi="Times New Roman" w:cs="Times New Roman"/>
          <w:sz w:val="24"/>
          <w:szCs w:val="24"/>
        </w:rPr>
        <w:footnoteReference w:id="4"/>
      </w:r>
      <w:r w:rsidRPr="00910592">
        <w:rPr>
          <w:rFonts w:ascii="Times New Roman" w:hAnsi="Times New Roman" w:cs="Times New Roman"/>
          <w:sz w:val="24"/>
          <w:szCs w:val="24"/>
        </w:rPr>
        <w:t xml:space="preserve"> In terms of </w:t>
      </w:r>
      <w:r w:rsidRPr="00910592">
        <w:rPr>
          <w:rFonts w:ascii="Times New Roman" w:hAnsi="Times New Roman" w:cs="Times New Roman"/>
          <w:sz w:val="24"/>
          <w:szCs w:val="24"/>
        </w:rPr>
        <w:lastRenderedPageBreak/>
        <w:t>diplomacy, the questions center around what authority the diplomat has to adjust negotiating positions.</w:t>
      </w:r>
      <w:r w:rsidRPr="00910592">
        <w:rPr>
          <w:rStyle w:val="FootnoteReference"/>
          <w:rFonts w:ascii="Times New Roman" w:hAnsi="Times New Roman" w:cs="Times New Roman"/>
          <w:sz w:val="24"/>
          <w:szCs w:val="24"/>
        </w:rPr>
        <w:footnoteReference w:id="5"/>
      </w:r>
      <w:r w:rsidRPr="00910592">
        <w:rPr>
          <w:rFonts w:ascii="Times New Roman" w:hAnsi="Times New Roman" w:cs="Times New Roman"/>
          <w:sz w:val="24"/>
          <w:szCs w:val="24"/>
        </w:rPr>
        <w:t xml:space="preserve"> In military study, scholars and practitioners have asked what role the military should have in the political elements of policy.</w:t>
      </w:r>
      <w:r w:rsidRPr="00910592">
        <w:rPr>
          <w:rStyle w:val="FootnoteReference"/>
          <w:rFonts w:ascii="Times New Roman" w:hAnsi="Times New Roman" w:cs="Times New Roman"/>
          <w:sz w:val="24"/>
          <w:szCs w:val="24"/>
        </w:rPr>
        <w:footnoteReference w:id="6"/>
      </w:r>
      <w:r w:rsidRPr="00910592">
        <w:rPr>
          <w:rFonts w:ascii="Times New Roman" w:hAnsi="Times New Roman" w:cs="Times New Roman"/>
          <w:sz w:val="24"/>
          <w:szCs w:val="24"/>
        </w:rPr>
        <w:t xml:space="preserve">  For the purpose of this paper, I assume the role of both the military and diplomats to be purely as agents of foreign policy and not shapers of policy along the lines of what Samuel Huntington asserts as the ideal civil-military relationship. That assumption is reasonable when looking at western states as Huntington’s work has been the most influential work on the practice of civil-military relations.</w:t>
      </w:r>
    </w:p>
    <w:p w:rsidR="00040618" w:rsidRPr="00111FA6" w:rsidRDefault="008F2538" w:rsidP="0004061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does however, remain to be seen if the current wave of debates over civil-military relations have historical parallels. </w:t>
      </w:r>
      <w:r w:rsidR="00040618">
        <w:rPr>
          <w:rFonts w:ascii="Times New Roman" w:hAnsi="Times New Roman" w:cs="Times New Roman"/>
          <w:sz w:val="24"/>
          <w:szCs w:val="24"/>
        </w:rPr>
        <w:t>There is a tendency amongst scholars and observes of foreign policy issues – particularly military scienc</w:t>
      </w:r>
      <w:r>
        <w:rPr>
          <w:rFonts w:ascii="Times New Roman" w:hAnsi="Times New Roman" w:cs="Times New Roman"/>
          <w:sz w:val="24"/>
          <w:szCs w:val="24"/>
        </w:rPr>
        <w:t>e – to regard new phenomena</w:t>
      </w:r>
      <w:r w:rsidR="00040618">
        <w:rPr>
          <w:rFonts w:ascii="Times New Roman" w:hAnsi="Times New Roman" w:cs="Times New Roman"/>
          <w:sz w:val="24"/>
          <w:szCs w:val="24"/>
        </w:rPr>
        <w:t xml:space="preserve"> </w:t>
      </w:r>
      <w:r>
        <w:rPr>
          <w:rFonts w:ascii="Times New Roman" w:hAnsi="Times New Roman" w:cs="Times New Roman"/>
          <w:sz w:val="24"/>
          <w:szCs w:val="24"/>
        </w:rPr>
        <w:t>as historically unique and without parallels</w:t>
      </w:r>
      <w:r w:rsidR="00040618">
        <w:rPr>
          <w:rFonts w:ascii="Times New Roman" w:hAnsi="Times New Roman" w:cs="Times New Roman"/>
          <w:sz w:val="24"/>
          <w:szCs w:val="24"/>
        </w:rPr>
        <w:t>. As an example, recently military scientists have touted the rise of the AirSea Battle, Third Offset, and A2/AD strategies as new developments in military tactics.</w:t>
      </w:r>
      <w:r w:rsidR="00040618">
        <w:rPr>
          <w:rStyle w:val="FootnoteReference"/>
          <w:rFonts w:ascii="Times New Roman" w:hAnsi="Times New Roman" w:cs="Times New Roman"/>
          <w:sz w:val="24"/>
          <w:szCs w:val="24"/>
        </w:rPr>
        <w:footnoteReference w:id="7"/>
      </w:r>
      <w:r w:rsidR="00040618">
        <w:rPr>
          <w:rFonts w:ascii="Times New Roman" w:hAnsi="Times New Roman" w:cs="Times New Roman"/>
          <w:sz w:val="24"/>
          <w:szCs w:val="24"/>
        </w:rPr>
        <w:t xml:space="preserve"> It has been pointed out, however that these strategies are not</w:t>
      </w:r>
      <w:r w:rsidR="00984C22">
        <w:rPr>
          <w:rFonts w:ascii="Times New Roman" w:hAnsi="Times New Roman" w:cs="Times New Roman"/>
          <w:sz w:val="24"/>
          <w:szCs w:val="24"/>
        </w:rPr>
        <w:t xml:space="preserve"> necessarily</w:t>
      </w:r>
      <w:r w:rsidR="00040618">
        <w:rPr>
          <w:rFonts w:ascii="Times New Roman" w:hAnsi="Times New Roman" w:cs="Times New Roman"/>
          <w:sz w:val="24"/>
          <w:szCs w:val="24"/>
        </w:rPr>
        <w:t xml:space="preserve"> new concepts or innovations, but simply repurposed and rephrased versions of age old strategies.</w:t>
      </w:r>
      <w:r w:rsidR="00040618">
        <w:rPr>
          <w:rStyle w:val="FootnoteReference"/>
          <w:rFonts w:ascii="Times New Roman" w:hAnsi="Times New Roman" w:cs="Times New Roman"/>
          <w:sz w:val="24"/>
          <w:szCs w:val="24"/>
        </w:rPr>
        <w:footnoteReference w:id="8"/>
      </w:r>
      <w:r w:rsidR="00040618">
        <w:rPr>
          <w:rFonts w:ascii="Times New Roman" w:hAnsi="Times New Roman" w:cs="Times New Roman"/>
          <w:sz w:val="24"/>
          <w:szCs w:val="24"/>
        </w:rPr>
        <w:t xml:space="preserve"> A similar situation may apply to the militarization of foreign policy, and </w:t>
      </w:r>
      <w:r w:rsidR="00DD1B50">
        <w:rPr>
          <w:rFonts w:ascii="Times New Roman" w:hAnsi="Times New Roman" w:cs="Times New Roman"/>
          <w:sz w:val="24"/>
          <w:szCs w:val="24"/>
        </w:rPr>
        <w:t xml:space="preserve">the militarization of </w:t>
      </w:r>
      <w:r w:rsidR="00040618">
        <w:rPr>
          <w:rFonts w:ascii="Times New Roman" w:hAnsi="Times New Roman" w:cs="Times New Roman"/>
          <w:sz w:val="24"/>
          <w:szCs w:val="24"/>
        </w:rPr>
        <w:t>diplomacy in particular. To investigate, I examine potential historical cases of militarized diplomacy to look not just for the presence of the phenomenon, but underlying causes that explain its presence.</w:t>
      </w:r>
      <w:r w:rsidR="00FD42C6">
        <w:rPr>
          <w:rFonts w:ascii="Times New Roman" w:hAnsi="Times New Roman" w:cs="Times New Roman"/>
          <w:sz w:val="24"/>
          <w:szCs w:val="24"/>
        </w:rPr>
        <w:t xml:space="preserve"> </w:t>
      </w:r>
    </w:p>
    <w:p w:rsidR="00040618" w:rsidRDefault="004C5411" w:rsidP="004B0B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approaching the problem with</w:t>
      </w:r>
      <w:r w:rsidR="00040618">
        <w:rPr>
          <w:rFonts w:ascii="Times New Roman" w:hAnsi="Times New Roman" w:cs="Times New Roman"/>
          <w:sz w:val="24"/>
          <w:szCs w:val="24"/>
        </w:rPr>
        <w:t xml:space="preserve"> a small-n neopositivist</w:t>
      </w:r>
      <w:r>
        <w:rPr>
          <w:rFonts w:ascii="Times New Roman" w:hAnsi="Times New Roman" w:cs="Times New Roman"/>
          <w:sz w:val="24"/>
          <w:szCs w:val="24"/>
        </w:rPr>
        <w:t xml:space="preserve"> case study methodology</w:t>
      </w:r>
      <w:r w:rsidR="00040618">
        <w:rPr>
          <w:rFonts w:ascii="Times New Roman" w:hAnsi="Times New Roman" w:cs="Times New Roman"/>
          <w:sz w:val="24"/>
          <w:szCs w:val="24"/>
        </w:rPr>
        <w:t>,</w:t>
      </w:r>
      <w:r w:rsidR="00040618" w:rsidRPr="00910592">
        <w:rPr>
          <w:rFonts w:ascii="Times New Roman" w:hAnsi="Times New Roman" w:cs="Times New Roman"/>
          <w:sz w:val="24"/>
          <w:szCs w:val="24"/>
        </w:rPr>
        <w:t xml:space="preserve"> </w:t>
      </w:r>
      <w:r w:rsidR="00040618">
        <w:rPr>
          <w:rFonts w:ascii="Times New Roman" w:hAnsi="Times New Roman" w:cs="Times New Roman"/>
          <w:sz w:val="24"/>
          <w:szCs w:val="24"/>
        </w:rPr>
        <w:t>my analysis is focused</w:t>
      </w:r>
      <w:r w:rsidR="00FD42C6">
        <w:rPr>
          <w:rFonts w:ascii="Times New Roman" w:hAnsi="Times New Roman" w:cs="Times New Roman"/>
          <w:sz w:val="24"/>
          <w:szCs w:val="24"/>
        </w:rPr>
        <w:t xml:space="preserve"> on what factors, across various contexts </w:t>
      </w:r>
      <w:r w:rsidR="00040618" w:rsidRPr="00910592">
        <w:rPr>
          <w:rFonts w:ascii="Times New Roman" w:hAnsi="Times New Roman" w:cs="Times New Roman"/>
          <w:sz w:val="24"/>
          <w:szCs w:val="24"/>
        </w:rPr>
        <w:t>cause or allow the</w:t>
      </w:r>
      <w:r w:rsidR="00FD42C6">
        <w:rPr>
          <w:rFonts w:ascii="Times New Roman" w:hAnsi="Times New Roman" w:cs="Times New Roman"/>
          <w:sz w:val="24"/>
          <w:szCs w:val="24"/>
        </w:rPr>
        <w:t xml:space="preserve"> military to take on </w:t>
      </w:r>
      <w:r w:rsidR="00FD42C6">
        <w:rPr>
          <w:rFonts w:ascii="Times New Roman" w:hAnsi="Times New Roman" w:cs="Times New Roman"/>
          <w:sz w:val="24"/>
          <w:szCs w:val="24"/>
        </w:rPr>
        <w:lastRenderedPageBreak/>
        <w:t>the roles and duties of diplomats. I begin my research by examining a number of potential causes identified by the literature (regional military commands, bureaucratic competition, and political administrative bias), I then introduce my own variable, unipolar global hegemony.  My rese</w:t>
      </w:r>
      <w:r w:rsidR="00040618">
        <w:rPr>
          <w:rFonts w:ascii="Times New Roman" w:hAnsi="Times New Roman" w:cs="Times New Roman"/>
          <w:sz w:val="24"/>
          <w:szCs w:val="24"/>
        </w:rPr>
        <w:t xml:space="preserve">arch </w:t>
      </w:r>
      <w:r>
        <w:rPr>
          <w:rFonts w:ascii="Times New Roman" w:hAnsi="Times New Roman" w:cs="Times New Roman"/>
          <w:sz w:val="24"/>
          <w:szCs w:val="24"/>
        </w:rPr>
        <w:t>centers</w:t>
      </w:r>
      <w:r w:rsidR="00390BB2">
        <w:rPr>
          <w:rFonts w:ascii="Times New Roman" w:hAnsi="Times New Roman" w:cs="Times New Roman"/>
          <w:sz w:val="24"/>
          <w:szCs w:val="24"/>
        </w:rPr>
        <w:t xml:space="preserve"> on </w:t>
      </w:r>
      <w:r w:rsidR="00FD42C6">
        <w:rPr>
          <w:rFonts w:ascii="Times New Roman" w:hAnsi="Times New Roman" w:cs="Times New Roman"/>
          <w:sz w:val="24"/>
          <w:szCs w:val="24"/>
        </w:rPr>
        <w:t>several</w:t>
      </w:r>
      <w:r w:rsidR="00390BB2">
        <w:rPr>
          <w:rFonts w:ascii="Times New Roman" w:hAnsi="Times New Roman" w:cs="Times New Roman"/>
          <w:sz w:val="24"/>
          <w:szCs w:val="24"/>
        </w:rPr>
        <w:t xml:space="preserve"> cases of international diplomatic negotiations, covering a broad range of historical and geopolitical contexts from 19</w:t>
      </w:r>
      <w:r w:rsidR="00390BB2" w:rsidRPr="00390BB2">
        <w:rPr>
          <w:rFonts w:ascii="Times New Roman" w:hAnsi="Times New Roman" w:cs="Times New Roman"/>
          <w:sz w:val="24"/>
          <w:szCs w:val="24"/>
          <w:vertAlign w:val="superscript"/>
        </w:rPr>
        <w:t>th</w:t>
      </w:r>
      <w:r w:rsidR="00390BB2">
        <w:rPr>
          <w:rFonts w:ascii="Times New Roman" w:hAnsi="Times New Roman" w:cs="Times New Roman"/>
          <w:sz w:val="24"/>
          <w:szCs w:val="24"/>
        </w:rPr>
        <w:t xml:space="preserve"> century British-Indian relations to 21</w:t>
      </w:r>
      <w:r w:rsidR="00390BB2" w:rsidRPr="00390BB2">
        <w:rPr>
          <w:rFonts w:ascii="Times New Roman" w:hAnsi="Times New Roman" w:cs="Times New Roman"/>
          <w:sz w:val="24"/>
          <w:szCs w:val="24"/>
          <w:vertAlign w:val="superscript"/>
        </w:rPr>
        <w:t>st</w:t>
      </w:r>
      <w:r w:rsidR="00390BB2">
        <w:rPr>
          <w:rFonts w:ascii="Times New Roman" w:hAnsi="Times New Roman" w:cs="Times New Roman"/>
          <w:sz w:val="24"/>
          <w:szCs w:val="24"/>
        </w:rPr>
        <w:t xml:space="preserve"> Century American engagements in the Middle East</w:t>
      </w:r>
      <w:r>
        <w:rPr>
          <w:rFonts w:ascii="Times New Roman" w:hAnsi="Times New Roman" w:cs="Times New Roman"/>
          <w:sz w:val="24"/>
          <w:szCs w:val="24"/>
        </w:rPr>
        <w:t>. My analysis primarily involves</w:t>
      </w:r>
      <w:r w:rsidR="00FD42C6">
        <w:rPr>
          <w:rFonts w:ascii="Times New Roman" w:hAnsi="Times New Roman" w:cs="Times New Roman"/>
          <w:sz w:val="24"/>
          <w:szCs w:val="24"/>
        </w:rPr>
        <w:t xml:space="preserve"> examination of primary source </w:t>
      </w:r>
      <w:r w:rsidR="00040618">
        <w:rPr>
          <w:rFonts w:ascii="Times New Roman" w:hAnsi="Times New Roman" w:cs="Times New Roman"/>
          <w:sz w:val="24"/>
          <w:szCs w:val="24"/>
        </w:rPr>
        <w:t xml:space="preserve">documents and </w:t>
      </w:r>
      <w:r>
        <w:rPr>
          <w:rFonts w:ascii="Times New Roman" w:hAnsi="Times New Roman" w:cs="Times New Roman"/>
          <w:sz w:val="24"/>
          <w:szCs w:val="24"/>
        </w:rPr>
        <w:t>records from the cases sele</w:t>
      </w:r>
      <w:r w:rsidR="00EB2B1D">
        <w:rPr>
          <w:rFonts w:ascii="Times New Roman" w:hAnsi="Times New Roman" w:cs="Times New Roman"/>
          <w:sz w:val="24"/>
          <w:szCs w:val="24"/>
        </w:rPr>
        <w:t>c</w:t>
      </w:r>
      <w:r>
        <w:rPr>
          <w:rFonts w:ascii="Times New Roman" w:hAnsi="Times New Roman" w:cs="Times New Roman"/>
          <w:sz w:val="24"/>
          <w:szCs w:val="24"/>
        </w:rPr>
        <w:t>ted</w:t>
      </w:r>
      <w:r w:rsidR="00040618">
        <w:rPr>
          <w:rFonts w:ascii="Times New Roman" w:hAnsi="Times New Roman" w:cs="Times New Roman"/>
          <w:sz w:val="24"/>
          <w:szCs w:val="24"/>
        </w:rPr>
        <w:t xml:space="preserve"> to determine if there was militarized diplomacy and what factors caused the militarization of diplomacy.</w:t>
      </w:r>
    </w:p>
    <w:p w:rsidR="00FD42C6" w:rsidRDefault="004C5411" w:rsidP="004B0B09">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In conducting my analysis of militarized diplomacy, </w:t>
      </w:r>
      <w:r w:rsidR="00FD42C6" w:rsidRPr="00910592">
        <w:rPr>
          <w:rFonts w:ascii="Times New Roman" w:hAnsi="Times New Roman" w:cs="Times New Roman"/>
          <w:sz w:val="24"/>
          <w:szCs w:val="24"/>
        </w:rPr>
        <w:t>I do not assume that there is an inherent sin in military personnel acting as diplomats. Many scholars and analysts have asserted that the military has had an effective role in peacetime defense policy, dubbed “defense diplomacy,”</w:t>
      </w:r>
      <w:r w:rsidR="00FD42C6" w:rsidRPr="00910592">
        <w:rPr>
          <w:rStyle w:val="FootnoteReference"/>
          <w:rFonts w:ascii="Times New Roman" w:hAnsi="Times New Roman" w:cs="Times New Roman"/>
          <w:sz w:val="24"/>
          <w:szCs w:val="24"/>
        </w:rPr>
        <w:footnoteReference w:id="9"/>
      </w:r>
      <w:r w:rsidR="00FD42C6" w:rsidRPr="00910592">
        <w:rPr>
          <w:rFonts w:ascii="Times New Roman" w:hAnsi="Times New Roman" w:cs="Times New Roman"/>
          <w:sz w:val="24"/>
          <w:szCs w:val="24"/>
        </w:rPr>
        <w:t xml:space="preserve"> that military personnel have acted as very effective agents of public diplomacy in both friendly nations and theatres of operations,</w:t>
      </w:r>
      <w:r w:rsidR="00FD42C6" w:rsidRPr="00910592">
        <w:rPr>
          <w:rStyle w:val="FootnoteReference"/>
          <w:rFonts w:ascii="Times New Roman" w:hAnsi="Times New Roman" w:cs="Times New Roman"/>
          <w:sz w:val="24"/>
          <w:szCs w:val="24"/>
        </w:rPr>
        <w:footnoteReference w:id="10"/>
      </w:r>
      <w:r w:rsidR="00FD42C6" w:rsidRPr="00910592">
        <w:rPr>
          <w:rFonts w:ascii="Times New Roman" w:hAnsi="Times New Roman" w:cs="Times New Roman"/>
          <w:sz w:val="24"/>
          <w:szCs w:val="24"/>
        </w:rPr>
        <w:t xml:space="preserve"> as well as crucial peacekeepers </w:t>
      </w:r>
      <w:r w:rsidR="00FD42C6">
        <w:rPr>
          <w:rFonts w:ascii="Times New Roman" w:hAnsi="Times New Roman" w:cs="Times New Roman"/>
          <w:sz w:val="24"/>
          <w:szCs w:val="24"/>
        </w:rPr>
        <w:t>and negotiators in areas of operation</w:t>
      </w:r>
      <w:r w:rsidR="00FD42C6" w:rsidRPr="00910592">
        <w:rPr>
          <w:rFonts w:ascii="Times New Roman" w:hAnsi="Times New Roman" w:cs="Times New Roman"/>
          <w:sz w:val="24"/>
          <w:szCs w:val="24"/>
        </w:rPr>
        <w:t>.</w:t>
      </w:r>
      <w:r w:rsidR="00FD42C6" w:rsidRPr="00910592">
        <w:rPr>
          <w:rStyle w:val="FootnoteReference"/>
          <w:rFonts w:ascii="Times New Roman" w:hAnsi="Times New Roman" w:cs="Times New Roman"/>
          <w:sz w:val="24"/>
          <w:szCs w:val="24"/>
        </w:rPr>
        <w:footnoteReference w:id="11"/>
      </w:r>
      <w:r w:rsidR="00FD42C6" w:rsidRPr="00910592">
        <w:rPr>
          <w:rFonts w:ascii="Times New Roman" w:hAnsi="Times New Roman" w:cs="Times New Roman"/>
          <w:sz w:val="24"/>
          <w:szCs w:val="24"/>
        </w:rPr>
        <w:t xml:space="preserve"> With that in mind, it is entirely possible military personnel can undertake diplomacy in the traditional sense very effectively.</w:t>
      </w:r>
      <w:r w:rsidR="00FD42C6">
        <w:rPr>
          <w:rFonts w:ascii="Times New Roman" w:hAnsi="Times New Roman" w:cs="Times New Roman"/>
          <w:sz w:val="24"/>
          <w:szCs w:val="24"/>
        </w:rPr>
        <w:t xml:space="preserve"> It will however, be necessary for policymakers who must make decisions on whether to permit the militarization of foreign policy to move forward to have a proper understanding of the factors that cause the phenomenon.</w:t>
      </w:r>
    </w:p>
    <w:p w:rsidR="00040618" w:rsidRPr="00910592" w:rsidRDefault="00040618" w:rsidP="00040618">
      <w:pPr>
        <w:spacing w:after="0" w:line="480" w:lineRule="auto"/>
        <w:jc w:val="center"/>
        <w:rPr>
          <w:rFonts w:ascii="Times New Roman" w:hAnsi="Times New Roman" w:cs="Times New Roman"/>
          <w:sz w:val="24"/>
          <w:szCs w:val="24"/>
          <w:u w:val="single"/>
        </w:rPr>
      </w:pPr>
      <w:r w:rsidRPr="00910592">
        <w:rPr>
          <w:rFonts w:ascii="Times New Roman" w:hAnsi="Times New Roman" w:cs="Times New Roman"/>
          <w:sz w:val="24"/>
          <w:szCs w:val="24"/>
          <w:u w:val="single"/>
        </w:rPr>
        <w:t>Literature Review</w:t>
      </w:r>
    </w:p>
    <w:p w:rsidR="00040618" w:rsidRPr="00910592" w:rsidRDefault="0063721A" w:rsidP="000406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Key to any study of civil-military relations</w:t>
      </w:r>
      <w:r w:rsidR="00040618" w:rsidRPr="00910592">
        <w:rPr>
          <w:rFonts w:ascii="Times New Roman" w:hAnsi="Times New Roman" w:cs="Times New Roman"/>
          <w:sz w:val="24"/>
          <w:szCs w:val="24"/>
        </w:rPr>
        <w:t xml:space="preserve"> is the basic debates</w:t>
      </w:r>
      <w:r>
        <w:rPr>
          <w:rFonts w:ascii="Times New Roman" w:hAnsi="Times New Roman" w:cs="Times New Roman"/>
          <w:sz w:val="24"/>
          <w:szCs w:val="24"/>
        </w:rPr>
        <w:t xml:space="preserve"> over the fundamental nature of military and civilian foreign policy agents</w:t>
      </w:r>
      <w:r w:rsidR="00040618" w:rsidRPr="00910592">
        <w:rPr>
          <w:rFonts w:ascii="Times New Roman" w:hAnsi="Times New Roman" w:cs="Times New Roman"/>
          <w:sz w:val="24"/>
          <w:szCs w:val="24"/>
        </w:rPr>
        <w:t xml:space="preserve">. The seminal pieces of literature from </w:t>
      </w:r>
      <w:r w:rsidR="00040618" w:rsidRPr="00910592">
        <w:rPr>
          <w:rFonts w:ascii="Times New Roman" w:hAnsi="Times New Roman" w:cs="Times New Roman"/>
          <w:sz w:val="24"/>
          <w:szCs w:val="24"/>
        </w:rPr>
        <w:lastRenderedPageBreak/>
        <w:t>Huntington and Janowitz disagree on whether the military should exist purely under civilian control or if it should have a more active role in policy making and the broader society of the country.</w:t>
      </w:r>
      <w:r w:rsidR="00040618" w:rsidRPr="00910592">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Their debate centers on the concept </w:t>
      </w:r>
      <w:r w:rsidR="00040618" w:rsidRPr="00910592">
        <w:rPr>
          <w:rFonts w:ascii="Times New Roman" w:hAnsi="Times New Roman" w:cs="Times New Roman"/>
          <w:sz w:val="24"/>
          <w:szCs w:val="24"/>
        </w:rPr>
        <w:t xml:space="preserve">military professionalism and the place of the military in a broader society. Beyond that basic debate, questions have also been asked about the place of both civilians and military personnel in foreign policy execution. In the United States, </w:t>
      </w:r>
      <w:r>
        <w:rPr>
          <w:rFonts w:ascii="Times New Roman" w:hAnsi="Times New Roman" w:cs="Times New Roman"/>
          <w:sz w:val="24"/>
          <w:szCs w:val="24"/>
        </w:rPr>
        <w:t xml:space="preserve">Huntington’s military professionalism has historically been the influential model for practice, though </w:t>
      </w:r>
      <w:r w:rsidR="00040618" w:rsidRPr="00910592">
        <w:rPr>
          <w:rFonts w:ascii="Times New Roman" w:hAnsi="Times New Roman" w:cs="Times New Roman"/>
          <w:sz w:val="24"/>
          <w:szCs w:val="24"/>
        </w:rPr>
        <w:t>the general view is that the military’s role has expanded</w:t>
      </w:r>
      <w:r>
        <w:rPr>
          <w:rFonts w:ascii="Times New Roman" w:hAnsi="Times New Roman" w:cs="Times New Roman"/>
          <w:sz w:val="24"/>
          <w:szCs w:val="24"/>
        </w:rPr>
        <w:t xml:space="preserve"> into the world of policymaking</w:t>
      </w:r>
      <w:r w:rsidR="00040618" w:rsidRPr="00910592">
        <w:rPr>
          <w:rFonts w:ascii="Times New Roman" w:hAnsi="Times New Roman" w:cs="Times New Roman"/>
          <w:sz w:val="24"/>
          <w:szCs w:val="24"/>
        </w:rPr>
        <w:t xml:space="preserve"> </w:t>
      </w:r>
      <w:r w:rsidR="00FB6E83">
        <w:rPr>
          <w:rFonts w:ascii="Times New Roman" w:hAnsi="Times New Roman" w:cs="Times New Roman"/>
          <w:sz w:val="24"/>
          <w:szCs w:val="24"/>
        </w:rPr>
        <w:t xml:space="preserve">beginning </w:t>
      </w:r>
      <w:r w:rsidR="00040618" w:rsidRPr="00910592">
        <w:rPr>
          <w:rFonts w:ascii="Times New Roman" w:hAnsi="Times New Roman" w:cs="Times New Roman"/>
          <w:sz w:val="24"/>
          <w:szCs w:val="24"/>
        </w:rPr>
        <w:t>in the latter half of the 20</w:t>
      </w:r>
      <w:r w:rsidR="00040618" w:rsidRPr="00910592">
        <w:rPr>
          <w:rFonts w:ascii="Times New Roman" w:hAnsi="Times New Roman" w:cs="Times New Roman"/>
          <w:sz w:val="24"/>
          <w:szCs w:val="24"/>
          <w:vertAlign w:val="superscript"/>
        </w:rPr>
        <w:t>th</w:t>
      </w:r>
      <w:r w:rsidR="00040618" w:rsidRPr="00910592">
        <w:rPr>
          <w:rFonts w:ascii="Times New Roman" w:hAnsi="Times New Roman" w:cs="Times New Roman"/>
          <w:sz w:val="24"/>
          <w:szCs w:val="24"/>
        </w:rPr>
        <w:t xml:space="preserve"> century and</w:t>
      </w:r>
      <w:r w:rsidR="00FB6E83">
        <w:rPr>
          <w:rFonts w:ascii="Times New Roman" w:hAnsi="Times New Roman" w:cs="Times New Roman"/>
          <w:sz w:val="24"/>
          <w:szCs w:val="24"/>
        </w:rPr>
        <w:t xml:space="preserve"> into the</w:t>
      </w:r>
      <w:r w:rsidR="00040618" w:rsidRPr="00910592">
        <w:rPr>
          <w:rFonts w:ascii="Times New Roman" w:hAnsi="Times New Roman" w:cs="Times New Roman"/>
          <w:sz w:val="24"/>
          <w:szCs w:val="24"/>
        </w:rPr>
        <w:t xml:space="preserve"> 21</w:t>
      </w:r>
      <w:r w:rsidR="00040618" w:rsidRPr="00910592">
        <w:rPr>
          <w:rFonts w:ascii="Times New Roman" w:hAnsi="Times New Roman" w:cs="Times New Roman"/>
          <w:sz w:val="24"/>
          <w:szCs w:val="24"/>
          <w:vertAlign w:val="superscript"/>
        </w:rPr>
        <w:t>st</w:t>
      </w:r>
      <w:r w:rsidR="00040618" w:rsidRPr="00910592">
        <w:rPr>
          <w:rFonts w:ascii="Times New Roman" w:hAnsi="Times New Roman" w:cs="Times New Roman"/>
          <w:sz w:val="24"/>
          <w:szCs w:val="24"/>
        </w:rPr>
        <w:t xml:space="preserve"> century.</w:t>
      </w:r>
      <w:r w:rsidR="00040618" w:rsidRPr="00910592">
        <w:rPr>
          <w:rStyle w:val="FootnoteReference"/>
          <w:rFonts w:ascii="Times New Roman" w:hAnsi="Times New Roman" w:cs="Times New Roman"/>
          <w:sz w:val="24"/>
          <w:szCs w:val="24"/>
        </w:rPr>
        <w:footnoteReference w:id="13"/>
      </w:r>
      <w:r w:rsidR="00FB6E83">
        <w:rPr>
          <w:rFonts w:ascii="Times New Roman" w:hAnsi="Times New Roman" w:cs="Times New Roman"/>
          <w:sz w:val="24"/>
          <w:szCs w:val="24"/>
        </w:rPr>
        <w:t xml:space="preserve"> The</w:t>
      </w:r>
      <w:r w:rsidR="00040618" w:rsidRPr="00910592">
        <w:rPr>
          <w:rFonts w:ascii="Times New Roman" w:hAnsi="Times New Roman" w:cs="Times New Roman"/>
          <w:sz w:val="24"/>
          <w:szCs w:val="24"/>
        </w:rPr>
        <w:t xml:space="preserve"> “militarization of foreign policy,” has become an area of </w:t>
      </w:r>
      <w:r w:rsidR="00FB6E83">
        <w:rPr>
          <w:rFonts w:ascii="Times New Roman" w:hAnsi="Times New Roman" w:cs="Times New Roman"/>
          <w:sz w:val="24"/>
          <w:szCs w:val="24"/>
        </w:rPr>
        <w:t>study only relatively recently and some early</w:t>
      </w:r>
      <w:r w:rsidR="00040618" w:rsidRPr="00910592">
        <w:rPr>
          <w:rFonts w:ascii="Times New Roman" w:hAnsi="Times New Roman" w:cs="Times New Roman"/>
          <w:sz w:val="24"/>
          <w:szCs w:val="24"/>
        </w:rPr>
        <w:t xml:space="preserve"> theoretical explanations have begun to emerge. </w:t>
      </w:r>
      <w:r w:rsidRPr="00910592">
        <w:rPr>
          <w:rFonts w:ascii="Times New Roman" w:hAnsi="Times New Roman" w:cs="Times New Roman"/>
          <w:sz w:val="24"/>
          <w:szCs w:val="24"/>
        </w:rPr>
        <w:t>Scholarship</w:t>
      </w:r>
      <w:r w:rsidR="00040618" w:rsidRPr="00910592">
        <w:rPr>
          <w:rFonts w:ascii="Times New Roman" w:hAnsi="Times New Roman" w:cs="Times New Roman"/>
          <w:sz w:val="24"/>
          <w:szCs w:val="24"/>
        </w:rPr>
        <w:t xml:space="preserve"> on the militarization of diplomacy has taken t</w:t>
      </w:r>
      <w:r w:rsidR="00040618">
        <w:rPr>
          <w:rFonts w:ascii="Times New Roman" w:hAnsi="Times New Roman" w:cs="Times New Roman"/>
          <w:sz w:val="24"/>
          <w:szCs w:val="24"/>
        </w:rPr>
        <w:t xml:space="preserve">hree major lines of explanation: </w:t>
      </w:r>
      <w:r w:rsidR="00040618" w:rsidRPr="00910592">
        <w:rPr>
          <w:rFonts w:ascii="Times New Roman" w:hAnsi="Times New Roman" w:cs="Times New Roman"/>
          <w:sz w:val="24"/>
          <w:szCs w:val="24"/>
        </w:rPr>
        <w:t>one has emphasized the role of recent American presidential administrations’ tendencies to favor military options over civilian efforts in times of crisis, another puts weight on the rise of the combatant commander position within the American military,</w:t>
      </w:r>
      <w:r w:rsidR="00FB6E83">
        <w:rPr>
          <w:rFonts w:ascii="Times New Roman" w:hAnsi="Times New Roman" w:cs="Times New Roman"/>
          <w:sz w:val="24"/>
          <w:szCs w:val="24"/>
        </w:rPr>
        <w:t xml:space="preserve"> while</w:t>
      </w:r>
      <w:r w:rsidR="00040618" w:rsidRPr="00910592">
        <w:rPr>
          <w:rFonts w:ascii="Times New Roman" w:hAnsi="Times New Roman" w:cs="Times New Roman"/>
          <w:sz w:val="24"/>
          <w:szCs w:val="24"/>
        </w:rPr>
        <w:t xml:space="preserve"> a third approach looks at the nature of bureaucracy and competition bet</w:t>
      </w:r>
      <w:r w:rsidR="00FB6E83">
        <w:rPr>
          <w:rFonts w:ascii="Times New Roman" w:hAnsi="Times New Roman" w:cs="Times New Roman"/>
          <w:sz w:val="24"/>
          <w:szCs w:val="24"/>
        </w:rPr>
        <w:t>ween agencies.</w:t>
      </w:r>
    </w:p>
    <w:p w:rsidR="00040618" w:rsidRPr="00910592" w:rsidRDefault="00040618" w:rsidP="00040618">
      <w:pPr>
        <w:spacing w:after="0" w:line="480" w:lineRule="auto"/>
        <w:rPr>
          <w:rFonts w:ascii="Times New Roman" w:hAnsi="Times New Roman" w:cs="Times New Roman"/>
          <w:sz w:val="24"/>
          <w:szCs w:val="24"/>
        </w:rPr>
      </w:pPr>
      <w:r w:rsidRPr="00910592">
        <w:rPr>
          <w:rFonts w:ascii="Times New Roman" w:hAnsi="Times New Roman" w:cs="Times New Roman"/>
          <w:sz w:val="24"/>
          <w:szCs w:val="24"/>
        </w:rPr>
        <w:tab/>
        <w:t xml:space="preserve">One initial approach to the issue </w:t>
      </w:r>
      <w:r w:rsidR="00FB6E83">
        <w:rPr>
          <w:rFonts w:ascii="Times New Roman" w:hAnsi="Times New Roman" w:cs="Times New Roman"/>
          <w:sz w:val="24"/>
          <w:szCs w:val="24"/>
        </w:rPr>
        <w:t>is to look at the tendencies of political</w:t>
      </w:r>
      <w:r w:rsidRPr="00910592">
        <w:rPr>
          <w:rFonts w:ascii="Times New Roman" w:hAnsi="Times New Roman" w:cs="Times New Roman"/>
          <w:sz w:val="24"/>
          <w:szCs w:val="24"/>
        </w:rPr>
        <w:t xml:space="preserve"> administrations to favor military solutions over diplomatic options. </w:t>
      </w:r>
      <w:r>
        <w:rPr>
          <w:rFonts w:ascii="Times New Roman" w:hAnsi="Times New Roman" w:cs="Times New Roman"/>
          <w:sz w:val="24"/>
          <w:szCs w:val="24"/>
        </w:rPr>
        <w:t>This scholarship has empha</w:t>
      </w:r>
      <w:r w:rsidR="00FB6E83">
        <w:rPr>
          <w:rFonts w:ascii="Times New Roman" w:hAnsi="Times New Roman" w:cs="Times New Roman"/>
          <w:sz w:val="24"/>
          <w:szCs w:val="24"/>
        </w:rPr>
        <w:t>sized the role of the American P</w:t>
      </w:r>
      <w:r>
        <w:rPr>
          <w:rFonts w:ascii="Times New Roman" w:hAnsi="Times New Roman" w:cs="Times New Roman"/>
          <w:sz w:val="24"/>
          <w:szCs w:val="24"/>
        </w:rPr>
        <w:t xml:space="preserve">resident in influencing whether the military or civilian </w:t>
      </w:r>
      <w:r w:rsidR="00FB6E83">
        <w:rPr>
          <w:rFonts w:ascii="Times New Roman" w:hAnsi="Times New Roman" w:cs="Times New Roman"/>
          <w:sz w:val="24"/>
          <w:szCs w:val="24"/>
        </w:rPr>
        <w:t>foreign service act as the primary agents of diplomacy</w:t>
      </w:r>
      <w:r>
        <w:rPr>
          <w:rFonts w:ascii="Times New Roman" w:hAnsi="Times New Roman" w:cs="Times New Roman"/>
          <w:sz w:val="24"/>
          <w:szCs w:val="24"/>
        </w:rPr>
        <w:t xml:space="preserve">. </w:t>
      </w:r>
      <w:r w:rsidR="00FB6E83" w:rsidRPr="00910592">
        <w:rPr>
          <w:rFonts w:ascii="Times New Roman" w:hAnsi="Times New Roman" w:cs="Times New Roman"/>
          <w:sz w:val="24"/>
          <w:szCs w:val="24"/>
        </w:rPr>
        <w:t>The</w:t>
      </w:r>
      <w:r w:rsidRPr="00910592">
        <w:rPr>
          <w:rFonts w:ascii="Times New Roman" w:hAnsi="Times New Roman" w:cs="Times New Roman"/>
          <w:sz w:val="24"/>
          <w:szCs w:val="24"/>
        </w:rPr>
        <w:t xml:space="preserve"> Bush administration following 9/11 has been a key case study of an administration that relied on military solutions for foreign crises.</w:t>
      </w:r>
      <w:r w:rsidRPr="00910592">
        <w:rPr>
          <w:rStyle w:val="FootnoteReference"/>
          <w:rFonts w:ascii="Times New Roman" w:hAnsi="Times New Roman" w:cs="Times New Roman"/>
          <w:sz w:val="24"/>
          <w:szCs w:val="24"/>
        </w:rPr>
        <w:footnoteReference w:id="14"/>
      </w:r>
      <w:r w:rsidRPr="00910592">
        <w:rPr>
          <w:rFonts w:ascii="Times New Roman" w:hAnsi="Times New Roman" w:cs="Times New Roman"/>
          <w:sz w:val="24"/>
          <w:szCs w:val="24"/>
        </w:rPr>
        <w:t xml:space="preserve"> Under the Bush </w:t>
      </w:r>
      <w:r w:rsidRPr="00910592">
        <w:rPr>
          <w:rFonts w:ascii="Times New Roman" w:hAnsi="Times New Roman" w:cs="Times New Roman"/>
          <w:sz w:val="24"/>
          <w:szCs w:val="24"/>
        </w:rPr>
        <w:lastRenderedPageBreak/>
        <w:t>administratio</w:t>
      </w:r>
      <w:r w:rsidR="00FB6E83">
        <w:rPr>
          <w:rFonts w:ascii="Times New Roman" w:hAnsi="Times New Roman" w:cs="Times New Roman"/>
          <w:sz w:val="24"/>
          <w:szCs w:val="24"/>
        </w:rPr>
        <w:t>n, the military became the primary</w:t>
      </w:r>
      <w:r w:rsidRPr="00910592">
        <w:rPr>
          <w:rFonts w:ascii="Times New Roman" w:hAnsi="Times New Roman" w:cs="Times New Roman"/>
          <w:sz w:val="24"/>
          <w:szCs w:val="24"/>
        </w:rPr>
        <w:t xml:space="preserve"> agent of foreign policy in Iraq and Afghanistan.</w:t>
      </w:r>
      <w:r w:rsidRPr="00910592">
        <w:rPr>
          <w:rStyle w:val="FootnoteReference"/>
          <w:rFonts w:ascii="Times New Roman" w:hAnsi="Times New Roman" w:cs="Times New Roman"/>
          <w:sz w:val="24"/>
          <w:szCs w:val="24"/>
        </w:rPr>
        <w:footnoteReference w:id="15"/>
      </w:r>
      <w:r w:rsidRPr="00910592">
        <w:rPr>
          <w:rFonts w:ascii="Times New Roman" w:hAnsi="Times New Roman" w:cs="Times New Roman"/>
          <w:sz w:val="24"/>
          <w:szCs w:val="24"/>
        </w:rPr>
        <w:t xml:space="preserve"> The military role in diplomacy was also present in Indonesia and the Balkan Peninsula during the Clinton administration,</w:t>
      </w:r>
      <w:r w:rsidRPr="00910592">
        <w:rPr>
          <w:rStyle w:val="FootnoteReference"/>
          <w:rFonts w:ascii="Times New Roman" w:hAnsi="Times New Roman" w:cs="Times New Roman"/>
          <w:sz w:val="24"/>
          <w:szCs w:val="24"/>
        </w:rPr>
        <w:footnoteReference w:id="16"/>
      </w:r>
      <w:r w:rsidRPr="00910592">
        <w:rPr>
          <w:rFonts w:ascii="Times New Roman" w:hAnsi="Times New Roman" w:cs="Times New Roman"/>
          <w:sz w:val="24"/>
          <w:szCs w:val="24"/>
        </w:rPr>
        <w:t xml:space="preserve"> and has remained present </w:t>
      </w:r>
      <w:r>
        <w:rPr>
          <w:rFonts w:ascii="Times New Roman" w:hAnsi="Times New Roman" w:cs="Times New Roman"/>
          <w:sz w:val="24"/>
          <w:szCs w:val="24"/>
        </w:rPr>
        <w:t xml:space="preserve">during the Obama administration. The fact that the trend continued across three very different presidential administrations </w:t>
      </w:r>
      <w:r w:rsidRPr="00910592">
        <w:rPr>
          <w:rFonts w:ascii="Times New Roman" w:hAnsi="Times New Roman" w:cs="Times New Roman"/>
          <w:sz w:val="24"/>
          <w:szCs w:val="24"/>
        </w:rPr>
        <w:t>suggests t</w:t>
      </w:r>
      <w:r>
        <w:rPr>
          <w:rFonts w:ascii="Times New Roman" w:hAnsi="Times New Roman" w:cs="Times New Roman"/>
          <w:sz w:val="24"/>
          <w:szCs w:val="24"/>
        </w:rPr>
        <w:t>here are other factors at play beyond just the biases of the individual administrations, however this school of thought is s</w:t>
      </w:r>
      <w:r w:rsidR="00FB6E83">
        <w:rPr>
          <w:rFonts w:ascii="Times New Roman" w:hAnsi="Times New Roman" w:cs="Times New Roman"/>
          <w:sz w:val="24"/>
          <w:szCs w:val="24"/>
        </w:rPr>
        <w:t>ignificant in that it introduces</w:t>
      </w:r>
      <w:r>
        <w:rPr>
          <w:rFonts w:ascii="Times New Roman" w:hAnsi="Times New Roman" w:cs="Times New Roman"/>
          <w:sz w:val="24"/>
          <w:szCs w:val="24"/>
        </w:rPr>
        <w:t xml:space="preserve"> the considerably large role of the American presidential administration in the militarization of diplomacy. Even if the influence of presidential administrations is not a c</w:t>
      </w:r>
      <w:r w:rsidR="00FB6E83">
        <w:rPr>
          <w:rFonts w:ascii="Times New Roman" w:hAnsi="Times New Roman" w:cs="Times New Roman"/>
          <w:sz w:val="24"/>
          <w:szCs w:val="24"/>
        </w:rPr>
        <w:t xml:space="preserve">omplete explanation, it initially appears that it can have an influence </w:t>
      </w:r>
      <w:r>
        <w:rPr>
          <w:rFonts w:ascii="Times New Roman" w:hAnsi="Times New Roman" w:cs="Times New Roman"/>
          <w:sz w:val="24"/>
          <w:szCs w:val="24"/>
        </w:rPr>
        <w:t xml:space="preserve">in </w:t>
      </w:r>
      <w:r w:rsidR="00FB6E83">
        <w:rPr>
          <w:rFonts w:ascii="Times New Roman" w:hAnsi="Times New Roman" w:cs="Times New Roman"/>
          <w:sz w:val="24"/>
          <w:szCs w:val="24"/>
        </w:rPr>
        <w:t>creating</w:t>
      </w:r>
      <w:r>
        <w:rPr>
          <w:rFonts w:ascii="Times New Roman" w:hAnsi="Times New Roman" w:cs="Times New Roman"/>
          <w:sz w:val="24"/>
          <w:szCs w:val="24"/>
        </w:rPr>
        <w:t xml:space="preserve"> the militarization of diplomacy. </w:t>
      </w:r>
    </w:p>
    <w:p w:rsidR="00040618" w:rsidRPr="00910592" w:rsidRDefault="00040618" w:rsidP="000406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second theoretical explanation of the militarization of diplomacy centers around the Combatant Commander as a sort of regional gove</w:t>
      </w:r>
      <w:r w:rsidR="00FB6E83">
        <w:rPr>
          <w:rFonts w:ascii="Times New Roman" w:hAnsi="Times New Roman" w:cs="Times New Roman"/>
          <w:sz w:val="24"/>
          <w:szCs w:val="24"/>
        </w:rPr>
        <w:t>rnor general representative of the United States</w:t>
      </w:r>
      <w:r>
        <w:rPr>
          <w:rFonts w:ascii="Times New Roman" w:hAnsi="Times New Roman" w:cs="Times New Roman"/>
          <w:sz w:val="24"/>
          <w:szCs w:val="24"/>
        </w:rPr>
        <w:t xml:space="preserve">. </w:t>
      </w:r>
      <w:r w:rsidR="00FB6E83">
        <w:rPr>
          <w:rFonts w:ascii="Times New Roman" w:hAnsi="Times New Roman" w:cs="Times New Roman"/>
          <w:sz w:val="24"/>
          <w:szCs w:val="24"/>
        </w:rPr>
        <w:t>The Unified Combatant C</w:t>
      </w:r>
      <w:r w:rsidRPr="00910592">
        <w:rPr>
          <w:rFonts w:ascii="Times New Roman" w:hAnsi="Times New Roman" w:cs="Times New Roman"/>
          <w:sz w:val="24"/>
          <w:szCs w:val="24"/>
        </w:rPr>
        <w:t>ommand (previously referred to as Commanders in Chief) system</w:t>
      </w:r>
      <w:r w:rsidR="00FB6E83">
        <w:rPr>
          <w:rFonts w:ascii="Times New Roman" w:hAnsi="Times New Roman" w:cs="Times New Roman"/>
          <w:sz w:val="24"/>
          <w:szCs w:val="24"/>
        </w:rPr>
        <w:t xml:space="preserve"> was created</w:t>
      </w:r>
      <w:r w:rsidRPr="00910592">
        <w:rPr>
          <w:rFonts w:ascii="Times New Roman" w:hAnsi="Times New Roman" w:cs="Times New Roman"/>
          <w:sz w:val="24"/>
          <w:szCs w:val="24"/>
        </w:rPr>
        <w:t xml:space="preserve"> as an effort to increase coordination between elements of American forces comprises nine commands (six regional commands, and three functional commands).</w:t>
      </w:r>
      <w:r w:rsidRPr="00910592">
        <w:rPr>
          <w:rStyle w:val="FootnoteReference"/>
          <w:rFonts w:ascii="Times New Roman" w:hAnsi="Times New Roman" w:cs="Times New Roman"/>
          <w:sz w:val="24"/>
          <w:szCs w:val="24"/>
        </w:rPr>
        <w:footnoteReference w:id="17"/>
      </w:r>
      <w:r w:rsidRPr="00910592">
        <w:rPr>
          <w:rFonts w:ascii="Times New Roman" w:hAnsi="Times New Roman" w:cs="Times New Roman"/>
          <w:sz w:val="24"/>
          <w:szCs w:val="24"/>
        </w:rPr>
        <w:t xml:space="preserve"> The position of combatant commander, particularly CENTC</w:t>
      </w:r>
      <w:r w:rsidR="00FB6E83">
        <w:rPr>
          <w:rFonts w:ascii="Times New Roman" w:hAnsi="Times New Roman" w:cs="Times New Roman"/>
          <w:sz w:val="24"/>
          <w:szCs w:val="24"/>
        </w:rPr>
        <w:t>OM (regional commander for the Middle E</w:t>
      </w:r>
      <w:r w:rsidRPr="00910592">
        <w:rPr>
          <w:rFonts w:ascii="Times New Roman" w:hAnsi="Times New Roman" w:cs="Times New Roman"/>
          <w:sz w:val="24"/>
          <w:szCs w:val="24"/>
        </w:rPr>
        <w:t>ast) and SOCOM (special operations functional command) have become critical parts of the American foreign policy system.</w:t>
      </w:r>
      <w:r w:rsidRPr="00910592">
        <w:rPr>
          <w:rStyle w:val="FootnoteReference"/>
          <w:rFonts w:ascii="Times New Roman" w:hAnsi="Times New Roman" w:cs="Times New Roman"/>
          <w:sz w:val="24"/>
          <w:szCs w:val="24"/>
        </w:rPr>
        <w:footnoteReference w:id="18"/>
      </w:r>
      <w:r w:rsidRPr="00910592">
        <w:rPr>
          <w:rFonts w:ascii="Times New Roman" w:hAnsi="Times New Roman" w:cs="Times New Roman"/>
          <w:sz w:val="24"/>
          <w:szCs w:val="24"/>
        </w:rPr>
        <w:t xml:space="preserve"> That role, w</w:t>
      </w:r>
      <w:r w:rsidR="00FB6E83">
        <w:rPr>
          <w:rFonts w:ascii="Times New Roman" w:hAnsi="Times New Roman" w:cs="Times New Roman"/>
          <w:sz w:val="24"/>
          <w:szCs w:val="24"/>
        </w:rPr>
        <w:t>hich was increased greatly during and after</w:t>
      </w:r>
      <w:r w:rsidRPr="00910592">
        <w:rPr>
          <w:rFonts w:ascii="Times New Roman" w:hAnsi="Times New Roman" w:cs="Times New Roman"/>
          <w:sz w:val="24"/>
          <w:szCs w:val="24"/>
        </w:rPr>
        <w:t xml:space="preserve"> the Clinton administration, has prompted considerable study of whether the combatant commanders are edging out civilian ambassadors for roles in foreign policy execution.</w:t>
      </w:r>
      <w:r w:rsidRPr="00910592">
        <w:rPr>
          <w:rStyle w:val="FootnoteReference"/>
          <w:rFonts w:ascii="Times New Roman" w:hAnsi="Times New Roman" w:cs="Times New Roman"/>
          <w:sz w:val="24"/>
          <w:szCs w:val="24"/>
        </w:rPr>
        <w:footnoteReference w:id="19"/>
      </w:r>
      <w:r w:rsidRPr="00910592">
        <w:rPr>
          <w:rFonts w:ascii="Times New Roman" w:hAnsi="Times New Roman" w:cs="Times New Roman"/>
          <w:sz w:val="24"/>
          <w:szCs w:val="24"/>
        </w:rPr>
        <w:t xml:space="preserve"> Analysists have noted </w:t>
      </w:r>
      <w:r w:rsidRPr="00910592">
        <w:rPr>
          <w:rFonts w:ascii="Times New Roman" w:hAnsi="Times New Roman" w:cs="Times New Roman"/>
          <w:sz w:val="24"/>
          <w:szCs w:val="24"/>
        </w:rPr>
        <w:lastRenderedPageBreak/>
        <w:t>that the commanders are beginning to take on roles traditionally reserved for civilian diplomats including negotiating and interacting with foreign leadership.</w:t>
      </w:r>
      <w:r w:rsidRPr="00910592">
        <w:rPr>
          <w:rStyle w:val="FootnoteReference"/>
          <w:rFonts w:ascii="Times New Roman" w:hAnsi="Times New Roman" w:cs="Times New Roman"/>
          <w:sz w:val="24"/>
          <w:szCs w:val="24"/>
        </w:rPr>
        <w:footnoteReference w:id="20"/>
      </w:r>
      <w:r w:rsidRPr="00910592">
        <w:rPr>
          <w:rFonts w:ascii="Times New Roman" w:hAnsi="Times New Roman" w:cs="Times New Roman"/>
          <w:sz w:val="24"/>
          <w:szCs w:val="24"/>
        </w:rPr>
        <w:t xml:space="preserve"> The immediate concern here would be that the combatant commanders have usurped the role of civilian diplomats, and there has been arguments made about whether this has truly happened. Some have examined the relative power and influence of the commanders in relation to the state department officials working alongside them.</w:t>
      </w:r>
      <w:r w:rsidRPr="00910592">
        <w:rPr>
          <w:rStyle w:val="FootnoteReference"/>
          <w:rFonts w:ascii="Times New Roman" w:hAnsi="Times New Roman" w:cs="Times New Roman"/>
          <w:sz w:val="24"/>
          <w:szCs w:val="24"/>
        </w:rPr>
        <w:footnoteReference w:id="21"/>
      </w:r>
      <w:r w:rsidRPr="00910592">
        <w:rPr>
          <w:rFonts w:ascii="Times New Roman" w:hAnsi="Times New Roman" w:cs="Times New Roman"/>
          <w:sz w:val="24"/>
          <w:szCs w:val="24"/>
        </w:rPr>
        <w:t xml:space="preserve"> Others though have argued that the disconnect is not as bad as might be feared.</w:t>
      </w:r>
      <w:r w:rsidRPr="00910592">
        <w:rPr>
          <w:rStyle w:val="FootnoteReference"/>
          <w:rFonts w:ascii="Times New Roman" w:hAnsi="Times New Roman" w:cs="Times New Roman"/>
          <w:sz w:val="24"/>
          <w:szCs w:val="24"/>
        </w:rPr>
        <w:footnoteReference w:id="22"/>
      </w:r>
      <w:r w:rsidRPr="00910592">
        <w:rPr>
          <w:rFonts w:ascii="Times New Roman" w:hAnsi="Times New Roman" w:cs="Times New Roman"/>
          <w:sz w:val="24"/>
          <w:szCs w:val="24"/>
        </w:rPr>
        <w:t xml:space="preserve"> Interviews with various US ambassadors have suggested that in most cases the combatant commanders have very effectively side by side with civilian ambassadors within their area of operations, though with some notable exceptions.</w:t>
      </w:r>
      <w:r w:rsidRPr="00910592">
        <w:rPr>
          <w:rStyle w:val="FootnoteReference"/>
          <w:rFonts w:ascii="Times New Roman" w:hAnsi="Times New Roman" w:cs="Times New Roman"/>
          <w:sz w:val="24"/>
          <w:szCs w:val="24"/>
        </w:rPr>
        <w:footnoteReference w:id="23"/>
      </w:r>
      <w:r w:rsidRPr="00910592">
        <w:rPr>
          <w:rFonts w:ascii="Times New Roman" w:hAnsi="Times New Roman" w:cs="Times New Roman"/>
          <w:sz w:val="24"/>
          <w:szCs w:val="24"/>
        </w:rPr>
        <w:t xml:space="preserve"> Notably the SOCOM command has gained a significant distrust from the State Department, and there have been cases of commanders overruling ambassadors in cases of mission planning and execution.</w:t>
      </w:r>
      <w:r w:rsidRPr="00910592">
        <w:rPr>
          <w:rStyle w:val="FootnoteReference"/>
          <w:rFonts w:ascii="Times New Roman" w:hAnsi="Times New Roman" w:cs="Times New Roman"/>
          <w:sz w:val="24"/>
          <w:szCs w:val="24"/>
        </w:rPr>
        <w:footnoteReference w:id="24"/>
      </w:r>
      <w:r w:rsidRPr="00910592">
        <w:rPr>
          <w:rFonts w:ascii="Times New Roman" w:hAnsi="Times New Roman" w:cs="Times New Roman"/>
          <w:sz w:val="24"/>
          <w:szCs w:val="24"/>
        </w:rPr>
        <w:t xml:space="preserve"> In either case, to simply focus on the combatant commanders misses the significant role of lower members of the general staff and field officers who often find themselves in negotiations and interactions with local authorities.</w:t>
      </w:r>
      <w:r w:rsidRPr="00910592">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Combatant Commander is a significant position, and the scholarship suggests that it may help lead to the militarization of diplomacy, but the question remains as to whether there is an underlying cause for the rise of the combatant commander.</w:t>
      </w:r>
    </w:p>
    <w:p w:rsidR="00040618" w:rsidRPr="00910592" w:rsidRDefault="00040618" w:rsidP="00040618">
      <w:pPr>
        <w:spacing w:after="0" w:line="480" w:lineRule="auto"/>
        <w:rPr>
          <w:rFonts w:ascii="Times New Roman" w:hAnsi="Times New Roman" w:cs="Times New Roman"/>
          <w:sz w:val="24"/>
          <w:szCs w:val="24"/>
        </w:rPr>
      </w:pPr>
      <w:r w:rsidRPr="00910592">
        <w:rPr>
          <w:rFonts w:ascii="Times New Roman" w:hAnsi="Times New Roman" w:cs="Times New Roman"/>
          <w:sz w:val="24"/>
          <w:szCs w:val="24"/>
        </w:rPr>
        <w:tab/>
        <w:t xml:space="preserve">Other theorists have chosen to examine militarizing foreign policy from the perspective of bureaucratic competition. At the core of such an argument is theories on how the nature of </w:t>
      </w:r>
      <w:r w:rsidRPr="00910592">
        <w:rPr>
          <w:rFonts w:ascii="Times New Roman" w:hAnsi="Times New Roman" w:cs="Times New Roman"/>
          <w:sz w:val="24"/>
          <w:szCs w:val="24"/>
        </w:rPr>
        <w:lastRenderedPageBreak/>
        <w:t>bureaucracies may lead to competition and violence.</w:t>
      </w:r>
      <w:r w:rsidRPr="00910592">
        <w:rPr>
          <w:rStyle w:val="FootnoteReference"/>
          <w:rFonts w:ascii="Times New Roman" w:hAnsi="Times New Roman" w:cs="Times New Roman"/>
          <w:sz w:val="24"/>
          <w:szCs w:val="24"/>
        </w:rPr>
        <w:footnoteReference w:id="26"/>
      </w:r>
      <w:r w:rsidRPr="00910592">
        <w:rPr>
          <w:rFonts w:ascii="Times New Roman" w:hAnsi="Times New Roman" w:cs="Times New Roman"/>
          <w:sz w:val="24"/>
          <w:szCs w:val="24"/>
        </w:rPr>
        <w:t xml:space="preserve"> One of the major points of these theories is that individual bureaucratic organizations will attempt to expand their capabilities and take over the roles of other organizations to ensure their own survival.</w:t>
      </w:r>
      <w:r w:rsidRPr="00910592">
        <w:rPr>
          <w:rStyle w:val="FootnoteReference"/>
          <w:rFonts w:ascii="Times New Roman" w:hAnsi="Times New Roman" w:cs="Times New Roman"/>
          <w:sz w:val="24"/>
          <w:szCs w:val="24"/>
        </w:rPr>
        <w:footnoteReference w:id="27"/>
      </w:r>
      <w:r w:rsidRPr="00910592">
        <w:rPr>
          <w:rFonts w:ascii="Times New Roman" w:hAnsi="Times New Roman" w:cs="Times New Roman"/>
          <w:sz w:val="24"/>
          <w:szCs w:val="24"/>
        </w:rPr>
        <w:t xml:space="preserve"> By making itself indispensable and invaluable to the higher administration, the agency in question is assured in its position.</w:t>
      </w:r>
      <w:r w:rsidRPr="00910592">
        <w:rPr>
          <w:rStyle w:val="FootnoteReference"/>
          <w:rFonts w:ascii="Times New Roman" w:hAnsi="Times New Roman" w:cs="Times New Roman"/>
          <w:sz w:val="24"/>
          <w:szCs w:val="24"/>
        </w:rPr>
        <w:footnoteReference w:id="28"/>
      </w:r>
      <w:r w:rsidRPr="00910592">
        <w:rPr>
          <w:rFonts w:ascii="Times New Roman" w:hAnsi="Times New Roman" w:cs="Times New Roman"/>
          <w:sz w:val="24"/>
          <w:szCs w:val="24"/>
        </w:rPr>
        <w:t xml:space="preserve"> Those arguments can then be applied to the relationship in Washington, DC between the State Department and Department of Defense.</w:t>
      </w:r>
      <w:r w:rsidRPr="00910592">
        <w:rPr>
          <w:rStyle w:val="FootnoteReference"/>
          <w:rFonts w:ascii="Times New Roman" w:hAnsi="Times New Roman" w:cs="Times New Roman"/>
          <w:sz w:val="24"/>
          <w:szCs w:val="24"/>
        </w:rPr>
        <w:footnoteReference w:id="29"/>
      </w:r>
      <w:r w:rsidRPr="00910592">
        <w:rPr>
          <w:rFonts w:ascii="Times New Roman" w:hAnsi="Times New Roman" w:cs="Times New Roman"/>
          <w:sz w:val="24"/>
          <w:szCs w:val="24"/>
        </w:rPr>
        <w:t xml:space="preserve"> In particular attention has been given to competition between the two agencies for budget size and operational capacity. One case studied was the efforts of then-Secretary of State Condoleezza Rice to increase the diplomatic presence in Iraq in 2004-5 as part of an effort by both the DOD and State Department to avoid blame for the failing political situation in the country.</w:t>
      </w:r>
      <w:r w:rsidRPr="00910592">
        <w:rPr>
          <w:rStyle w:val="FootnoteReference"/>
          <w:rFonts w:ascii="Times New Roman" w:hAnsi="Times New Roman" w:cs="Times New Roman"/>
          <w:sz w:val="24"/>
          <w:szCs w:val="24"/>
        </w:rPr>
        <w:footnoteReference w:id="30"/>
      </w:r>
      <w:r w:rsidRPr="00910592">
        <w:rPr>
          <w:rFonts w:ascii="Times New Roman" w:hAnsi="Times New Roman" w:cs="Times New Roman"/>
          <w:sz w:val="24"/>
          <w:szCs w:val="24"/>
        </w:rPr>
        <w:t xml:space="preserve"> Both agencies have attempted to increase their duties and capabilities relative to each other </w:t>
      </w:r>
      <w:r w:rsidR="00900B83" w:rsidRPr="00910592">
        <w:rPr>
          <w:rFonts w:ascii="Times New Roman" w:hAnsi="Times New Roman" w:cs="Times New Roman"/>
          <w:sz w:val="24"/>
          <w:szCs w:val="24"/>
        </w:rPr>
        <w:t>to</w:t>
      </w:r>
      <w:r w:rsidRPr="00910592">
        <w:rPr>
          <w:rFonts w:ascii="Times New Roman" w:hAnsi="Times New Roman" w:cs="Times New Roman"/>
          <w:sz w:val="24"/>
          <w:szCs w:val="24"/>
        </w:rPr>
        <w:t xml:space="preserve"> remain relevant. </w:t>
      </w:r>
      <w:r>
        <w:rPr>
          <w:rFonts w:ascii="Times New Roman" w:hAnsi="Times New Roman" w:cs="Times New Roman"/>
          <w:sz w:val="24"/>
          <w:szCs w:val="24"/>
        </w:rPr>
        <w:t xml:space="preserve">What scholarship on bureaucracy has lacked is a succinct explanation for why the Department of Defense is winning its bureaucratic battle with the State </w:t>
      </w:r>
      <w:r w:rsidR="00900B83">
        <w:rPr>
          <w:rFonts w:ascii="Times New Roman" w:hAnsi="Times New Roman" w:cs="Times New Roman"/>
          <w:sz w:val="24"/>
          <w:szCs w:val="24"/>
        </w:rPr>
        <w:t>Department?</w:t>
      </w:r>
    </w:p>
    <w:p w:rsidR="00040618" w:rsidRDefault="00040618" w:rsidP="00040618">
      <w:pPr>
        <w:spacing w:after="0" w:line="480" w:lineRule="auto"/>
        <w:rPr>
          <w:rFonts w:ascii="Times New Roman" w:hAnsi="Times New Roman" w:cs="Times New Roman"/>
          <w:sz w:val="24"/>
          <w:szCs w:val="24"/>
        </w:rPr>
      </w:pPr>
      <w:r w:rsidRPr="00910592">
        <w:rPr>
          <w:rFonts w:ascii="Times New Roman" w:hAnsi="Times New Roman" w:cs="Times New Roman"/>
          <w:sz w:val="24"/>
          <w:szCs w:val="24"/>
        </w:rPr>
        <w:tab/>
        <w:t xml:space="preserve">Each of the approaches taken to the topic does have some value and clearly is a factor and each of the variables studies </w:t>
      </w:r>
      <w:r w:rsidR="00900B83" w:rsidRPr="00910592">
        <w:rPr>
          <w:rFonts w:ascii="Times New Roman" w:hAnsi="Times New Roman" w:cs="Times New Roman"/>
          <w:sz w:val="24"/>
          <w:szCs w:val="24"/>
        </w:rPr>
        <w:t>influence</w:t>
      </w:r>
      <w:r w:rsidRPr="00910592">
        <w:rPr>
          <w:rFonts w:ascii="Times New Roman" w:hAnsi="Times New Roman" w:cs="Times New Roman"/>
          <w:sz w:val="24"/>
          <w:szCs w:val="24"/>
        </w:rPr>
        <w:t xml:space="preserve"> the militarization of diplomacy, but a key gap in the literature exists. None of the previous scholarship has identified the underlying causes that result in the militarization of diplomacy. The question </w:t>
      </w:r>
      <w:r w:rsidR="00900B83" w:rsidRPr="00910592">
        <w:rPr>
          <w:rFonts w:ascii="Times New Roman" w:hAnsi="Times New Roman" w:cs="Times New Roman"/>
          <w:sz w:val="24"/>
          <w:szCs w:val="24"/>
        </w:rPr>
        <w:t>remains</w:t>
      </w:r>
      <w:r w:rsidRPr="00910592">
        <w:rPr>
          <w:rFonts w:ascii="Times New Roman" w:hAnsi="Times New Roman" w:cs="Times New Roman"/>
          <w:sz w:val="24"/>
          <w:szCs w:val="24"/>
        </w:rPr>
        <w:t xml:space="preserve"> as to why Presidential administrations would favor the military in foreign policy, why the combatant commands have become so important in American foreign policy, and why the department of defense is winning the </w:t>
      </w:r>
      <w:r w:rsidRPr="00910592">
        <w:rPr>
          <w:rFonts w:ascii="Times New Roman" w:hAnsi="Times New Roman" w:cs="Times New Roman"/>
          <w:sz w:val="24"/>
          <w:szCs w:val="24"/>
        </w:rPr>
        <w:lastRenderedPageBreak/>
        <w:t xml:space="preserve">bureaucratic battle against the state department. That is where the </w:t>
      </w:r>
      <w:r w:rsidR="00900B83" w:rsidRPr="00910592">
        <w:rPr>
          <w:rFonts w:ascii="Times New Roman" w:hAnsi="Times New Roman" w:cs="Times New Roman"/>
          <w:sz w:val="24"/>
          <w:szCs w:val="24"/>
        </w:rPr>
        <w:t>focus</w:t>
      </w:r>
      <w:r w:rsidR="00900B83">
        <w:rPr>
          <w:rFonts w:ascii="Times New Roman" w:hAnsi="Times New Roman" w:cs="Times New Roman"/>
          <w:sz w:val="24"/>
          <w:szCs w:val="24"/>
        </w:rPr>
        <w:t xml:space="preserve"> of my research will lie:</w:t>
      </w:r>
      <w:r w:rsidRPr="00910592">
        <w:rPr>
          <w:rFonts w:ascii="Times New Roman" w:hAnsi="Times New Roman" w:cs="Times New Roman"/>
          <w:sz w:val="24"/>
          <w:szCs w:val="24"/>
        </w:rPr>
        <w:t xml:space="preserve"> in finding the underlying causes that result in the militarization of diplomacy across</w:t>
      </w:r>
      <w:r w:rsidR="0063721A">
        <w:rPr>
          <w:rFonts w:ascii="Times New Roman" w:hAnsi="Times New Roman" w:cs="Times New Roman"/>
          <w:sz w:val="24"/>
          <w:szCs w:val="24"/>
        </w:rPr>
        <w:t xml:space="preserve"> historical</w:t>
      </w:r>
      <w:r w:rsidRPr="00910592">
        <w:rPr>
          <w:rFonts w:ascii="Times New Roman" w:hAnsi="Times New Roman" w:cs="Times New Roman"/>
          <w:sz w:val="24"/>
          <w:szCs w:val="24"/>
        </w:rPr>
        <w:t xml:space="preserve"> contexts. </w:t>
      </w:r>
    </w:p>
    <w:p w:rsidR="0063721A" w:rsidRPr="00910592" w:rsidRDefault="0063721A" w:rsidP="0063721A">
      <w:pPr>
        <w:spacing w:after="0" w:line="480" w:lineRule="auto"/>
        <w:ind w:firstLine="720"/>
        <w:rPr>
          <w:rFonts w:ascii="Times New Roman" w:hAnsi="Times New Roman" w:cs="Times New Roman"/>
          <w:sz w:val="24"/>
          <w:szCs w:val="24"/>
        </w:rPr>
      </w:pPr>
      <w:r w:rsidRPr="00910592">
        <w:rPr>
          <w:rFonts w:ascii="Times New Roman" w:hAnsi="Times New Roman" w:cs="Times New Roman"/>
          <w:sz w:val="24"/>
          <w:szCs w:val="24"/>
        </w:rPr>
        <w:t>Some historical analyses of diplomatic practice</w:t>
      </w:r>
      <w:r>
        <w:rPr>
          <w:rFonts w:ascii="Times New Roman" w:hAnsi="Times New Roman" w:cs="Times New Roman"/>
          <w:sz w:val="24"/>
          <w:szCs w:val="24"/>
        </w:rPr>
        <w:t xml:space="preserve"> do</w:t>
      </w:r>
      <w:r w:rsidRPr="00910592">
        <w:rPr>
          <w:rFonts w:ascii="Times New Roman" w:hAnsi="Times New Roman" w:cs="Times New Roman"/>
          <w:sz w:val="24"/>
          <w:szCs w:val="24"/>
        </w:rPr>
        <w:t xml:space="preserve"> provide some insight into the militarization of diplomacy outside of the 21</w:t>
      </w:r>
      <w:r w:rsidRPr="00910592">
        <w:rPr>
          <w:rFonts w:ascii="Times New Roman" w:hAnsi="Times New Roman" w:cs="Times New Roman"/>
          <w:sz w:val="24"/>
          <w:szCs w:val="24"/>
          <w:vertAlign w:val="superscript"/>
        </w:rPr>
        <w:t>st</w:t>
      </w:r>
      <w:r w:rsidRPr="00910592">
        <w:rPr>
          <w:rFonts w:ascii="Times New Roman" w:hAnsi="Times New Roman" w:cs="Times New Roman"/>
          <w:sz w:val="24"/>
          <w:szCs w:val="24"/>
        </w:rPr>
        <w:t xml:space="preserve"> century United States. Scholarship on the history of diplomatic practice is immense but one area of interest is the study of diplomacy (though it is not always called “diplomacy”) in colonialism. Studies of the representatives of the British and French empires in colonies, and later the relations between colonial powers and their former colonies do give some insight into the historical role of the military in diplomacy.</w:t>
      </w:r>
      <w:r w:rsidRPr="00910592">
        <w:rPr>
          <w:rStyle w:val="FootnoteReference"/>
          <w:rFonts w:ascii="Times New Roman" w:hAnsi="Times New Roman" w:cs="Times New Roman"/>
          <w:sz w:val="24"/>
          <w:szCs w:val="24"/>
        </w:rPr>
        <w:footnoteReference w:id="31"/>
      </w:r>
      <w:r w:rsidRPr="00910592">
        <w:rPr>
          <w:rFonts w:ascii="Times New Roman" w:hAnsi="Times New Roman" w:cs="Times New Roman"/>
          <w:sz w:val="24"/>
          <w:szCs w:val="24"/>
        </w:rPr>
        <w:t xml:space="preserve"> While the conclusions drawn by individual scholars have varied greatly depending on the context studied, many scholars noted that many of the high ranking colonial officials in the British and French empires were either current or former military officials.</w:t>
      </w:r>
      <w:r>
        <w:rPr>
          <w:rStyle w:val="FootnoteReference"/>
          <w:rFonts w:ascii="Times New Roman" w:hAnsi="Times New Roman" w:cs="Times New Roman"/>
          <w:sz w:val="24"/>
          <w:szCs w:val="24"/>
        </w:rPr>
        <w:footnoteReference w:id="32"/>
      </w:r>
      <w:r w:rsidRPr="00910592">
        <w:rPr>
          <w:rFonts w:ascii="Times New Roman" w:hAnsi="Times New Roman" w:cs="Times New Roman"/>
          <w:sz w:val="24"/>
          <w:szCs w:val="24"/>
        </w:rPr>
        <w:t xml:space="preserve"> A particularly interesting case is that Lord Mountbatten, who was Admiral of the Fleet in the British Royal Navy as well as Supreme Allied Commander for South-East Asia, became the last Viceroy of India immediately following World War Two, and became the First Governor General of </w:t>
      </w:r>
      <w:r>
        <w:rPr>
          <w:rFonts w:ascii="Times New Roman" w:hAnsi="Times New Roman" w:cs="Times New Roman"/>
          <w:sz w:val="24"/>
          <w:szCs w:val="24"/>
        </w:rPr>
        <w:t>the Indian Dominion, he then followed this foreign posting by becoming the British Sea Lord (equivalent to the Secretary of the Navy) and Chief of the Defense Staff. These scholars, though in many cases studying issues apart from the militarization of diplomacy, approached diplomacy from a historical standpoint and made note of the significant role of the military in colonial diplomatic relations.</w:t>
      </w:r>
    </w:p>
    <w:p w:rsidR="0063721A" w:rsidRPr="00040618" w:rsidRDefault="0063721A" w:rsidP="00040618">
      <w:pPr>
        <w:spacing w:after="0" w:line="480" w:lineRule="auto"/>
        <w:rPr>
          <w:rFonts w:ascii="Times New Roman" w:hAnsi="Times New Roman" w:cs="Times New Roman"/>
          <w:sz w:val="24"/>
          <w:szCs w:val="24"/>
        </w:rPr>
      </w:pPr>
    </w:p>
    <w:p w:rsidR="00040618" w:rsidRPr="00040618" w:rsidRDefault="00040618" w:rsidP="00040618">
      <w:pPr>
        <w:spacing w:after="120" w:line="480" w:lineRule="auto"/>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Methodology</w:t>
      </w:r>
    </w:p>
    <w:p w:rsidR="00040618" w:rsidRPr="00910592" w:rsidRDefault="00040618" w:rsidP="0004061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I have chosen to approach the</w:t>
      </w:r>
      <w:r w:rsidRPr="00910592">
        <w:rPr>
          <w:rFonts w:ascii="Times New Roman" w:hAnsi="Times New Roman" w:cs="Times New Roman"/>
          <w:sz w:val="24"/>
          <w:szCs w:val="24"/>
        </w:rPr>
        <w:t xml:space="preserve"> question</w:t>
      </w:r>
      <w:r>
        <w:rPr>
          <w:rFonts w:ascii="Times New Roman" w:hAnsi="Times New Roman" w:cs="Times New Roman"/>
          <w:sz w:val="24"/>
          <w:szCs w:val="24"/>
        </w:rPr>
        <w:t xml:space="preserve"> of the militarization of diplomacy</w:t>
      </w:r>
      <w:r w:rsidRPr="00910592">
        <w:rPr>
          <w:rFonts w:ascii="Times New Roman" w:hAnsi="Times New Roman" w:cs="Times New Roman"/>
          <w:sz w:val="24"/>
          <w:szCs w:val="24"/>
        </w:rPr>
        <w:t xml:space="preserve"> wi</w:t>
      </w:r>
      <w:r>
        <w:rPr>
          <w:rFonts w:ascii="Times New Roman" w:hAnsi="Times New Roman" w:cs="Times New Roman"/>
          <w:sz w:val="24"/>
          <w:szCs w:val="24"/>
        </w:rPr>
        <w:t>th a small-n neo</w:t>
      </w:r>
      <w:r w:rsidR="00850741">
        <w:rPr>
          <w:rFonts w:ascii="Times New Roman" w:hAnsi="Times New Roman" w:cs="Times New Roman"/>
          <w:sz w:val="24"/>
          <w:szCs w:val="24"/>
        </w:rPr>
        <w:t>-</w:t>
      </w:r>
      <w:r>
        <w:rPr>
          <w:rFonts w:ascii="Times New Roman" w:hAnsi="Times New Roman" w:cs="Times New Roman"/>
          <w:sz w:val="24"/>
          <w:szCs w:val="24"/>
        </w:rPr>
        <w:t xml:space="preserve">positivist case </w:t>
      </w:r>
      <w:r w:rsidRPr="00910592">
        <w:rPr>
          <w:rFonts w:ascii="Times New Roman" w:hAnsi="Times New Roman" w:cs="Times New Roman"/>
          <w:sz w:val="24"/>
          <w:szCs w:val="24"/>
        </w:rPr>
        <w:t xml:space="preserve">comparison approach </w:t>
      </w:r>
      <w:r w:rsidR="00900B83" w:rsidRPr="00910592">
        <w:rPr>
          <w:rFonts w:ascii="Times New Roman" w:hAnsi="Times New Roman" w:cs="Times New Roman"/>
          <w:sz w:val="24"/>
          <w:szCs w:val="24"/>
        </w:rPr>
        <w:t>to</w:t>
      </w:r>
      <w:r w:rsidRPr="00910592">
        <w:rPr>
          <w:rFonts w:ascii="Times New Roman" w:hAnsi="Times New Roman" w:cs="Times New Roman"/>
          <w:sz w:val="24"/>
          <w:szCs w:val="24"/>
        </w:rPr>
        <w:t xml:space="preserve"> best suit the types of conclusions I want to draw from this research as well as suiting the available data a</w:t>
      </w:r>
      <w:r>
        <w:rPr>
          <w:rFonts w:ascii="Times New Roman" w:hAnsi="Times New Roman" w:cs="Times New Roman"/>
          <w:sz w:val="24"/>
          <w:szCs w:val="24"/>
        </w:rPr>
        <w:t>nd evidence in the topic. As Abbott notes, small-n</w:t>
      </w:r>
      <w:r w:rsidRPr="00910592">
        <w:rPr>
          <w:rFonts w:ascii="Times New Roman" w:hAnsi="Times New Roman" w:cs="Times New Roman"/>
          <w:sz w:val="24"/>
          <w:szCs w:val="24"/>
        </w:rPr>
        <w:t xml:space="preserve"> balances the position and role of context in the research so that contexts are acknowledged and understood, but the goal of the research is knowledge that is applicable across multiple contexts.</w:t>
      </w:r>
      <w:r w:rsidRPr="00910592">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To that end, my</w:t>
      </w:r>
      <w:r w:rsidRPr="00910592">
        <w:rPr>
          <w:rFonts w:ascii="Times New Roman" w:hAnsi="Times New Roman" w:cs="Times New Roman"/>
          <w:sz w:val="24"/>
          <w:szCs w:val="24"/>
        </w:rPr>
        <w:t xml:space="preserve"> methods of </w:t>
      </w:r>
      <w:r w:rsidR="00850741">
        <w:rPr>
          <w:rFonts w:ascii="Times New Roman" w:hAnsi="Times New Roman" w:cs="Times New Roman"/>
          <w:sz w:val="24"/>
          <w:szCs w:val="24"/>
        </w:rPr>
        <w:t>data collection</w:t>
      </w:r>
      <w:r w:rsidR="00E61AC0">
        <w:rPr>
          <w:rFonts w:ascii="Times New Roman" w:hAnsi="Times New Roman" w:cs="Times New Roman"/>
          <w:sz w:val="24"/>
          <w:szCs w:val="24"/>
        </w:rPr>
        <w:t xml:space="preserve"> rely primarily on </w:t>
      </w:r>
      <w:r>
        <w:rPr>
          <w:rFonts w:ascii="Times New Roman" w:hAnsi="Times New Roman" w:cs="Times New Roman"/>
          <w:sz w:val="24"/>
          <w:szCs w:val="24"/>
        </w:rPr>
        <w:t>source documents</w:t>
      </w:r>
      <w:r w:rsidR="00E61AC0">
        <w:rPr>
          <w:rFonts w:ascii="Times New Roman" w:hAnsi="Times New Roman" w:cs="Times New Roman"/>
          <w:sz w:val="24"/>
          <w:szCs w:val="24"/>
        </w:rPr>
        <w:t xml:space="preserve"> such as journals and memos</w:t>
      </w:r>
      <w:r>
        <w:rPr>
          <w:rFonts w:ascii="Times New Roman" w:hAnsi="Times New Roman" w:cs="Times New Roman"/>
          <w:sz w:val="24"/>
          <w:szCs w:val="24"/>
        </w:rPr>
        <w:t>. This is</w:t>
      </w:r>
      <w:r w:rsidRPr="00910592">
        <w:rPr>
          <w:rFonts w:ascii="Times New Roman" w:hAnsi="Times New Roman" w:cs="Times New Roman"/>
          <w:sz w:val="24"/>
          <w:szCs w:val="24"/>
        </w:rPr>
        <w:t xml:space="preserve"> </w:t>
      </w:r>
      <w:r>
        <w:rPr>
          <w:rFonts w:ascii="Times New Roman" w:hAnsi="Times New Roman" w:cs="Times New Roman"/>
          <w:sz w:val="24"/>
          <w:szCs w:val="24"/>
        </w:rPr>
        <w:t>particularly</w:t>
      </w:r>
      <w:r w:rsidRPr="00910592">
        <w:rPr>
          <w:rFonts w:ascii="Times New Roman" w:hAnsi="Times New Roman" w:cs="Times New Roman"/>
          <w:sz w:val="24"/>
          <w:szCs w:val="24"/>
        </w:rPr>
        <w:t xml:space="preserve"> suitable to the militarization of diplomacy as there are next to no</w:t>
      </w:r>
      <w:r>
        <w:rPr>
          <w:rFonts w:ascii="Times New Roman" w:hAnsi="Times New Roman" w:cs="Times New Roman"/>
          <w:sz w:val="24"/>
          <w:szCs w:val="24"/>
        </w:rPr>
        <w:t xml:space="preserve"> satisfactory</w:t>
      </w:r>
      <w:r w:rsidRPr="00910592">
        <w:rPr>
          <w:rFonts w:ascii="Times New Roman" w:hAnsi="Times New Roman" w:cs="Times New Roman"/>
          <w:sz w:val="24"/>
          <w:szCs w:val="24"/>
        </w:rPr>
        <w:t xml:space="preserve"> numerical representation</w:t>
      </w:r>
      <w:r>
        <w:rPr>
          <w:rFonts w:ascii="Times New Roman" w:hAnsi="Times New Roman" w:cs="Times New Roman"/>
          <w:sz w:val="24"/>
          <w:szCs w:val="24"/>
        </w:rPr>
        <w:t>s</w:t>
      </w:r>
      <w:r w:rsidRPr="00910592">
        <w:rPr>
          <w:rFonts w:ascii="Times New Roman" w:hAnsi="Times New Roman" w:cs="Times New Roman"/>
          <w:sz w:val="24"/>
          <w:szCs w:val="24"/>
        </w:rPr>
        <w:t xml:space="preserve"> of the variables</w:t>
      </w:r>
      <w:r w:rsidR="00E61AC0">
        <w:rPr>
          <w:rFonts w:ascii="Times New Roman" w:hAnsi="Times New Roman" w:cs="Times New Roman"/>
          <w:sz w:val="24"/>
          <w:szCs w:val="24"/>
        </w:rPr>
        <w:t xml:space="preserve"> involved, and any that might exist</w:t>
      </w:r>
      <w:r w:rsidRPr="00910592">
        <w:rPr>
          <w:rFonts w:ascii="Times New Roman" w:hAnsi="Times New Roman" w:cs="Times New Roman"/>
          <w:sz w:val="24"/>
          <w:szCs w:val="24"/>
        </w:rPr>
        <w:t xml:space="preserve"> would be highly subjective. </w:t>
      </w:r>
      <w:r>
        <w:rPr>
          <w:rFonts w:ascii="Times New Roman" w:hAnsi="Times New Roman" w:cs="Times New Roman"/>
          <w:sz w:val="24"/>
          <w:szCs w:val="24"/>
        </w:rPr>
        <w:t>Additionally, with small-n research there is an opportunity to explore a relationship between a couple variables in depth, which suits my att</w:t>
      </w:r>
      <w:r w:rsidR="00E61AC0">
        <w:rPr>
          <w:rFonts w:ascii="Times New Roman" w:hAnsi="Times New Roman" w:cs="Times New Roman"/>
          <w:sz w:val="24"/>
          <w:szCs w:val="24"/>
        </w:rPr>
        <w:t>empt to understand the role of hegemony as a</w:t>
      </w:r>
      <w:r>
        <w:rPr>
          <w:rFonts w:ascii="Times New Roman" w:hAnsi="Times New Roman" w:cs="Times New Roman"/>
          <w:sz w:val="24"/>
          <w:szCs w:val="24"/>
        </w:rPr>
        <w:t xml:space="preserve"> key factor in creating militarized diplomacy. </w:t>
      </w:r>
      <w:r w:rsidRPr="00910592">
        <w:rPr>
          <w:rFonts w:ascii="Times New Roman" w:hAnsi="Times New Roman" w:cs="Times New Roman"/>
          <w:sz w:val="24"/>
          <w:szCs w:val="24"/>
        </w:rPr>
        <w:t xml:space="preserve">With small-n research there is an element of subjectivity </w:t>
      </w:r>
      <w:r w:rsidR="00E61AC0">
        <w:rPr>
          <w:rFonts w:ascii="Times New Roman" w:hAnsi="Times New Roman" w:cs="Times New Roman"/>
          <w:sz w:val="24"/>
          <w:szCs w:val="24"/>
        </w:rPr>
        <w:t>that is inherent</w:t>
      </w:r>
      <w:r w:rsidRPr="00910592">
        <w:rPr>
          <w:rFonts w:ascii="Times New Roman" w:hAnsi="Times New Roman" w:cs="Times New Roman"/>
          <w:sz w:val="24"/>
          <w:szCs w:val="24"/>
        </w:rPr>
        <w:t xml:space="preserve"> in </w:t>
      </w:r>
      <w:r w:rsidR="00E61AC0">
        <w:rPr>
          <w:rFonts w:ascii="Times New Roman" w:hAnsi="Times New Roman" w:cs="Times New Roman"/>
          <w:sz w:val="24"/>
          <w:szCs w:val="24"/>
        </w:rPr>
        <w:t>the assigning of values to variables, however the choices made over the values of variables are defended.</w:t>
      </w:r>
    </w:p>
    <w:p w:rsidR="00163E89" w:rsidRDefault="00040618" w:rsidP="00040618">
      <w:pPr>
        <w:spacing w:after="120" w:line="480" w:lineRule="auto"/>
        <w:rPr>
          <w:rFonts w:ascii="Times New Roman" w:hAnsi="Times New Roman" w:cs="Times New Roman"/>
          <w:sz w:val="24"/>
          <w:szCs w:val="24"/>
        </w:rPr>
      </w:pPr>
      <w:r w:rsidRPr="00910592">
        <w:rPr>
          <w:sz w:val="24"/>
          <w:szCs w:val="24"/>
        </w:rPr>
        <w:tab/>
      </w:r>
      <w:r w:rsidR="00E61AC0">
        <w:rPr>
          <w:rFonts w:ascii="Times New Roman" w:hAnsi="Times New Roman" w:cs="Times New Roman"/>
          <w:sz w:val="24"/>
          <w:szCs w:val="24"/>
        </w:rPr>
        <w:t>The basic concept under study</w:t>
      </w:r>
      <w:r>
        <w:rPr>
          <w:rFonts w:ascii="Times New Roman" w:hAnsi="Times New Roman" w:cs="Times New Roman"/>
          <w:sz w:val="24"/>
          <w:szCs w:val="24"/>
        </w:rPr>
        <w:t xml:space="preserve"> at is the militarization of diplomacy, </w:t>
      </w:r>
      <w:r w:rsidR="00E61AC0">
        <w:rPr>
          <w:rFonts w:ascii="Times New Roman" w:hAnsi="Times New Roman" w:cs="Times New Roman"/>
          <w:sz w:val="24"/>
          <w:szCs w:val="24"/>
        </w:rPr>
        <w:t>which becomes</w:t>
      </w:r>
      <w:r>
        <w:rPr>
          <w:rFonts w:ascii="Times New Roman" w:hAnsi="Times New Roman" w:cs="Times New Roman"/>
          <w:sz w:val="24"/>
          <w:szCs w:val="24"/>
        </w:rPr>
        <w:t xml:space="preserve"> </w:t>
      </w:r>
      <w:r w:rsidR="00E61AC0">
        <w:rPr>
          <w:rFonts w:ascii="Times New Roman" w:hAnsi="Times New Roman" w:cs="Times New Roman"/>
          <w:sz w:val="24"/>
          <w:szCs w:val="24"/>
        </w:rPr>
        <w:t>the</w:t>
      </w:r>
      <w:r>
        <w:rPr>
          <w:rFonts w:ascii="Times New Roman" w:hAnsi="Times New Roman" w:cs="Times New Roman"/>
          <w:sz w:val="24"/>
          <w:szCs w:val="24"/>
        </w:rPr>
        <w:t xml:space="preserve"> dependent variable. I</w:t>
      </w:r>
      <w:r w:rsidR="00E61AC0">
        <w:rPr>
          <w:rFonts w:ascii="Times New Roman" w:hAnsi="Times New Roman" w:cs="Times New Roman"/>
          <w:sz w:val="24"/>
          <w:szCs w:val="24"/>
        </w:rPr>
        <w:t>t is</w:t>
      </w:r>
      <w:r>
        <w:rPr>
          <w:rFonts w:ascii="Times New Roman" w:hAnsi="Times New Roman" w:cs="Times New Roman"/>
          <w:sz w:val="24"/>
          <w:szCs w:val="24"/>
        </w:rPr>
        <w:t xml:space="preserve"> a</w:t>
      </w:r>
      <w:r w:rsidRPr="008F0396">
        <w:rPr>
          <w:rFonts w:ascii="Times New Roman" w:hAnsi="Times New Roman" w:cs="Times New Roman"/>
          <w:sz w:val="24"/>
          <w:szCs w:val="24"/>
        </w:rPr>
        <w:t xml:space="preserve"> relative</w:t>
      </w:r>
      <w:r>
        <w:rPr>
          <w:rFonts w:ascii="Times New Roman" w:hAnsi="Times New Roman" w:cs="Times New Roman"/>
          <w:sz w:val="24"/>
          <w:szCs w:val="24"/>
        </w:rPr>
        <w:t>ly</w:t>
      </w:r>
      <w:r w:rsidRPr="008F0396">
        <w:rPr>
          <w:rFonts w:ascii="Times New Roman" w:hAnsi="Times New Roman" w:cs="Times New Roman"/>
          <w:sz w:val="24"/>
          <w:szCs w:val="24"/>
        </w:rPr>
        <w:t xml:space="preserve"> di</w:t>
      </w:r>
      <w:r>
        <w:rPr>
          <w:rFonts w:ascii="Times New Roman" w:hAnsi="Times New Roman" w:cs="Times New Roman"/>
          <w:sz w:val="24"/>
          <w:szCs w:val="24"/>
        </w:rPr>
        <w:t xml:space="preserve">fficult concept to put into numerical terms, but the presence of militarized diplomacy is </w:t>
      </w:r>
      <w:r w:rsidR="005D5929">
        <w:rPr>
          <w:rFonts w:ascii="Times New Roman" w:hAnsi="Times New Roman" w:cs="Times New Roman"/>
          <w:sz w:val="24"/>
          <w:szCs w:val="24"/>
        </w:rPr>
        <w:t>reasonably easily identified using the defining characteristic of the term</w:t>
      </w:r>
      <w:r w:rsidRPr="008F0396">
        <w:rPr>
          <w:rFonts w:ascii="Times New Roman" w:hAnsi="Times New Roman" w:cs="Times New Roman"/>
          <w:sz w:val="24"/>
          <w:szCs w:val="24"/>
        </w:rPr>
        <w:t xml:space="preserve">. </w:t>
      </w:r>
      <w:r>
        <w:rPr>
          <w:rFonts w:ascii="Times New Roman" w:hAnsi="Times New Roman" w:cs="Times New Roman"/>
          <w:sz w:val="24"/>
          <w:szCs w:val="24"/>
        </w:rPr>
        <w:t>This defining characteristic is indicated most clearly by direct interaction between military personnel and foreign officials. While</w:t>
      </w:r>
      <w:r w:rsidRPr="008F0396">
        <w:rPr>
          <w:rFonts w:ascii="Times New Roman" w:hAnsi="Times New Roman" w:cs="Times New Roman"/>
          <w:sz w:val="24"/>
          <w:szCs w:val="24"/>
        </w:rPr>
        <w:t xml:space="preserve"> the case can be made that there are varying extents to which diplomacy may be militarized, rather tha</w:t>
      </w:r>
      <w:r>
        <w:rPr>
          <w:rFonts w:ascii="Times New Roman" w:hAnsi="Times New Roman" w:cs="Times New Roman"/>
          <w:sz w:val="24"/>
          <w:szCs w:val="24"/>
        </w:rPr>
        <w:t xml:space="preserve">n just existing or not existing, by </w:t>
      </w:r>
      <w:r>
        <w:rPr>
          <w:rFonts w:ascii="Times New Roman" w:hAnsi="Times New Roman" w:cs="Times New Roman"/>
          <w:sz w:val="24"/>
          <w:szCs w:val="24"/>
        </w:rPr>
        <w:lastRenderedPageBreak/>
        <w:t>approaching the militarization of diplomacy purely by looking for that interaction between military personnel and foreign officials in my analysis, these arguments can largely be avoided.</w:t>
      </w:r>
      <w:r w:rsidRPr="008F0396">
        <w:rPr>
          <w:rFonts w:ascii="Times New Roman" w:hAnsi="Times New Roman" w:cs="Times New Roman"/>
          <w:sz w:val="24"/>
          <w:szCs w:val="24"/>
        </w:rPr>
        <w:t xml:space="preserve"> In terms of relevant literature</w:t>
      </w:r>
      <w:r>
        <w:rPr>
          <w:rFonts w:ascii="Times New Roman" w:hAnsi="Times New Roman" w:cs="Times New Roman"/>
          <w:sz w:val="24"/>
          <w:szCs w:val="24"/>
        </w:rPr>
        <w:t xml:space="preserve"> to explain the militarization of diplomacy</w:t>
      </w:r>
      <w:r w:rsidRPr="008F0396">
        <w:rPr>
          <w:rFonts w:ascii="Times New Roman" w:hAnsi="Times New Roman" w:cs="Times New Roman"/>
          <w:sz w:val="24"/>
          <w:szCs w:val="24"/>
        </w:rPr>
        <w:t xml:space="preserve">, most of the sources I list in my existing literature review </w:t>
      </w:r>
      <w:r>
        <w:rPr>
          <w:rFonts w:ascii="Times New Roman" w:hAnsi="Times New Roman" w:cs="Times New Roman"/>
          <w:sz w:val="24"/>
          <w:szCs w:val="24"/>
        </w:rPr>
        <w:t xml:space="preserve">and introduction are appropriate, particularly the books </w:t>
      </w:r>
      <w:r>
        <w:rPr>
          <w:rFonts w:ascii="Times New Roman" w:hAnsi="Times New Roman" w:cs="Times New Roman"/>
          <w:i/>
          <w:sz w:val="24"/>
          <w:szCs w:val="24"/>
        </w:rPr>
        <w:t>Mission Creep</w:t>
      </w:r>
      <w:r>
        <w:rPr>
          <w:rFonts w:ascii="Times New Roman" w:hAnsi="Times New Roman" w:cs="Times New Roman"/>
          <w:sz w:val="24"/>
          <w:szCs w:val="24"/>
        </w:rPr>
        <w:t xml:space="preserve">, and </w:t>
      </w:r>
      <w:r>
        <w:rPr>
          <w:rFonts w:ascii="Times New Roman" w:hAnsi="Times New Roman" w:cs="Times New Roman"/>
          <w:i/>
          <w:sz w:val="24"/>
          <w:szCs w:val="24"/>
        </w:rPr>
        <w:t>The Mission</w:t>
      </w:r>
      <w:r w:rsidRPr="008F0396">
        <w:rPr>
          <w:rFonts w:ascii="Times New Roman" w:hAnsi="Times New Roman" w:cs="Times New Roman"/>
          <w:sz w:val="24"/>
          <w:szCs w:val="24"/>
        </w:rPr>
        <w:t>.</w:t>
      </w:r>
      <w:r>
        <w:rPr>
          <w:rFonts w:ascii="Times New Roman" w:hAnsi="Times New Roman" w:cs="Times New Roman"/>
          <w:sz w:val="24"/>
          <w:szCs w:val="24"/>
        </w:rPr>
        <w:t xml:space="preserve"> </w:t>
      </w:r>
    </w:p>
    <w:p w:rsidR="00040618" w:rsidRDefault="00163E89" w:rsidP="00731468">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I bring in three independent variables from the literature: regional military commands, bureaucratic competition between the foreign service and military, and political administrative bias. </w:t>
      </w:r>
      <w:r w:rsidR="00035437">
        <w:rPr>
          <w:rFonts w:ascii="Times New Roman" w:hAnsi="Times New Roman" w:cs="Times New Roman"/>
          <w:sz w:val="24"/>
          <w:szCs w:val="24"/>
        </w:rPr>
        <w:t>Each of these variables is treated as a binary condition, either it was present or it was not.</w:t>
      </w:r>
      <w:r w:rsidR="00731468">
        <w:rPr>
          <w:rFonts w:ascii="Times New Roman" w:hAnsi="Times New Roman" w:cs="Times New Roman"/>
          <w:sz w:val="24"/>
          <w:szCs w:val="24"/>
        </w:rPr>
        <w:t xml:space="preserve"> I also bring in one additional independent variable: unipolar global hegemony. To define this clearly, I use a definition adapted from Ian Clark: unipolar global hegemony is a condition in which one single state has unchallenged military dominance over all other states.</w:t>
      </w:r>
      <w:r w:rsidR="00731468">
        <w:rPr>
          <w:rStyle w:val="FootnoteReference"/>
          <w:rFonts w:ascii="Times New Roman" w:hAnsi="Times New Roman" w:cs="Times New Roman"/>
          <w:sz w:val="24"/>
          <w:szCs w:val="24"/>
        </w:rPr>
        <w:footnoteReference w:id="34"/>
      </w:r>
      <w:r w:rsidR="00731468">
        <w:rPr>
          <w:rFonts w:ascii="Times New Roman" w:hAnsi="Times New Roman" w:cs="Times New Roman"/>
          <w:sz w:val="24"/>
          <w:szCs w:val="24"/>
        </w:rPr>
        <w:t xml:space="preserve">  </w:t>
      </w:r>
      <w:r w:rsidRPr="004B4531">
        <w:rPr>
          <w:rFonts w:ascii="Times New Roman" w:hAnsi="Times New Roman" w:cs="Times New Roman"/>
          <w:sz w:val="24"/>
          <w:szCs w:val="24"/>
        </w:rPr>
        <w:t xml:space="preserve">Much of the existing scholarship has not recognized the role that </w:t>
      </w:r>
      <w:r>
        <w:rPr>
          <w:rFonts w:ascii="Times New Roman" w:hAnsi="Times New Roman" w:cs="Times New Roman"/>
          <w:sz w:val="24"/>
          <w:szCs w:val="24"/>
        </w:rPr>
        <w:t>unipolar global</w:t>
      </w:r>
      <w:r w:rsidRPr="004B4531">
        <w:rPr>
          <w:rFonts w:ascii="Times New Roman" w:hAnsi="Times New Roman" w:cs="Times New Roman"/>
          <w:sz w:val="24"/>
          <w:szCs w:val="24"/>
        </w:rPr>
        <w:t xml:space="preserve"> hegemony plays in creating militarized </w:t>
      </w:r>
      <w:r w:rsidR="00731468">
        <w:rPr>
          <w:rFonts w:ascii="Times New Roman" w:hAnsi="Times New Roman" w:cs="Times New Roman"/>
          <w:sz w:val="24"/>
          <w:szCs w:val="24"/>
        </w:rPr>
        <w:t xml:space="preserve">diplomacy, instead focusing on the domestic factors in the state sending military diplomats. </w:t>
      </w:r>
      <w:r w:rsidRPr="004B4531">
        <w:rPr>
          <w:rFonts w:ascii="Times New Roman" w:hAnsi="Times New Roman" w:cs="Times New Roman"/>
          <w:sz w:val="24"/>
          <w:szCs w:val="24"/>
        </w:rPr>
        <w:t xml:space="preserve"> </w:t>
      </w:r>
    </w:p>
    <w:p w:rsidR="00040618" w:rsidRDefault="00040618" w:rsidP="00040618">
      <w:pPr>
        <w:spacing w:after="120" w:line="480" w:lineRule="auto"/>
        <w:rPr>
          <w:rFonts w:ascii="Times New Roman" w:hAnsi="Times New Roman" w:cs="Times New Roman"/>
          <w:sz w:val="24"/>
          <w:szCs w:val="24"/>
        </w:rPr>
      </w:pPr>
      <w:r w:rsidRPr="007C4A0C">
        <w:rPr>
          <w:rFonts w:ascii="Times New Roman" w:hAnsi="Times New Roman" w:cs="Times New Roman"/>
          <w:sz w:val="24"/>
          <w:szCs w:val="24"/>
        </w:rPr>
        <w:tab/>
      </w:r>
      <w:r>
        <w:rPr>
          <w:rFonts w:ascii="Times New Roman" w:hAnsi="Times New Roman" w:cs="Times New Roman"/>
          <w:sz w:val="24"/>
          <w:szCs w:val="24"/>
        </w:rPr>
        <w:t>My h</w:t>
      </w:r>
      <w:r w:rsidRPr="007C4A0C">
        <w:rPr>
          <w:rFonts w:ascii="Times New Roman" w:hAnsi="Times New Roman" w:cs="Times New Roman"/>
          <w:sz w:val="24"/>
          <w:szCs w:val="24"/>
        </w:rPr>
        <w:t>ypothesis is as follows:</w:t>
      </w:r>
      <w:r w:rsidRPr="007C4A0C">
        <w:rPr>
          <w:rFonts w:ascii="Times New Roman" w:hAnsi="Times New Roman" w:cs="Times New Roman"/>
          <w:sz w:val="24"/>
          <w:szCs w:val="24"/>
        </w:rPr>
        <w:tab/>
      </w:r>
      <w:r>
        <w:rPr>
          <w:rFonts w:ascii="Times New Roman" w:hAnsi="Times New Roman" w:cs="Times New Roman"/>
          <w:sz w:val="24"/>
          <w:szCs w:val="24"/>
        </w:rPr>
        <w:t xml:space="preserve">Provided a unipolar system in which one state holds hegemonic power, particularly when backed by military hegemony, a globally dominant state will favor military solutions in foreign policy, will give its military more resources than its civilian foreign service, and will create high level regional command positions for military representation, which results in the military overtaking traditionally civilian diplomatic duties. </w:t>
      </w:r>
    </w:p>
    <w:p w:rsidR="00040618" w:rsidRDefault="00040618" w:rsidP="00731468">
      <w:pPr>
        <w:spacing w:after="120" w:line="480" w:lineRule="auto"/>
        <w:ind w:firstLine="720"/>
        <w:rPr>
          <w:rFonts w:ascii="Times New Roman" w:hAnsi="Times New Roman" w:cs="Times New Roman"/>
          <w:sz w:val="24"/>
          <w:szCs w:val="24"/>
        </w:rPr>
      </w:pPr>
      <w:r w:rsidRPr="007C4A0C">
        <w:rPr>
          <w:rFonts w:ascii="Times New Roman" w:hAnsi="Times New Roman" w:cs="Times New Roman"/>
          <w:sz w:val="24"/>
          <w:szCs w:val="24"/>
        </w:rPr>
        <w:t xml:space="preserve">My case selection is focused on different historical periods, along the lines of </w:t>
      </w:r>
      <w:r w:rsidR="00731468">
        <w:rPr>
          <w:rFonts w:ascii="Times New Roman" w:hAnsi="Times New Roman" w:cs="Times New Roman"/>
          <w:sz w:val="24"/>
          <w:szCs w:val="24"/>
        </w:rPr>
        <w:t>studies of the democratic peace.</w:t>
      </w:r>
      <w:r>
        <w:rPr>
          <w:rStyle w:val="FootnoteReference"/>
          <w:rFonts w:ascii="Times New Roman" w:hAnsi="Times New Roman" w:cs="Times New Roman"/>
          <w:sz w:val="24"/>
          <w:szCs w:val="24"/>
        </w:rPr>
        <w:footnoteReference w:id="35"/>
      </w:r>
      <w:r w:rsidR="00731468">
        <w:rPr>
          <w:rFonts w:ascii="Times New Roman" w:hAnsi="Times New Roman" w:cs="Times New Roman"/>
          <w:sz w:val="24"/>
          <w:szCs w:val="24"/>
        </w:rPr>
        <w:t xml:space="preserve"> The cases cover a broad range of historical and geopolitical contexts, </w:t>
      </w:r>
      <w:r w:rsidR="00731468">
        <w:rPr>
          <w:rFonts w:ascii="Times New Roman" w:hAnsi="Times New Roman" w:cs="Times New Roman"/>
          <w:sz w:val="24"/>
          <w:szCs w:val="24"/>
        </w:rPr>
        <w:lastRenderedPageBreak/>
        <w:t>including instances where militarized diplomacy was present and not present</w:t>
      </w:r>
      <w:r w:rsidRPr="007C4A0C">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sidR="008A263A">
        <w:rPr>
          <w:rFonts w:ascii="Times New Roman" w:hAnsi="Times New Roman" w:cs="Times New Roman"/>
          <w:sz w:val="24"/>
          <w:szCs w:val="24"/>
        </w:rPr>
        <w:t xml:space="preserve"> I include five cases:  </w:t>
      </w:r>
      <w:r w:rsidRPr="007C4A0C">
        <w:rPr>
          <w:rFonts w:ascii="Times New Roman" w:hAnsi="Times New Roman" w:cs="Times New Roman"/>
          <w:sz w:val="24"/>
          <w:szCs w:val="24"/>
        </w:rPr>
        <w:t>Soviet</w:t>
      </w:r>
      <w:r>
        <w:rPr>
          <w:rFonts w:ascii="Times New Roman" w:hAnsi="Times New Roman" w:cs="Times New Roman"/>
          <w:sz w:val="24"/>
          <w:szCs w:val="24"/>
        </w:rPr>
        <w:t>-American</w:t>
      </w:r>
      <w:r w:rsidRPr="007C4A0C">
        <w:rPr>
          <w:rFonts w:ascii="Times New Roman" w:hAnsi="Times New Roman" w:cs="Times New Roman"/>
          <w:sz w:val="24"/>
          <w:szCs w:val="24"/>
        </w:rPr>
        <w:t xml:space="preserve"> diplomacy during the 19</w:t>
      </w:r>
      <w:r>
        <w:rPr>
          <w:rFonts w:ascii="Times New Roman" w:hAnsi="Times New Roman" w:cs="Times New Roman"/>
          <w:sz w:val="24"/>
          <w:szCs w:val="24"/>
        </w:rPr>
        <w:t>60s and 70s, and French relations with sub-Saharan Africa during the colonial period</w:t>
      </w:r>
      <w:r w:rsidRPr="007C4A0C">
        <w:rPr>
          <w:rFonts w:ascii="Times New Roman" w:hAnsi="Times New Roman" w:cs="Times New Roman"/>
          <w:sz w:val="24"/>
          <w:szCs w:val="24"/>
        </w:rPr>
        <w:t>.</w:t>
      </w:r>
      <w:r>
        <w:rPr>
          <w:rFonts w:ascii="Times New Roman" w:hAnsi="Times New Roman" w:cs="Times New Roman"/>
          <w:sz w:val="24"/>
          <w:szCs w:val="24"/>
        </w:rPr>
        <w:t xml:space="preserve"> I use these cases because they allow me to establish relationships between my independent and dependent variables by providing examples of the presence of hegemony (US in Middle East, and UK in Southeast Asia) as well as examples of the non-presence of hegemony (US and USSR Cold War, and France in Sub-Saharan Africa).</w:t>
      </w:r>
      <w:r w:rsidRPr="007C4A0C">
        <w:rPr>
          <w:rFonts w:ascii="Times New Roman" w:hAnsi="Times New Roman" w:cs="Times New Roman"/>
          <w:sz w:val="24"/>
          <w:szCs w:val="24"/>
        </w:rPr>
        <w:t xml:space="preserve"> Looking at variables, my primary independent variable is the polarity of the international system</w:t>
      </w:r>
      <w:r>
        <w:rPr>
          <w:rFonts w:ascii="Times New Roman" w:hAnsi="Times New Roman" w:cs="Times New Roman"/>
          <w:sz w:val="24"/>
          <w:szCs w:val="24"/>
        </w:rPr>
        <w:t>, or more accurately the presence or non-presence of hegemony by one state</w:t>
      </w:r>
      <w:r w:rsidRPr="007C4A0C">
        <w:rPr>
          <w:rFonts w:ascii="Times New Roman" w:hAnsi="Times New Roman" w:cs="Times New Roman"/>
          <w:sz w:val="24"/>
          <w:szCs w:val="24"/>
        </w:rPr>
        <w:t>. In my Hypothesis, this fa</w:t>
      </w:r>
      <w:r>
        <w:rPr>
          <w:rFonts w:ascii="Times New Roman" w:hAnsi="Times New Roman" w:cs="Times New Roman"/>
          <w:sz w:val="24"/>
          <w:szCs w:val="24"/>
        </w:rPr>
        <w:t>ctor is the</w:t>
      </w:r>
      <w:r w:rsidRPr="007C4A0C">
        <w:rPr>
          <w:rFonts w:ascii="Times New Roman" w:hAnsi="Times New Roman" w:cs="Times New Roman"/>
          <w:sz w:val="24"/>
          <w:szCs w:val="24"/>
        </w:rPr>
        <w:t xml:space="preserve"> necessary condition</w:t>
      </w:r>
      <w:r>
        <w:rPr>
          <w:rFonts w:ascii="Times New Roman" w:hAnsi="Times New Roman" w:cs="Times New Roman"/>
          <w:sz w:val="24"/>
          <w:szCs w:val="24"/>
        </w:rPr>
        <w:t xml:space="preserve"> that ultimately determines whether the militarization of diplomacy exists.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 other variables I look at are all potential causal links which I have taken from the major schools of thought on the militarization of diplomacy, in my hypothesis I propose that these variables are not the causes of militarized diplomacy, and such I structure my cases to potentially allow results where these factors are present but there is not militarized diplomacy and vice-versa.</w:t>
      </w:r>
    </w:p>
    <w:p w:rsidR="00040618" w:rsidRDefault="00731468" w:rsidP="0004061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Data for this study </w:t>
      </w:r>
      <w:r w:rsidR="00040618">
        <w:rPr>
          <w:rFonts w:ascii="Times New Roman" w:hAnsi="Times New Roman" w:cs="Times New Roman"/>
          <w:sz w:val="24"/>
          <w:szCs w:val="24"/>
        </w:rPr>
        <w:t xml:space="preserve">will come </w:t>
      </w:r>
      <w:r>
        <w:rPr>
          <w:rFonts w:ascii="Times New Roman" w:hAnsi="Times New Roman" w:cs="Times New Roman"/>
          <w:sz w:val="24"/>
          <w:szCs w:val="24"/>
        </w:rPr>
        <w:t xml:space="preserve">primarily </w:t>
      </w:r>
      <w:r w:rsidR="00040618">
        <w:rPr>
          <w:rFonts w:ascii="Times New Roman" w:hAnsi="Times New Roman" w:cs="Times New Roman"/>
          <w:sz w:val="24"/>
          <w:szCs w:val="24"/>
        </w:rPr>
        <w:t>from historical records</w:t>
      </w:r>
      <w:r>
        <w:rPr>
          <w:rFonts w:ascii="Times New Roman" w:hAnsi="Times New Roman" w:cs="Times New Roman"/>
          <w:sz w:val="24"/>
          <w:szCs w:val="24"/>
        </w:rPr>
        <w:t>, journals,</w:t>
      </w:r>
      <w:r w:rsidR="00040618">
        <w:rPr>
          <w:rFonts w:ascii="Times New Roman" w:hAnsi="Times New Roman" w:cs="Times New Roman"/>
          <w:sz w:val="24"/>
          <w:szCs w:val="24"/>
        </w:rPr>
        <w:t xml:space="preserve"> and, in more modern cases, declassified documents</w:t>
      </w:r>
      <w:r>
        <w:rPr>
          <w:rFonts w:ascii="Times New Roman" w:hAnsi="Times New Roman" w:cs="Times New Roman"/>
          <w:sz w:val="24"/>
          <w:szCs w:val="24"/>
        </w:rPr>
        <w:t xml:space="preserve"> and memos</w:t>
      </w:r>
      <w:r w:rsidR="00040618">
        <w:rPr>
          <w:rFonts w:ascii="Times New Roman" w:hAnsi="Times New Roman" w:cs="Times New Roman"/>
          <w:sz w:val="24"/>
          <w:szCs w:val="24"/>
        </w:rPr>
        <w:t>. The sources I use in each case study are predominantly primary source materials from the actors and important individual figures directly involved in the case whenever possible</w:t>
      </w:r>
      <w:r>
        <w:rPr>
          <w:rFonts w:ascii="Times New Roman" w:hAnsi="Times New Roman" w:cs="Times New Roman"/>
          <w:sz w:val="24"/>
          <w:szCs w:val="24"/>
        </w:rPr>
        <w:t>. I</w:t>
      </w:r>
      <w:r w:rsidR="008A263A">
        <w:rPr>
          <w:rFonts w:ascii="Times New Roman" w:hAnsi="Times New Roman" w:cs="Times New Roman"/>
          <w:sz w:val="24"/>
          <w:szCs w:val="24"/>
        </w:rPr>
        <w:t>nitially in the case of the Gurkha War, I primarily rely on the journal of Francis Rawdon-Hastings, then governor-general of India.</w:t>
      </w:r>
      <w:r w:rsidR="008A263A">
        <w:rPr>
          <w:rStyle w:val="FootnoteReference"/>
          <w:rFonts w:ascii="Times New Roman" w:hAnsi="Times New Roman" w:cs="Times New Roman"/>
          <w:sz w:val="24"/>
          <w:szCs w:val="24"/>
        </w:rPr>
        <w:footnoteReference w:id="38"/>
      </w:r>
      <w:r w:rsidR="00040618">
        <w:rPr>
          <w:rFonts w:ascii="Times New Roman" w:hAnsi="Times New Roman" w:cs="Times New Roman"/>
          <w:sz w:val="24"/>
          <w:szCs w:val="24"/>
        </w:rPr>
        <w:t xml:space="preserve"> </w:t>
      </w:r>
      <w:r w:rsidR="008A263A">
        <w:rPr>
          <w:rFonts w:ascii="Times New Roman" w:hAnsi="Times New Roman" w:cs="Times New Roman"/>
          <w:sz w:val="24"/>
          <w:szCs w:val="24"/>
        </w:rPr>
        <w:t xml:space="preserve">During the case of Lord Mountbatten during the Jammu-Kashmir Crisis, I use government documents and memos </w:t>
      </w:r>
      <w:r w:rsidR="008A263A">
        <w:rPr>
          <w:rFonts w:ascii="Times New Roman" w:hAnsi="Times New Roman" w:cs="Times New Roman"/>
          <w:sz w:val="24"/>
          <w:szCs w:val="24"/>
        </w:rPr>
        <w:lastRenderedPageBreak/>
        <w:t>from Britain as well as the US.</w:t>
      </w:r>
      <w:r w:rsidR="008A263A">
        <w:rPr>
          <w:rStyle w:val="FootnoteReference"/>
          <w:rFonts w:ascii="Times New Roman" w:hAnsi="Times New Roman" w:cs="Times New Roman"/>
          <w:sz w:val="24"/>
          <w:szCs w:val="24"/>
        </w:rPr>
        <w:footnoteReference w:id="39"/>
      </w:r>
      <w:r w:rsidR="008A263A">
        <w:rPr>
          <w:rFonts w:ascii="Times New Roman" w:hAnsi="Times New Roman" w:cs="Times New Roman"/>
          <w:sz w:val="24"/>
          <w:szCs w:val="24"/>
        </w:rPr>
        <w:t xml:space="preserve"> </w:t>
      </w:r>
      <w:r w:rsidR="00040618">
        <w:rPr>
          <w:rFonts w:ascii="Times New Roman" w:hAnsi="Times New Roman" w:cs="Times New Roman"/>
          <w:sz w:val="24"/>
          <w:szCs w:val="24"/>
        </w:rPr>
        <w:t xml:space="preserve">In </w:t>
      </w:r>
      <w:r w:rsidR="008A263A">
        <w:rPr>
          <w:rFonts w:ascii="Times New Roman" w:hAnsi="Times New Roman" w:cs="Times New Roman"/>
          <w:sz w:val="24"/>
          <w:szCs w:val="24"/>
        </w:rPr>
        <w:t>the case of The United States negotiations with the Iraqi government following 9/11</w:t>
      </w:r>
      <w:r w:rsidR="00040618">
        <w:rPr>
          <w:rFonts w:ascii="Times New Roman" w:hAnsi="Times New Roman" w:cs="Times New Roman"/>
          <w:sz w:val="24"/>
          <w:szCs w:val="24"/>
        </w:rPr>
        <w:t>, I will use primarily documents from a number of government sources, as well as newspaper articles from the time, that detail the roles that military personnel (particularly Gen. Anthony Zinni) had in diplomacy.</w:t>
      </w:r>
      <w:r w:rsidR="00040618">
        <w:rPr>
          <w:rStyle w:val="FootnoteReference"/>
          <w:rFonts w:ascii="Times New Roman" w:hAnsi="Times New Roman" w:cs="Times New Roman"/>
          <w:sz w:val="24"/>
          <w:szCs w:val="24"/>
        </w:rPr>
        <w:footnoteReference w:id="40"/>
      </w:r>
      <w:r w:rsidR="00040618">
        <w:rPr>
          <w:rFonts w:ascii="Times New Roman" w:hAnsi="Times New Roman" w:cs="Times New Roman"/>
          <w:sz w:val="24"/>
          <w:szCs w:val="24"/>
        </w:rPr>
        <w:t xml:space="preserve"> The major sources for the </w:t>
      </w:r>
      <w:r w:rsidR="008A263A">
        <w:rPr>
          <w:rFonts w:ascii="Times New Roman" w:hAnsi="Times New Roman" w:cs="Times New Roman"/>
          <w:sz w:val="24"/>
          <w:szCs w:val="24"/>
        </w:rPr>
        <w:t xml:space="preserve">case of the SALT treaties </w:t>
      </w:r>
      <w:r w:rsidR="00040618">
        <w:rPr>
          <w:rFonts w:ascii="Times New Roman" w:hAnsi="Times New Roman" w:cs="Times New Roman"/>
          <w:sz w:val="24"/>
          <w:szCs w:val="24"/>
        </w:rPr>
        <w:t>will come from declassified documents from summits between American and Soviet officials, particularly the Vladivostok summit that lead to the SALT treaty.</w:t>
      </w:r>
      <w:r w:rsidR="00040618">
        <w:rPr>
          <w:rStyle w:val="FootnoteReference"/>
          <w:rFonts w:ascii="Times New Roman" w:hAnsi="Times New Roman" w:cs="Times New Roman"/>
          <w:sz w:val="24"/>
          <w:szCs w:val="24"/>
        </w:rPr>
        <w:footnoteReference w:id="41"/>
      </w:r>
      <w:r w:rsidR="00040618">
        <w:rPr>
          <w:rFonts w:ascii="Times New Roman" w:hAnsi="Times New Roman" w:cs="Times New Roman"/>
          <w:sz w:val="24"/>
          <w:szCs w:val="24"/>
        </w:rPr>
        <w:t xml:space="preserve"> In the case of French involvement in sub-Saharan Africa the major sources are government documents and journals involving the various </w:t>
      </w:r>
      <w:r w:rsidR="00040618">
        <w:rPr>
          <w:rFonts w:ascii="Times New Roman" w:hAnsi="Times New Roman" w:cs="Times New Roman"/>
          <w:i/>
          <w:sz w:val="24"/>
          <w:szCs w:val="24"/>
        </w:rPr>
        <w:t>Commisioners Général</w:t>
      </w:r>
      <w:r w:rsidR="00040618">
        <w:rPr>
          <w:rFonts w:ascii="Times New Roman" w:hAnsi="Times New Roman" w:cs="Times New Roman"/>
          <w:sz w:val="24"/>
          <w:szCs w:val="24"/>
        </w:rPr>
        <w:t>, across French territories in Africa.</w:t>
      </w:r>
      <w:r w:rsidR="00040618">
        <w:rPr>
          <w:rStyle w:val="FootnoteReference"/>
          <w:rFonts w:ascii="Times New Roman" w:hAnsi="Times New Roman" w:cs="Times New Roman"/>
          <w:sz w:val="24"/>
          <w:szCs w:val="24"/>
        </w:rPr>
        <w:footnoteReference w:id="42"/>
      </w:r>
    </w:p>
    <w:p w:rsidR="00040618" w:rsidRPr="00040618" w:rsidRDefault="00040618" w:rsidP="00040618">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Ultimately the logic behind </w:t>
      </w:r>
      <w:r w:rsidR="00163E89">
        <w:rPr>
          <w:rFonts w:ascii="Times New Roman" w:hAnsi="Times New Roman" w:cs="Times New Roman"/>
          <w:sz w:val="24"/>
          <w:szCs w:val="24"/>
        </w:rPr>
        <w:t>all</w:t>
      </w:r>
      <w:r>
        <w:rPr>
          <w:rFonts w:ascii="Times New Roman" w:hAnsi="Times New Roman" w:cs="Times New Roman"/>
          <w:sz w:val="24"/>
          <w:szCs w:val="24"/>
        </w:rPr>
        <w:t xml:space="preserve"> my methodological choices is to compliment my case selection and methods of analysis. By doing case studies I allow analysis of primary source documents and can attempt to establish the connections between my variables through </w:t>
      </w:r>
      <w:r w:rsidR="00163E89">
        <w:rPr>
          <w:rFonts w:ascii="Times New Roman" w:hAnsi="Times New Roman" w:cs="Times New Roman"/>
          <w:sz w:val="24"/>
          <w:szCs w:val="24"/>
        </w:rPr>
        <w:t>several</w:t>
      </w:r>
      <w:r>
        <w:rPr>
          <w:rFonts w:ascii="Times New Roman" w:hAnsi="Times New Roman" w:cs="Times New Roman"/>
          <w:sz w:val="24"/>
          <w:szCs w:val="24"/>
        </w:rPr>
        <w:t xml:space="preserve"> permutations of the values of variables. Through my variables I seek to establish a relationship between </w:t>
      </w:r>
      <w:r w:rsidR="0032665F">
        <w:rPr>
          <w:rFonts w:ascii="Times New Roman" w:hAnsi="Times New Roman" w:cs="Times New Roman"/>
          <w:sz w:val="24"/>
          <w:szCs w:val="24"/>
        </w:rPr>
        <w:t>the dependent variable and the independent variables</w:t>
      </w:r>
      <w:r>
        <w:rPr>
          <w:rFonts w:ascii="Times New Roman" w:hAnsi="Times New Roman" w:cs="Times New Roman"/>
          <w:sz w:val="24"/>
          <w:szCs w:val="24"/>
        </w:rPr>
        <w:t xml:space="preserve"> where hegemony is the primary cause of the militarization of diplomacy, as opposed to the factors identified by existing scholars. </w:t>
      </w:r>
    </w:p>
    <w:p w:rsidR="00C65CEB" w:rsidRPr="00274A08" w:rsidRDefault="00274A08" w:rsidP="00274A0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u w:val="single"/>
        </w:rPr>
        <w:t>Analysis</w:t>
      </w:r>
    </w:p>
    <w:p w:rsidR="009E709A" w:rsidRPr="00CF1939" w:rsidRDefault="009E709A" w:rsidP="00C65CEB">
      <w:pPr>
        <w:spacing w:line="480" w:lineRule="auto"/>
        <w:ind w:firstLine="720"/>
        <w:rPr>
          <w:rFonts w:ascii="Times New Roman" w:hAnsi="Times New Roman" w:cs="Times New Roman"/>
          <w:sz w:val="24"/>
          <w:szCs w:val="24"/>
        </w:rPr>
      </w:pPr>
      <w:r w:rsidRPr="00CF1939">
        <w:rPr>
          <w:rFonts w:ascii="Times New Roman" w:hAnsi="Times New Roman" w:cs="Times New Roman"/>
          <w:sz w:val="24"/>
          <w:szCs w:val="24"/>
        </w:rPr>
        <w:lastRenderedPageBreak/>
        <w:t>The first case in question is that of the Gurkha war between the British East India Company and the Kingdom of Nepal. The East India Company was acting on behalf of the British government, and its eventual victory resulted in much of Nepal’s territory being given to Britain. Additionally, the East India Company’s forces were commanded by Lord Francis Rawdon-Hastings, the then British Governor-General of India. Rawdon’s role in the war, and his tenure as Governor-General as a whole provides a chance to</w:t>
      </w:r>
      <w:r w:rsidR="00EC469E" w:rsidRPr="00CF1939">
        <w:rPr>
          <w:rFonts w:ascii="Times New Roman" w:hAnsi="Times New Roman" w:cs="Times New Roman"/>
          <w:sz w:val="24"/>
          <w:szCs w:val="24"/>
        </w:rPr>
        <w:t xml:space="preserve"> examine how British diplomacy during the hegemonic</w:t>
      </w:r>
      <w:r w:rsidRPr="00CF1939">
        <w:rPr>
          <w:rFonts w:ascii="Times New Roman" w:hAnsi="Times New Roman" w:cs="Times New Roman"/>
          <w:sz w:val="24"/>
          <w:szCs w:val="24"/>
        </w:rPr>
        <w:t xml:space="preserve"> </w:t>
      </w:r>
      <w:r w:rsidRPr="00CF1939">
        <w:rPr>
          <w:rFonts w:ascii="Times New Roman" w:hAnsi="Times New Roman" w:cs="Times New Roman"/>
          <w:i/>
          <w:sz w:val="24"/>
          <w:szCs w:val="24"/>
        </w:rPr>
        <w:t xml:space="preserve">Pax Britannica </w:t>
      </w:r>
      <w:r w:rsidRPr="00CF1939">
        <w:rPr>
          <w:rFonts w:ascii="Times New Roman" w:hAnsi="Times New Roman" w:cs="Times New Roman"/>
          <w:sz w:val="24"/>
          <w:szCs w:val="24"/>
        </w:rPr>
        <w:t>was conducted.</w:t>
      </w:r>
      <w:r w:rsidR="00C56B38">
        <w:rPr>
          <w:rStyle w:val="FootnoteReference"/>
          <w:rFonts w:ascii="Times New Roman" w:hAnsi="Times New Roman" w:cs="Times New Roman"/>
          <w:sz w:val="24"/>
          <w:szCs w:val="24"/>
        </w:rPr>
        <w:footnoteReference w:id="43"/>
      </w:r>
      <w:r w:rsidRPr="00CF1939">
        <w:rPr>
          <w:rFonts w:ascii="Times New Roman" w:hAnsi="Times New Roman" w:cs="Times New Roman"/>
          <w:sz w:val="24"/>
          <w:szCs w:val="24"/>
        </w:rPr>
        <w:t xml:space="preserve"> It is wort noting that in this period a large number of British politicians, diplomats, crown representatives, and other important figures were former military officers. As a result, the fact that Lord Rawdon-Hastings had served with the British army during the American War of Independence is not necessarily significant</w:t>
      </w:r>
      <w:r w:rsidR="00EC469E" w:rsidRPr="00CF1939">
        <w:rPr>
          <w:rFonts w:ascii="Times New Roman" w:hAnsi="Times New Roman" w:cs="Times New Roman"/>
          <w:sz w:val="24"/>
          <w:szCs w:val="24"/>
        </w:rPr>
        <w:t xml:space="preserve">. </w:t>
      </w:r>
      <w:r w:rsidR="00186AD5" w:rsidRPr="00CF1939">
        <w:rPr>
          <w:rFonts w:ascii="Times New Roman" w:hAnsi="Times New Roman" w:cs="Times New Roman"/>
          <w:sz w:val="24"/>
          <w:szCs w:val="24"/>
        </w:rPr>
        <w:t>Indeed,</w:t>
      </w:r>
      <w:r w:rsidRPr="00CF1939">
        <w:rPr>
          <w:rFonts w:ascii="Times New Roman" w:hAnsi="Times New Roman" w:cs="Times New Roman"/>
          <w:sz w:val="24"/>
          <w:szCs w:val="24"/>
        </w:rPr>
        <w:t xml:space="preserve"> Lord Cornwallis, one of Rawdon’s successors in the governorship was also a former military officer as well as countless other crown representatives</w:t>
      </w:r>
      <w:r w:rsidR="00EC469E" w:rsidRPr="00CF1939">
        <w:rPr>
          <w:rFonts w:ascii="Times New Roman" w:hAnsi="Times New Roman" w:cs="Times New Roman"/>
          <w:sz w:val="24"/>
          <w:szCs w:val="24"/>
        </w:rPr>
        <w:t xml:space="preserve"> in the British Empire</w:t>
      </w:r>
      <w:r w:rsidRPr="00CF1939">
        <w:rPr>
          <w:rFonts w:ascii="Times New Roman" w:hAnsi="Times New Roman" w:cs="Times New Roman"/>
          <w:sz w:val="24"/>
          <w:szCs w:val="24"/>
        </w:rPr>
        <w:t>. What was reasonably significant was that Rawdon-Hastings took command of a military force</w:t>
      </w:r>
      <w:r w:rsidR="00EC469E" w:rsidRPr="00CF1939">
        <w:rPr>
          <w:rFonts w:ascii="Times New Roman" w:hAnsi="Times New Roman" w:cs="Times New Roman"/>
          <w:sz w:val="24"/>
          <w:szCs w:val="24"/>
        </w:rPr>
        <w:t xml:space="preserve"> (of the East India Company)</w:t>
      </w:r>
      <w:r w:rsidRPr="00CF1939">
        <w:rPr>
          <w:rFonts w:ascii="Times New Roman" w:hAnsi="Times New Roman" w:cs="Times New Roman"/>
          <w:sz w:val="24"/>
          <w:szCs w:val="24"/>
        </w:rPr>
        <w:t xml:space="preserve"> during his tenure as Governor General and</w:t>
      </w:r>
      <w:r w:rsidR="00EC469E" w:rsidRPr="00CF1939">
        <w:rPr>
          <w:rFonts w:ascii="Times New Roman" w:hAnsi="Times New Roman" w:cs="Times New Roman"/>
          <w:sz w:val="24"/>
          <w:szCs w:val="24"/>
        </w:rPr>
        <w:t xml:space="preserve"> proceeded to simultaneously conduct</w:t>
      </w:r>
      <w:r w:rsidRPr="00CF1939">
        <w:rPr>
          <w:rFonts w:ascii="Times New Roman" w:hAnsi="Times New Roman" w:cs="Times New Roman"/>
          <w:sz w:val="24"/>
          <w:szCs w:val="24"/>
        </w:rPr>
        <w:t xml:space="preserve"> military command and diplomatic operations </w:t>
      </w:r>
      <w:r w:rsidR="009247C8" w:rsidRPr="00CF1939">
        <w:rPr>
          <w:rFonts w:ascii="Times New Roman" w:hAnsi="Times New Roman" w:cs="Times New Roman"/>
          <w:sz w:val="24"/>
          <w:szCs w:val="24"/>
        </w:rPr>
        <w:t>with</w:t>
      </w:r>
      <w:r w:rsidRPr="00CF1939">
        <w:rPr>
          <w:rFonts w:ascii="Times New Roman" w:hAnsi="Times New Roman" w:cs="Times New Roman"/>
          <w:i/>
          <w:sz w:val="24"/>
          <w:szCs w:val="24"/>
        </w:rPr>
        <w:t xml:space="preserve"> </w:t>
      </w:r>
      <w:r w:rsidRPr="00CF1939">
        <w:rPr>
          <w:rFonts w:ascii="Times New Roman" w:hAnsi="Times New Roman" w:cs="Times New Roman"/>
          <w:sz w:val="24"/>
          <w:szCs w:val="24"/>
        </w:rPr>
        <w:t>the Kingdom of Nepal</w:t>
      </w:r>
      <w:r w:rsidR="009247C8" w:rsidRPr="00CF1939">
        <w:rPr>
          <w:rFonts w:ascii="Times New Roman" w:hAnsi="Times New Roman" w:cs="Times New Roman"/>
          <w:sz w:val="24"/>
          <w:szCs w:val="24"/>
        </w:rPr>
        <w:t xml:space="preserve"> as well as other groups in India. Lord Rawdon-Hasting’s diary provides a strong account of the events of the Gurkha War.</w:t>
      </w:r>
      <w:r w:rsidR="002754F7" w:rsidRPr="00CF1939">
        <w:rPr>
          <w:rFonts w:ascii="Times New Roman" w:hAnsi="Times New Roman" w:cs="Times New Roman"/>
          <w:sz w:val="24"/>
          <w:szCs w:val="24"/>
        </w:rPr>
        <w:t xml:space="preserve"> At various points during the Gurkha war campaign, Rawdon-Hasting’s diary notes days where both diplomatic and military functions and duties are carried out. For </w:t>
      </w:r>
      <w:r w:rsidR="001A76AA" w:rsidRPr="00CF1939">
        <w:rPr>
          <w:rFonts w:ascii="Times New Roman" w:hAnsi="Times New Roman" w:cs="Times New Roman"/>
          <w:sz w:val="24"/>
          <w:szCs w:val="24"/>
        </w:rPr>
        <w:t>example,</w:t>
      </w:r>
      <w:r w:rsidR="002754F7" w:rsidRPr="00CF1939">
        <w:rPr>
          <w:rFonts w:ascii="Times New Roman" w:hAnsi="Times New Roman" w:cs="Times New Roman"/>
          <w:sz w:val="24"/>
          <w:szCs w:val="24"/>
        </w:rPr>
        <w:t xml:space="preserve"> on October 11</w:t>
      </w:r>
      <w:r w:rsidR="002754F7" w:rsidRPr="00CF1939">
        <w:rPr>
          <w:rFonts w:ascii="Times New Roman" w:hAnsi="Times New Roman" w:cs="Times New Roman"/>
          <w:sz w:val="24"/>
          <w:szCs w:val="24"/>
          <w:vertAlign w:val="superscript"/>
        </w:rPr>
        <w:t>th</w:t>
      </w:r>
      <w:r w:rsidR="002754F7" w:rsidRPr="00CF1939">
        <w:rPr>
          <w:rFonts w:ascii="Times New Roman" w:hAnsi="Times New Roman" w:cs="Times New Roman"/>
          <w:sz w:val="24"/>
          <w:szCs w:val="24"/>
        </w:rPr>
        <w:t>, 1814, Rawdon-Hastings notes his rece</w:t>
      </w:r>
      <w:r w:rsidR="00C56B38">
        <w:rPr>
          <w:rFonts w:ascii="Times New Roman" w:hAnsi="Times New Roman" w:cs="Times New Roman"/>
          <w:sz w:val="24"/>
          <w:szCs w:val="24"/>
        </w:rPr>
        <w:t>ption of a local state ruler that Rawdon-Hastings refers to as</w:t>
      </w:r>
      <w:r w:rsidR="002754F7" w:rsidRPr="00CF1939">
        <w:rPr>
          <w:rFonts w:ascii="Times New Roman" w:hAnsi="Times New Roman" w:cs="Times New Roman"/>
          <w:sz w:val="24"/>
          <w:szCs w:val="24"/>
        </w:rPr>
        <w:t xml:space="preserve"> the “Nawab Vizeer,” and the discussions with him, as well as a later discussion with another military officer over the means of transport of field artillery pieces.</w:t>
      </w:r>
      <w:r w:rsidR="002754F7" w:rsidRPr="00CF1939">
        <w:rPr>
          <w:rStyle w:val="FootnoteReference"/>
          <w:rFonts w:ascii="Times New Roman" w:hAnsi="Times New Roman" w:cs="Times New Roman"/>
          <w:sz w:val="24"/>
          <w:szCs w:val="24"/>
        </w:rPr>
        <w:footnoteReference w:id="44"/>
      </w:r>
      <w:r w:rsidR="00186AD5" w:rsidRPr="00CF1939">
        <w:rPr>
          <w:rFonts w:ascii="Times New Roman" w:hAnsi="Times New Roman" w:cs="Times New Roman"/>
          <w:sz w:val="24"/>
          <w:szCs w:val="24"/>
        </w:rPr>
        <w:t xml:space="preserve"> </w:t>
      </w:r>
      <w:r w:rsidR="002B755E" w:rsidRPr="00CF1939">
        <w:rPr>
          <w:rFonts w:ascii="Times New Roman" w:hAnsi="Times New Roman" w:cs="Times New Roman"/>
          <w:sz w:val="24"/>
          <w:szCs w:val="24"/>
        </w:rPr>
        <w:t>Much of Rawdon-</w:t>
      </w:r>
      <w:r w:rsidR="002B755E" w:rsidRPr="00CF1939">
        <w:rPr>
          <w:rFonts w:ascii="Times New Roman" w:hAnsi="Times New Roman" w:cs="Times New Roman"/>
          <w:sz w:val="24"/>
          <w:szCs w:val="24"/>
        </w:rPr>
        <w:lastRenderedPageBreak/>
        <w:t>Hasting’s entries for the next year or so follow his marches behind the front lines of the British Campaign</w:t>
      </w:r>
      <w:r w:rsidR="00C65CEB" w:rsidRPr="00CF1939">
        <w:rPr>
          <w:rFonts w:ascii="Times New Roman" w:hAnsi="Times New Roman" w:cs="Times New Roman"/>
          <w:sz w:val="24"/>
          <w:szCs w:val="24"/>
        </w:rPr>
        <w:t xml:space="preserve"> while managing relations with the heads of local states in India</w:t>
      </w:r>
      <w:r w:rsidR="002B755E" w:rsidRPr="00CF1939">
        <w:rPr>
          <w:rFonts w:ascii="Times New Roman" w:hAnsi="Times New Roman" w:cs="Times New Roman"/>
          <w:sz w:val="24"/>
          <w:szCs w:val="24"/>
        </w:rPr>
        <w:t>.</w:t>
      </w:r>
      <w:r w:rsidR="002B755E" w:rsidRPr="00CF1939">
        <w:rPr>
          <w:rStyle w:val="FootnoteReference"/>
          <w:rFonts w:ascii="Times New Roman" w:hAnsi="Times New Roman" w:cs="Times New Roman"/>
          <w:sz w:val="24"/>
          <w:szCs w:val="24"/>
        </w:rPr>
        <w:footnoteReference w:id="45"/>
      </w:r>
      <w:r w:rsidR="00C65CEB" w:rsidRPr="00CF1939">
        <w:rPr>
          <w:rFonts w:ascii="Times New Roman" w:hAnsi="Times New Roman" w:cs="Times New Roman"/>
          <w:sz w:val="24"/>
          <w:szCs w:val="24"/>
        </w:rPr>
        <w:t xml:space="preserve">  In the model constructed for the militarization of diplomacy, find that in terms of new positions (other than civilian diplomats) </w:t>
      </w:r>
      <w:r w:rsidR="00822AE9" w:rsidRPr="00CF1939">
        <w:rPr>
          <w:rFonts w:ascii="Times New Roman" w:hAnsi="Times New Roman" w:cs="Times New Roman"/>
          <w:sz w:val="24"/>
          <w:szCs w:val="24"/>
        </w:rPr>
        <w:t>there were not</w:t>
      </w:r>
      <w:r w:rsidR="00EC469E" w:rsidRPr="00CF1939">
        <w:rPr>
          <w:rFonts w:ascii="Times New Roman" w:hAnsi="Times New Roman" w:cs="Times New Roman"/>
          <w:sz w:val="24"/>
          <w:szCs w:val="24"/>
        </w:rPr>
        <w:t xml:space="preserve"> new positions created, the post of governor general had existed for decades be</w:t>
      </w:r>
      <w:r w:rsidR="00822AE9" w:rsidRPr="00CF1939">
        <w:rPr>
          <w:rFonts w:ascii="Times New Roman" w:hAnsi="Times New Roman" w:cs="Times New Roman"/>
          <w:sz w:val="24"/>
          <w:szCs w:val="24"/>
        </w:rPr>
        <w:t>fore Rawdon-Hastings took over. Bureaucratic competition was not particularly strong at the time, the Foreign Service had not fully developed at the time, and certainly was not competing for resources with the military in India.</w:t>
      </w:r>
      <w:r w:rsidR="001D39C1">
        <w:rPr>
          <w:rStyle w:val="FootnoteReference"/>
          <w:rFonts w:ascii="Times New Roman" w:hAnsi="Times New Roman" w:cs="Times New Roman"/>
          <w:sz w:val="24"/>
          <w:szCs w:val="24"/>
        </w:rPr>
        <w:footnoteReference w:id="46"/>
      </w:r>
      <w:r w:rsidR="00822AE9" w:rsidRPr="00CF1939">
        <w:rPr>
          <w:rFonts w:ascii="Times New Roman" w:hAnsi="Times New Roman" w:cs="Times New Roman"/>
          <w:sz w:val="24"/>
          <w:szCs w:val="24"/>
        </w:rPr>
        <w:t xml:space="preserve"> The political administration</w:t>
      </w:r>
      <w:r w:rsidR="00C56B38">
        <w:rPr>
          <w:rFonts w:ascii="Times New Roman" w:hAnsi="Times New Roman" w:cs="Times New Roman"/>
          <w:sz w:val="24"/>
          <w:szCs w:val="24"/>
        </w:rPr>
        <w:t xml:space="preserve"> of Britain at the time did appear to have some</w:t>
      </w:r>
      <w:r w:rsidR="00822AE9" w:rsidRPr="00CF1939">
        <w:rPr>
          <w:rFonts w:ascii="Times New Roman" w:hAnsi="Times New Roman" w:cs="Times New Roman"/>
          <w:sz w:val="24"/>
          <w:szCs w:val="24"/>
        </w:rPr>
        <w:t xml:space="preserve"> bias</w:t>
      </w:r>
      <w:r w:rsidR="00C56B38">
        <w:rPr>
          <w:rFonts w:ascii="Times New Roman" w:hAnsi="Times New Roman" w:cs="Times New Roman"/>
          <w:sz w:val="24"/>
          <w:szCs w:val="24"/>
        </w:rPr>
        <w:t xml:space="preserve"> towards military solutions to crises</w:t>
      </w:r>
      <w:r w:rsidR="00822AE9" w:rsidRPr="00CF1939">
        <w:rPr>
          <w:rFonts w:ascii="Times New Roman" w:hAnsi="Times New Roman" w:cs="Times New Roman"/>
          <w:sz w:val="24"/>
          <w:szCs w:val="24"/>
        </w:rPr>
        <w:t xml:space="preserve">, given that a number government ministers had served in the military themselves. </w:t>
      </w:r>
    </w:p>
    <w:p w:rsidR="002B755E" w:rsidRPr="00CF1939" w:rsidRDefault="002B755E" w:rsidP="009247C8">
      <w:pPr>
        <w:spacing w:line="480" w:lineRule="auto"/>
        <w:rPr>
          <w:rFonts w:ascii="Times New Roman" w:hAnsi="Times New Roman" w:cs="Times New Roman"/>
          <w:sz w:val="24"/>
          <w:szCs w:val="24"/>
        </w:rPr>
      </w:pPr>
      <w:r w:rsidRPr="00CF1939">
        <w:rPr>
          <w:rFonts w:ascii="Times New Roman" w:hAnsi="Times New Roman" w:cs="Times New Roman"/>
          <w:sz w:val="24"/>
          <w:szCs w:val="24"/>
        </w:rPr>
        <w:tab/>
        <w:t xml:space="preserve">More than a century later in 1947, Admiral Louis Mountbatten was appointed Viceroy of India by Clement Attlee. Mountbatten has previously served as the Supreme Allied Commander, South-East Asia Command until the command’s disbanding in 1946. Mountbatten’s experience in the region helped elevate him to the position of viceroy, </w:t>
      </w:r>
      <w:r w:rsidR="00E625E0" w:rsidRPr="00CF1939">
        <w:rPr>
          <w:rFonts w:ascii="Times New Roman" w:hAnsi="Times New Roman" w:cs="Times New Roman"/>
          <w:sz w:val="24"/>
          <w:szCs w:val="24"/>
        </w:rPr>
        <w:t>and while in the position he functioned mainly as a diplomat, not as a milit</w:t>
      </w:r>
      <w:r w:rsidR="008017A3" w:rsidRPr="00CF1939">
        <w:rPr>
          <w:rFonts w:ascii="Times New Roman" w:hAnsi="Times New Roman" w:cs="Times New Roman"/>
          <w:sz w:val="24"/>
          <w:szCs w:val="24"/>
        </w:rPr>
        <w:t>ary commander, he then continued</w:t>
      </w:r>
      <w:r w:rsidR="00E625E0" w:rsidRPr="00CF1939">
        <w:rPr>
          <w:rFonts w:ascii="Times New Roman" w:hAnsi="Times New Roman" w:cs="Times New Roman"/>
          <w:sz w:val="24"/>
          <w:szCs w:val="24"/>
        </w:rPr>
        <w:t xml:space="preserve"> his service as a NATO Mediterranean </w:t>
      </w:r>
      <w:r w:rsidR="008017A3" w:rsidRPr="00CF1939">
        <w:rPr>
          <w:rFonts w:ascii="Times New Roman" w:hAnsi="Times New Roman" w:cs="Times New Roman"/>
          <w:sz w:val="24"/>
          <w:szCs w:val="24"/>
        </w:rPr>
        <w:t>Commander following India gaining independence.</w:t>
      </w:r>
      <w:r w:rsidR="00C65CEB" w:rsidRPr="00CF1939">
        <w:rPr>
          <w:rStyle w:val="FootnoteReference"/>
          <w:rFonts w:ascii="Times New Roman" w:hAnsi="Times New Roman" w:cs="Times New Roman"/>
          <w:sz w:val="24"/>
          <w:szCs w:val="24"/>
        </w:rPr>
        <w:footnoteReference w:id="47"/>
      </w:r>
      <w:r w:rsidR="00822AE9" w:rsidRPr="00CF1939">
        <w:rPr>
          <w:rFonts w:ascii="Times New Roman" w:hAnsi="Times New Roman" w:cs="Times New Roman"/>
          <w:sz w:val="24"/>
          <w:szCs w:val="24"/>
        </w:rPr>
        <w:t xml:space="preserve"> </w:t>
      </w:r>
      <w:r w:rsidR="00155DBB" w:rsidRPr="00CF1939">
        <w:rPr>
          <w:rFonts w:ascii="Times New Roman" w:hAnsi="Times New Roman" w:cs="Times New Roman"/>
          <w:sz w:val="24"/>
          <w:szCs w:val="24"/>
        </w:rPr>
        <w:t>Looking at the independent variables, The Supreme Allied Commander position was new, however the viceroy of India was a long-established position in the British Empire. In terms of bureaucratic competition, there was some competition between the military and foreign service for budgets and resources in post-war Britain, but not nearly to the extent of 21</w:t>
      </w:r>
      <w:r w:rsidR="00155DBB" w:rsidRPr="00CF1939">
        <w:rPr>
          <w:rFonts w:ascii="Times New Roman" w:hAnsi="Times New Roman" w:cs="Times New Roman"/>
          <w:sz w:val="24"/>
          <w:szCs w:val="24"/>
          <w:vertAlign w:val="superscript"/>
        </w:rPr>
        <w:t>st</w:t>
      </w:r>
      <w:r w:rsidR="00155DBB" w:rsidRPr="00CF1939">
        <w:rPr>
          <w:rFonts w:ascii="Times New Roman" w:hAnsi="Times New Roman" w:cs="Times New Roman"/>
          <w:sz w:val="24"/>
          <w:szCs w:val="24"/>
        </w:rPr>
        <w:t xml:space="preserve"> century United States.</w:t>
      </w:r>
      <w:r w:rsidR="00C56B38">
        <w:rPr>
          <w:rStyle w:val="FootnoteReference"/>
          <w:rFonts w:ascii="Times New Roman" w:hAnsi="Times New Roman" w:cs="Times New Roman"/>
          <w:sz w:val="24"/>
          <w:szCs w:val="24"/>
        </w:rPr>
        <w:footnoteReference w:id="48"/>
      </w:r>
      <w:r w:rsidR="00155DBB" w:rsidRPr="00CF1939">
        <w:rPr>
          <w:rFonts w:ascii="Times New Roman" w:hAnsi="Times New Roman" w:cs="Times New Roman"/>
          <w:sz w:val="24"/>
          <w:szCs w:val="24"/>
        </w:rPr>
        <w:t xml:space="preserve"> There was a little amount of government bias towards the military given that the country had just </w:t>
      </w:r>
      <w:r w:rsidR="00155DBB" w:rsidRPr="00CF1939">
        <w:rPr>
          <w:rFonts w:ascii="Times New Roman" w:hAnsi="Times New Roman" w:cs="Times New Roman"/>
          <w:sz w:val="24"/>
          <w:szCs w:val="24"/>
        </w:rPr>
        <w:lastRenderedPageBreak/>
        <w:t>emerged from a war,</w:t>
      </w:r>
      <w:r w:rsidR="00D1677C" w:rsidRPr="00CF1939">
        <w:rPr>
          <w:rFonts w:ascii="Times New Roman" w:hAnsi="Times New Roman" w:cs="Times New Roman"/>
          <w:sz w:val="24"/>
          <w:szCs w:val="24"/>
        </w:rPr>
        <w:t xml:space="preserve"> however the Churchill government did not generally seek military solutions to crises. Hegemony is rather subjective in this case, while Britain itself did not have global hegemony, the allies effectively did have global hegemony in the immediate post-war years. </w:t>
      </w:r>
      <w:r w:rsidR="00ED10D1" w:rsidRPr="00CF1939">
        <w:rPr>
          <w:rFonts w:ascii="Times New Roman" w:hAnsi="Times New Roman" w:cs="Times New Roman"/>
          <w:sz w:val="24"/>
          <w:szCs w:val="24"/>
        </w:rPr>
        <w:t>Certainly,</w:t>
      </w:r>
      <w:r w:rsidR="00D1677C" w:rsidRPr="00CF1939">
        <w:rPr>
          <w:rFonts w:ascii="Times New Roman" w:hAnsi="Times New Roman" w:cs="Times New Roman"/>
          <w:sz w:val="24"/>
          <w:szCs w:val="24"/>
        </w:rPr>
        <w:t xml:space="preserve"> Britain was the major global powe</w:t>
      </w:r>
      <w:r w:rsidR="00A93027" w:rsidRPr="00CF1939">
        <w:rPr>
          <w:rFonts w:ascii="Times New Roman" w:hAnsi="Times New Roman" w:cs="Times New Roman"/>
          <w:sz w:val="24"/>
          <w:szCs w:val="24"/>
        </w:rPr>
        <w:t xml:space="preserve">r </w:t>
      </w:r>
      <w:r w:rsidR="00E72198" w:rsidRPr="00CF1939">
        <w:rPr>
          <w:rFonts w:ascii="Times New Roman" w:hAnsi="Times New Roman" w:cs="Times New Roman"/>
          <w:sz w:val="24"/>
          <w:szCs w:val="24"/>
        </w:rPr>
        <w:t xml:space="preserve">with territory in South Asia. </w:t>
      </w:r>
    </w:p>
    <w:p w:rsidR="008017A3" w:rsidRPr="00CF1939" w:rsidRDefault="008017A3" w:rsidP="009247C8">
      <w:pPr>
        <w:spacing w:line="480" w:lineRule="auto"/>
        <w:rPr>
          <w:rFonts w:ascii="Times New Roman" w:hAnsi="Times New Roman" w:cs="Times New Roman"/>
          <w:sz w:val="24"/>
          <w:szCs w:val="24"/>
        </w:rPr>
      </w:pPr>
      <w:r w:rsidRPr="00CF1939">
        <w:rPr>
          <w:rFonts w:ascii="Times New Roman" w:hAnsi="Times New Roman" w:cs="Times New Roman"/>
          <w:sz w:val="24"/>
          <w:szCs w:val="24"/>
        </w:rPr>
        <w:tab/>
        <w:t>Following 9/11, the primary focus of US relations with the Middle East became Iraq. In military terms, the country fell under the prevue of US Central Command (CENTCOM), commanded by Army General Anthony Zinni. As relations with Iraq reached a tense phase of negotiations it became clear from US government proceedings that Zinni was effectively the primary US representatives in the country.</w:t>
      </w:r>
      <w:r w:rsidR="00E72198" w:rsidRPr="00CF1939">
        <w:rPr>
          <w:rStyle w:val="FootnoteReference"/>
          <w:rFonts w:ascii="Times New Roman" w:hAnsi="Times New Roman" w:cs="Times New Roman"/>
          <w:sz w:val="24"/>
          <w:szCs w:val="24"/>
        </w:rPr>
        <w:footnoteReference w:id="49"/>
      </w:r>
      <w:r w:rsidR="00E72198" w:rsidRPr="00CF1939">
        <w:rPr>
          <w:rFonts w:ascii="Times New Roman" w:hAnsi="Times New Roman" w:cs="Times New Roman"/>
          <w:sz w:val="24"/>
          <w:szCs w:val="24"/>
        </w:rPr>
        <w:t xml:space="preserve"> Zinni is often pointed out as the prime example of militarized diplomacy. The Combatant Commanders were a new concept in American military structure, and certainly US Central Command was a new position. Additionally, bureaucratic competition was extremely prevalent, as has been noted extensively by other scholars. Furthermore, the Bush Administration at the time did have some military leanings and did favor military solutions to a number of crises. The US also had almost unchallenged</w:t>
      </w:r>
      <w:r w:rsidR="0090419A">
        <w:rPr>
          <w:rFonts w:ascii="Times New Roman" w:hAnsi="Times New Roman" w:cs="Times New Roman"/>
          <w:sz w:val="24"/>
          <w:szCs w:val="24"/>
        </w:rPr>
        <w:t xml:space="preserve"> global hegemony at this point.</w:t>
      </w:r>
      <w:r w:rsidR="0090419A">
        <w:rPr>
          <w:rStyle w:val="FootnoteReference"/>
          <w:rFonts w:ascii="Times New Roman" w:hAnsi="Times New Roman" w:cs="Times New Roman"/>
          <w:sz w:val="24"/>
          <w:szCs w:val="24"/>
        </w:rPr>
        <w:footnoteReference w:id="50"/>
      </w:r>
    </w:p>
    <w:p w:rsidR="00E75A7D" w:rsidRPr="00CF1939" w:rsidRDefault="008017A3" w:rsidP="009247C8">
      <w:pPr>
        <w:spacing w:line="480" w:lineRule="auto"/>
        <w:rPr>
          <w:rFonts w:ascii="Times New Roman" w:hAnsi="Times New Roman" w:cs="Times New Roman"/>
          <w:sz w:val="24"/>
          <w:szCs w:val="24"/>
        </w:rPr>
      </w:pPr>
      <w:r w:rsidRPr="00CF1939">
        <w:rPr>
          <w:rFonts w:ascii="Times New Roman" w:hAnsi="Times New Roman" w:cs="Times New Roman"/>
          <w:sz w:val="24"/>
          <w:szCs w:val="24"/>
        </w:rPr>
        <w:tab/>
        <w:t xml:space="preserve">The French territory of West Africa was one of the more important French </w:t>
      </w:r>
      <w:r w:rsidR="006A42D8" w:rsidRPr="00CF1939">
        <w:rPr>
          <w:rFonts w:ascii="Times New Roman" w:hAnsi="Times New Roman" w:cs="Times New Roman"/>
          <w:sz w:val="24"/>
          <w:szCs w:val="24"/>
        </w:rPr>
        <w:t>territorial holdings during the 19</w:t>
      </w:r>
      <w:r w:rsidR="006A42D8" w:rsidRPr="00CF1939">
        <w:rPr>
          <w:rFonts w:ascii="Times New Roman" w:hAnsi="Times New Roman" w:cs="Times New Roman"/>
          <w:sz w:val="24"/>
          <w:szCs w:val="24"/>
          <w:vertAlign w:val="superscript"/>
        </w:rPr>
        <w:t>th</w:t>
      </w:r>
      <w:r w:rsidR="006A42D8" w:rsidRPr="00CF1939">
        <w:rPr>
          <w:rFonts w:ascii="Times New Roman" w:hAnsi="Times New Roman" w:cs="Times New Roman"/>
          <w:sz w:val="24"/>
          <w:szCs w:val="24"/>
        </w:rPr>
        <w:t xml:space="preserve"> and 20</w:t>
      </w:r>
      <w:r w:rsidR="006A42D8" w:rsidRPr="00CF1939">
        <w:rPr>
          <w:rFonts w:ascii="Times New Roman" w:hAnsi="Times New Roman" w:cs="Times New Roman"/>
          <w:sz w:val="24"/>
          <w:szCs w:val="24"/>
          <w:vertAlign w:val="superscript"/>
        </w:rPr>
        <w:t>th</w:t>
      </w:r>
      <w:r w:rsidR="006A42D8" w:rsidRPr="00CF1939">
        <w:rPr>
          <w:rFonts w:ascii="Times New Roman" w:hAnsi="Times New Roman" w:cs="Times New Roman"/>
          <w:sz w:val="24"/>
          <w:szCs w:val="24"/>
        </w:rPr>
        <w:t xml:space="preserve"> centuries and fell under the administration of the French Minister of Colonies as well as the Governor General of French West Africa</w:t>
      </w:r>
      <w:r w:rsidR="00D75E7B" w:rsidRPr="00CF1939">
        <w:rPr>
          <w:rFonts w:ascii="Times New Roman" w:hAnsi="Times New Roman" w:cs="Times New Roman"/>
          <w:sz w:val="24"/>
          <w:szCs w:val="24"/>
        </w:rPr>
        <w:t>, which later became the High Commissioner of West Africa</w:t>
      </w:r>
      <w:r w:rsidR="006A42D8" w:rsidRPr="00CF1939">
        <w:rPr>
          <w:rFonts w:ascii="Times New Roman" w:hAnsi="Times New Roman" w:cs="Times New Roman"/>
          <w:sz w:val="24"/>
          <w:szCs w:val="24"/>
        </w:rPr>
        <w:t>.</w:t>
      </w:r>
      <w:r w:rsidR="00994C9D" w:rsidRPr="00CF1939">
        <w:rPr>
          <w:rFonts w:ascii="Times New Roman" w:hAnsi="Times New Roman" w:cs="Times New Roman"/>
          <w:sz w:val="24"/>
          <w:szCs w:val="24"/>
        </w:rPr>
        <w:t xml:space="preserve"> During the period from </w:t>
      </w:r>
      <w:r w:rsidR="00D105FE" w:rsidRPr="00CF1939">
        <w:rPr>
          <w:rFonts w:ascii="Times New Roman" w:hAnsi="Times New Roman" w:cs="Times New Roman"/>
          <w:sz w:val="24"/>
          <w:szCs w:val="24"/>
        </w:rPr>
        <w:t>1952 t</w:t>
      </w:r>
      <w:r w:rsidR="00D75E7B" w:rsidRPr="00CF1939">
        <w:rPr>
          <w:rFonts w:ascii="Times New Roman" w:hAnsi="Times New Roman" w:cs="Times New Roman"/>
          <w:sz w:val="24"/>
          <w:szCs w:val="24"/>
        </w:rPr>
        <w:t xml:space="preserve">o 1956, the High </w:t>
      </w:r>
      <w:r w:rsidR="00D75E7B" w:rsidRPr="00CF1939">
        <w:rPr>
          <w:rFonts w:ascii="Times New Roman" w:hAnsi="Times New Roman" w:cs="Times New Roman"/>
          <w:sz w:val="24"/>
          <w:szCs w:val="24"/>
        </w:rPr>
        <w:lastRenderedPageBreak/>
        <w:t xml:space="preserve">Commissioner was Bernard Conut-Gentille, a civilian colonial administrator and government minister. </w:t>
      </w:r>
      <w:r w:rsidR="00481A16" w:rsidRPr="00CF1939">
        <w:rPr>
          <w:rFonts w:ascii="Times New Roman" w:hAnsi="Times New Roman" w:cs="Times New Roman"/>
          <w:sz w:val="24"/>
          <w:szCs w:val="24"/>
        </w:rPr>
        <w:t xml:space="preserve">Almost none of the </w:t>
      </w:r>
      <w:r w:rsidR="009F1AF7" w:rsidRPr="00CF1939">
        <w:rPr>
          <w:rFonts w:ascii="Times New Roman" w:hAnsi="Times New Roman" w:cs="Times New Roman"/>
          <w:sz w:val="24"/>
          <w:szCs w:val="24"/>
        </w:rPr>
        <w:t xml:space="preserve">governors general </w:t>
      </w:r>
      <w:r w:rsidR="00D75E7B" w:rsidRPr="00CF1939">
        <w:rPr>
          <w:rFonts w:ascii="Times New Roman" w:hAnsi="Times New Roman" w:cs="Times New Roman"/>
          <w:sz w:val="24"/>
          <w:szCs w:val="24"/>
        </w:rPr>
        <w:t xml:space="preserve">throughout the history </w:t>
      </w:r>
      <w:r w:rsidR="009F1AF7" w:rsidRPr="00CF1939">
        <w:rPr>
          <w:rFonts w:ascii="Times New Roman" w:hAnsi="Times New Roman" w:cs="Times New Roman"/>
          <w:sz w:val="24"/>
          <w:szCs w:val="24"/>
        </w:rPr>
        <w:t>of French West Africa even had any previous military ex</w:t>
      </w:r>
      <w:r w:rsidR="00994C9D" w:rsidRPr="00CF1939">
        <w:rPr>
          <w:rFonts w:ascii="Times New Roman" w:hAnsi="Times New Roman" w:cs="Times New Roman"/>
          <w:sz w:val="24"/>
          <w:szCs w:val="24"/>
        </w:rPr>
        <w:t>perience</w:t>
      </w:r>
      <w:r w:rsidR="00D75E7B" w:rsidRPr="00CF1939">
        <w:rPr>
          <w:rFonts w:ascii="Times New Roman" w:hAnsi="Times New Roman" w:cs="Times New Roman"/>
          <w:sz w:val="24"/>
          <w:szCs w:val="24"/>
        </w:rPr>
        <w:t>, including Conut-Gentille, and most had little contact with the military while in the position. In Conut-Gentille’s communications to the French government while Dahomey (later Benin) attempted to gain independence from France, Conut-Gentille does not consider military force and rather assesses the situation from a civilian political view.</w:t>
      </w:r>
      <w:r w:rsidR="00D75E7B" w:rsidRPr="00CF1939">
        <w:rPr>
          <w:rStyle w:val="FootnoteReference"/>
          <w:rFonts w:ascii="Times New Roman" w:hAnsi="Times New Roman" w:cs="Times New Roman"/>
          <w:sz w:val="24"/>
          <w:szCs w:val="24"/>
        </w:rPr>
        <w:footnoteReference w:id="51"/>
      </w:r>
      <w:r w:rsidR="00D75E7B" w:rsidRPr="00CF1939">
        <w:rPr>
          <w:rFonts w:ascii="Times New Roman" w:hAnsi="Times New Roman" w:cs="Times New Roman"/>
          <w:sz w:val="24"/>
          <w:szCs w:val="24"/>
        </w:rPr>
        <w:t xml:space="preserve"> The position of governor-general or high commissioner </w:t>
      </w:r>
      <w:r w:rsidR="00592B12" w:rsidRPr="00CF1939">
        <w:rPr>
          <w:rFonts w:ascii="Times New Roman" w:hAnsi="Times New Roman" w:cs="Times New Roman"/>
          <w:sz w:val="24"/>
          <w:szCs w:val="24"/>
        </w:rPr>
        <w:t>was far from new, and was not military-specific it had existed for a number of years. Bureaucratic competition in 1950s France was not particularly strong, certainly the military was not competing for resources to work abroad.</w:t>
      </w:r>
      <w:r w:rsidR="001D39C1">
        <w:rPr>
          <w:rStyle w:val="FootnoteReference"/>
          <w:rFonts w:ascii="Times New Roman" w:hAnsi="Times New Roman" w:cs="Times New Roman"/>
          <w:sz w:val="24"/>
          <w:szCs w:val="24"/>
        </w:rPr>
        <w:footnoteReference w:id="52"/>
      </w:r>
      <w:r w:rsidR="00592B12" w:rsidRPr="00CF1939">
        <w:rPr>
          <w:rFonts w:ascii="Times New Roman" w:hAnsi="Times New Roman" w:cs="Times New Roman"/>
          <w:sz w:val="24"/>
          <w:szCs w:val="24"/>
        </w:rPr>
        <w:t xml:space="preserve"> The French political administration was not particularly strongly biased toward military solutions to crises, if anything it favored diplomatic solutions. Additionally, France most certainly did not have global hegemony by the 1950s, not even within the continent of Africa.  </w:t>
      </w:r>
    </w:p>
    <w:p w:rsidR="0032665F" w:rsidRPr="00CF1939" w:rsidRDefault="00E75A7D" w:rsidP="00592B12">
      <w:pPr>
        <w:spacing w:before="100" w:beforeAutospacing="1" w:after="0" w:line="480" w:lineRule="auto"/>
        <w:ind w:firstLine="720"/>
        <w:contextualSpacing/>
        <w:rPr>
          <w:rFonts w:ascii="Times New Roman" w:hAnsi="Times New Roman" w:cs="Times New Roman"/>
          <w:sz w:val="24"/>
          <w:szCs w:val="24"/>
        </w:rPr>
      </w:pPr>
      <w:r w:rsidRPr="00CF1939">
        <w:rPr>
          <w:rFonts w:ascii="Times New Roman" w:hAnsi="Times New Roman" w:cs="Times New Roman"/>
          <w:sz w:val="24"/>
          <w:szCs w:val="24"/>
        </w:rPr>
        <w:t xml:space="preserve">One of the most significant diplomatic efforts of the Cold War, the Strategic Arms Limitation Treaties (SALT) provides an opportunity to examine diplomacy in a system on no single hegemonic power, a bipolar international system. </w:t>
      </w:r>
      <w:r w:rsidR="006A42D8" w:rsidRPr="00CF1939">
        <w:rPr>
          <w:rFonts w:ascii="Times New Roman" w:hAnsi="Times New Roman" w:cs="Times New Roman"/>
          <w:sz w:val="24"/>
          <w:szCs w:val="24"/>
        </w:rPr>
        <w:t xml:space="preserve"> </w:t>
      </w:r>
      <w:r w:rsidR="00353567" w:rsidRPr="00CF1939">
        <w:rPr>
          <w:rFonts w:ascii="Times New Roman" w:hAnsi="Times New Roman" w:cs="Times New Roman"/>
          <w:sz w:val="24"/>
          <w:szCs w:val="24"/>
        </w:rPr>
        <w:t>Much of the treaty negotiations were carried out by civilian diplomats and politicians</w:t>
      </w:r>
      <w:r w:rsidR="00653182">
        <w:rPr>
          <w:rFonts w:ascii="Times New Roman" w:hAnsi="Times New Roman" w:cs="Times New Roman"/>
          <w:sz w:val="24"/>
          <w:szCs w:val="24"/>
        </w:rPr>
        <w:t>, in fact much of the direct communication in the leadup to the treaties was between high level politicians</w:t>
      </w:r>
      <w:r w:rsidR="00353567" w:rsidRPr="00CF1939">
        <w:rPr>
          <w:rFonts w:ascii="Times New Roman" w:hAnsi="Times New Roman" w:cs="Times New Roman"/>
          <w:sz w:val="24"/>
          <w:szCs w:val="24"/>
        </w:rPr>
        <w:t>.</w:t>
      </w:r>
      <w:r w:rsidR="00353567" w:rsidRPr="00CF1939">
        <w:rPr>
          <w:rStyle w:val="FootnoteReference"/>
          <w:rFonts w:ascii="Times New Roman" w:hAnsi="Times New Roman" w:cs="Times New Roman"/>
          <w:sz w:val="24"/>
          <w:szCs w:val="24"/>
        </w:rPr>
        <w:footnoteReference w:id="53"/>
      </w:r>
      <w:r w:rsidR="00353567" w:rsidRPr="00CF1939">
        <w:rPr>
          <w:rFonts w:ascii="Times New Roman" w:hAnsi="Times New Roman" w:cs="Times New Roman"/>
          <w:sz w:val="24"/>
          <w:szCs w:val="24"/>
        </w:rPr>
        <w:t xml:space="preserve"> At the time, the combatant commanders were becoming relevant within US foreign policy, but they were not directly </w:t>
      </w:r>
      <w:r w:rsidR="00353567" w:rsidRPr="00CF1939">
        <w:rPr>
          <w:rFonts w:ascii="Times New Roman" w:hAnsi="Times New Roman" w:cs="Times New Roman"/>
          <w:sz w:val="24"/>
          <w:szCs w:val="24"/>
        </w:rPr>
        <w:lastRenderedPageBreak/>
        <w:t xml:space="preserve">involved in the SALT treaties, thus the negotiators at the Vladivostok summit were not born from new positions. Bureaucratic competition between the Department of Defense and the Department of State was a major part of the Cold War </w:t>
      </w:r>
      <w:r w:rsidR="00592B12" w:rsidRPr="00CF1939">
        <w:rPr>
          <w:rFonts w:ascii="Times New Roman" w:hAnsi="Times New Roman" w:cs="Times New Roman"/>
          <w:sz w:val="24"/>
          <w:szCs w:val="24"/>
        </w:rPr>
        <w:t>Era</w:t>
      </w:r>
      <w:r w:rsidR="00353567" w:rsidRPr="00CF1939">
        <w:rPr>
          <w:rFonts w:ascii="Times New Roman" w:hAnsi="Times New Roman" w:cs="Times New Roman"/>
          <w:sz w:val="24"/>
          <w:szCs w:val="24"/>
        </w:rPr>
        <w:t xml:space="preserve"> United States political system.</w:t>
      </w:r>
      <w:r w:rsidR="00653182">
        <w:rPr>
          <w:rStyle w:val="FootnoteReference"/>
          <w:rFonts w:ascii="Times New Roman" w:hAnsi="Times New Roman" w:cs="Times New Roman"/>
          <w:sz w:val="24"/>
          <w:szCs w:val="24"/>
        </w:rPr>
        <w:footnoteReference w:id="54"/>
      </w:r>
      <w:r w:rsidR="00353567" w:rsidRPr="00CF1939">
        <w:rPr>
          <w:rFonts w:ascii="Times New Roman" w:hAnsi="Times New Roman" w:cs="Times New Roman"/>
          <w:sz w:val="24"/>
          <w:szCs w:val="24"/>
        </w:rPr>
        <w:t xml:space="preserve"> The political administrations of the time were certainly biased towards military solutions, the Reagan administration sought to increase defense spending by large amounts. In terms of hegemony, the </w:t>
      </w:r>
    </w:p>
    <w:tbl>
      <w:tblPr>
        <w:tblStyle w:val="TableGrid"/>
        <w:tblpPr w:leftFromText="180" w:rightFromText="180" w:vertAnchor="text" w:horzAnchor="margin" w:tblpY="1022"/>
        <w:tblW w:w="0" w:type="auto"/>
        <w:tblLook w:val="04A0" w:firstRow="1" w:lastRow="0" w:firstColumn="1" w:lastColumn="0" w:noHBand="0" w:noVBand="1"/>
      </w:tblPr>
      <w:tblGrid>
        <w:gridCol w:w="1149"/>
        <w:gridCol w:w="1562"/>
        <w:gridCol w:w="1213"/>
        <w:gridCol w:w="1390"/>
        <w:gridCol w:w="1549"/>
        <w:gridCol w:w="1283"/>
        <w:gridCol w:w="1204"/>
      </w:tblGrid>
      <w:tr w:rsidR="0032665F" w:rsidTr="0032665F">
        <w:tc>
          <w:tcPr>
            <w:tcW w:w="1149" w:type="dxa"/>
          </w:tcPr>
          <w:p w:rsidR="0032665F" w:rsidRPr="007E5090" w:rsidRDefault="0032665F" w:rsidP="0032665F">
            <w:pPr>
              <w:spacing w:before="100" w:beforeAutospacing="1"/>
              <w:contextualSpacing/>
              <w:rPr>
                <w:b/>
              </w:rPr>
            </w:pPr>
            <w:r w:rsidRPr="007E5090">
              <w:rPr>
                <w:b/>
              </w:rPr>
              <w:t>Case</w:t>
            </w:r>
          </w:p>
        </w:tc>
        <w:tc>
          <w:tcPr>
            <w:tcW w:w="1562" w:type="dxa"/>
          </w:tcPr>
          <w:p w:rsidR="0032665F" w:rsidRDefault="0032665F" w:rsidP="0032665F">
            <w:pPr>
              <w:spacing w:before="100" w:beforeAutospacing="1"/>
              <w:contextualSpacing/>
            </w:pPr>
            <w:r>
              <w:t xml:space="preserve">Position </w:t>
            </w:r>
          </w:p>
        </w:tc>
        <w:tc>
          <w:tcPr>
            <w:tcW w:w="1213" w:type="dxa"/>
          </w:tcPr>
          <w:p w:rsidR="0032665F" w:rsidRDefault="0032665F" w:rsidP="0032665F">
            <w:pPr>
              <w:spacing w:before="100" w:beforeAutospacing="1"/>
              <w:contextualSpacing/>
            </w:pPr>
            <w:r>
              <w:t>New Positions</w:t>
            </w:r>
          </w:p>
        </w:tc>
        <w:tc>
          <w:tcPr>
            <w:tcW w:w="1390" w:type="dxa"/>
          </w:tcPr>
          <w:p w:rsidR="0032665F" w:rsidRDefault="0032665F" w:rsidP="0032665F">
            <w:pPr>
              <w:spacing w:before="100" w:beforeAutospacing="1"/>
              <w:contextualSpacing/>
            </w:pPr>
            <w:r>
              <w:t>Bureaucratic Competition</w:t>
            </w:r>
          </w:p>
        </w:tc>
        <w:tc>
          <w:tcPr>
            <w:tcW w:w="1549" w:type="dxa"/>
          </w:tcPr>
          <w:p w:rsidR="0032665F" w:rsidRDefault="0032665F" w:rsidP="0032665F">
            <w:pPr>
              <w:spacing w:before="100" w:beforeAutospacing="1"/>
              <w:contextualSpacing/>
            </w:pPr>
            <w:r>
              <w:t>Political Administration</w:t>
            </w:r>
          </w:p>
        </w:tc>
        <w:tc>
          <w:tcPr>
            <w:tcW w:w="1283" w:type="dxa"/>
          </w:tcPr>
          <w:p w:rsidR="0032665F" w:rsidRDefault="0032665F" w:rsidP="0032665F">
            <w:pPr>
              <w:spacing w:before="100" w:beforeAutospacing="1"/>
              <w:contextualSpacing/>
            </w:pPr>
            <w:r>
              <w:t>Hegemony</w:t>
            </w:r>
          </w:p>
        </w:tc>
        <w:tc>
          <w:tcPr>
            <w:tcW w:w="1204" w:type="dxa"/>
          </w:tcPr>
          <w:p w:rsidR="0032665F" w:rsidRPr="0064042A" w:rsidRDefault="0032665F" w:rsidP="0032665F">
            <w:pPr>
              <w:spacing w:before="100" w:beforeAutospacing="1" w:line="480" w:lineRule="auto"/>
              <w:contextualSpacing/>
              <w:rPr>
                <w:b/>
              </w:rPr>
            </w:pPr>
            <w:r w:rsidRPr="0064042A">
              <w:rPr>
                <w:b/>
              </w:rPr>
              <w:t>Militarized Diplomacy</w:t>
            </w:r>
          </w:p>
        </w:tc>
      </w:tr>
      <w:tr w:rsidR="0032665F" w:rsidTr="0032665F">
        <w:tc>
          <w:tcPr>
            <w:tcW w:w="1149" w:type="dxa"/>
          </w:tcPr>
          <w:p w:rsidR="0032665F" w:rsidRDefault="0032665F" w:rsidP="0032665F">
            <w:pPr>
              <w:spacing w:before="100" w:beforeAutospacing="1"/>
              <w:contextualSpacing/>
            </w:pPr>
            <w:r>
              <w:t>Gurkha War</w:t>
            </w:r>
          </w:p>
        </w:tc>
        <w:tc>
          <w:tcPr>
            <w:tcW w:w="1562" w:type="dxa"/>
          </w:tcPr>
          <w:p w:rsidR="0032665F" w:rsidRDefault="0032665F" w:rsidP="0032665F">
            <w:pPr>
              <w:spacing w:before="100" w:beforeAutospacing="1"/>
              <w:contextualSpacing/>
            </w:pPr>
            <w:r>
              <w:t>British Governor General of India (1813-1823)</w:t>
            </w:r>
          </w:p>
        </w:tc>
        <w:tc>
          <w:tcPr>
            <w:tcW w:w="1213" w:type="dxa"/>
          </w:tcPr>
          <w:p w:rsidR="0032665F" w:rsidRDefault="0032665F" w:rsidP="0032665F">
            <w:pPr>
              <w:spacing w:before="100" w:beforeAutospacing="1"/>
              <w:contextualSpacing/>
            </w:pPr>
            <w:r>
              <w:t>Not Specific to military</w:t>
            </w:r>
          </w:p>
        </w:tc>
        <w:tc>
          <w:tcPr>
            <w:tcW w:w="1390" w:type="dxa"/>
          </w:tcPr>
          <w:p w:rsidR="0032665F" w:rsidRDefault="0032665F" w:rsidP="0032665F">
            <w:pPr>
              <w:spacing w:before="100" w:beforeAutospacing="1"/>
              <w:contextualSpacing/>
            </w:pPr>
            <w:r>
              <w:t>No</w:t>
            </w:r>
          </w:p>
        </w:tc>
        <w:tc>
          <w:tcPr>
            <w:tcW w:w="1549" w:type="dxa"/>
          </w:tcPr>
          <w:p w:rsidR="0032665F" w:rsidRDefault="0032665F" w:rsidP="0032665F">
            <w:pPr>
              <w:spacing w:before="100" w:beforeAutospacing="1"/>
              <w:contextualSpacing/>
            </w:pPr>
            <w:r>
              <w:t>Yes</w:t>
            </w:r>
          </w:p>
        </w:tc>
        <w:tc>
          <w:tcPr>
            <w:tcW w:w="1283" w:type="dxa"/>
          </w:tcPr>
          <w:p w:rsidR="0032665F" w:rsidRDefault="0032665F" w:rsidP="0032665F">
            <w:pPr>
              <w:spacing w:before="100" w:beforeAutospacing="1"/>
              <w:contextualSpacing/>
            </w:pPr>
            <w:r>
              <w:t>Yes – Unipolar</w:t>
            </w:r>
          </w:p>
        </w:tc>
        <w:tc>
          <w:tcPr>
            <w:tcW w:w="1204" w:type="dxa"/>
          </w:tcPr>
          <w:p w:rsidR="0032665F" w:rsidRPr="0064042A" w:rsidRDefault="0032665F" w:rsidP="0032665F">
            <w:pPr>
              <w:spacing w:before="100" w:beforeAutospacing="1" w:line="480" w:lineRule="auto"/>
              <w:contextualSpacing/>
              <w:rPr>
                <w:b/>
              </w:rPr>
            </w:pPr>
            <w:r>
              <w:rPr>
                <w:b/>
              </w:rPr>
              <w:t>YES</w:t>
            </w:r>
          </w:p>
        </w:tc>
      </w:tr>
      <w:tr w:rsidR="0032665F" w:rsidTr="0032665F">
        <w:tc>
          <w:tcPr>
            <w:tcW w:w="1149" w:type="dxa"/>
          </w:tcPr>
          <w:p w:rsidR="0032665F" w:rsidRDefault="0032665F" w:rsidP="0032665F">
            <w:pPr>
              <w:spacing w:before="100" w:beforeAutospacing="1"/>
              <w:contextualSpacing/>
            </w:pPr>
            <w:r>
              <w:t>Kashmir Crisis</w:t>
            </w:r>
          </w:p>
        </w:tc>
        <w:tc>
          <w:tcPr>
            <w:tcW w:w="1562" w:type="dxa"/>
          </w:tcPr>
          <w:p w:rsidR="0032665F" w:rsidRDefault="0032665F" w:rsidP="0032665F">
            <w:pPr>
              <w:spacing w:before="100" w:beforeAutospacing="1"/>
              <w:contextualSpacing/>
            </w:pPr>
            <w:r>
              <w:t>British Viceroy in India</w:t>
            </w:r>
          </w:p>
        </w:tc>
        <w:tc>
          <w:tcPr>
            <w:tcW w:w="1213" w:type="dxa"/>
          </w:tcPr>
          <w:p w:rsidR="0032665F" w:rsidRDefault="0032665F" w:rsidP="0032665F">
            <w:pPr>
              <w:spacing w:before="100" w:beforeAutospacing="1"/>
              <w:contextualSpacing/>
            </w:pPr>
            <w:r>
              <w:t>Yes</w:t>
            </w:r>
          </w:p>
        </w:tc>
        <w:tc>
          <w:tcPr>
            <w:tcW w:w="1390" w:type="dxa"/>
          </w:tcPr>
          <w:p w:rsidR="0032665F" w:rsidRDefault="0032665F" w:rsidP="0032665F">
            <w:pPr>
              <w:spacing w:before="100" w:beforeAutospacing="1"/>
              <w:contextualSpacing/>
            </w:pPr>
            <w:r>
              <w:t>No</w:t>
            </w:r>
          </w:p>
        </w:tc>
        <w:tc>
          <w:tcPr>
            <w:tcW w:w="1549" w:type="dxa"/>
          </w:tcPr>
          <w:p w:rsidR="0032665F" w:rsidRDefault="0032665F" w:rsidP="0032665F">
            <w:pPr>
              <w:spacing w:before="100" w:beforeAutospacing="1"/>
              <w:contextualSpacing/>
            </w:pPr>
            <w:r>
              <w:t xml:space="preserve">No </w:t>
            </w:r>
          </w:p>
        </w:tc>
        <w:tc>
          <w:tcPr>
            <w:tcW w:w="1283" w:type="dxa"/>
          </w:tcPr>
          <w:p w:rsidR="0032665F" w:rsidRDefault="0032665F" w:rsidP="0032665F">
            <w:pPr>
              <w:spacing w:before="100" w:beforeAutospacing="1"/>
              <w:contextualSpacing/>
            </w:pPr>
            <w:r>
              <w:t>Partial</w:t>
            </w:r>
          </w:p>
        </w:tc>
        <w:tc>
          <w:tcPr>
            <w:tcW w:w="1204" w:type="dxa"/>
          </w:tcPr>
          <w:p w:rsidR="0032665F" w:rsidRPr="0064042A" w:rsidRDefault="0032665F" w:rsidP="0032665F">
            <w:pPr>
              <w:spacing w:before="100" w:beforeAutospacing="1" w:line="480" w:lineRule="auto"/>
              <w:contextualSpacing/>
              <w:rPr>
                <w:b/>
              </w:rPr>
            </w:pPr>
            <w:r>
              <w:rPr>
                <w:b/>
              </w:rPr>
              <w:t>Partial</w:t>
            </w:r>
          </w:p>
        </w:tc>
      </w:tr>
      <w:tr w:rsidR="0032665F" w:rsidTr="0032665F">
        <w:tc>
          <w:tcPr>
            <w:tcW w:w="1149" w:type="dxa"/>
          </w:tcPr>
          <w:p w:rsidR="0032665F" w:rsidRDefault="0032665F" w:rsidP="0032665F">
            <w:pPr>
              <w:spacing w:before="100" w:beforeAutospacing="1"/>
              <w:contextualSpacing/>
            </w:pPr>
            <w:r>
              <w:t>Post 9/11 Iraq</w:t>
            </w:r>
          </w:p>
        </w:tc>
        <w:tc>
          <w:tcPr>
            <w:tcW w:w="1562" w:type="dxa"/>
          </w:tcPr>
          <w:p w:rsidR="0032665F" w:rsidRDefault="0032665F" w:rsidP="0032665F">
            <w:pPr>
              <w:spacing w:before="100" w:beforeAutospacing="1"/>
              <w:contextualSpacing/>
            </w:pPr>
            <w:r>
              <w:t xml:space="preserve">Commander, US CENTCOM </w:t>
            </w:r>
          </w:p>
        </w:tc>
        <w:tc>
          <w:tcPr>
            <w:tcW w:w="1213" w:type="dxa"/>
          </w:tcPr>
          <w:p w:rsidR="0032665F" w:rsidRDefault="0032665F" w:rsidP="0032665F">
            <w:pPr>
              <w:spacing w:before="100" w:beforeAutospacing="1"/>
              <w:contextualSpacing/>
            </w:pPr>
            <w:r>
              <w:t>Yes</w:t>
            </w:r>
          </w:p>
        </w:tc>
        <w:tc>
          <w:tcPr>
            <w:tcW w:w="1390" w:type="dxa"/>
          </w:tcPr>
          <w:p w:rsidR="0032665F" w:rsidRDefault="0032665F" w:rsidP="0032665F">
            <w:pPr>
              <w:spacing w:before="100" w:beforeAutospacing="1"/>
              <w:contextualSpacing/>
            </w:pPr>
            <w:r>
              <w:t>Yes</w:t>
            </w:r>
          </w:p>
        </w:tc>
        <w:tc>
          <w:tcPr>
            <w:tcW w:w="1549" w:type="dxa"/>
          </w:tcPr>
          <w:p w:rsidR="0032665F" w:rsidRDefault="0032665F" w:rsidP="0032665F">
            <w:pPr>
              <w:spacing w:before="100" w:beforeAutospacing="1"/>
              <w:contextualSpacing/>
            </w:pPr>
            <w:r>
              <w:t>Yes</w:t>
            </w:r>
          </w:p>
        </w:tc>
        <w:tc>
          <w:tcPr>
            <w:tcW w:w="1283" w:type="dxa"/>
          </w:tcPr>
          <w:p w:rsidR="0032665F" w:rsidRDefault="0032665F" w:rsidP="0032665F">
            <w:pPr>
              <w:spacing w:before="100" w:beforeAutospacing="1"/>
              <w:contextualSpacing/>
            </w:pPr>
            <w:r>
              <w:t>Yes – Unipolar</w:t>
            </w:r>
          </w:p>
        </w:tc>
        <w:tc>
          <w:tcPr>
            <w:tcW w:w="1204" w:type="dxa"/>
          </w:tcPr>
          <w:p w:rsidR="0032665F" w:rsidRPr="0064042A" w:rsidRDefault="0032665F" w:rsidP="0032665F">
            <w:pPr>
              <w:spacing w:before="100" w:beforeAutospacing="1" w:line="480" w:lineRule="auto"/>
              <w:contextualSpacing/>
              <w:rPr>
                <w:b/>
              </w:rPr>
            </w:pPr>
            <w:r>
              <w:rPr>
                <w:b/>
              </w:rPr>
              <w:t>Yes</w:t>
            </w:r>
          </w:p>
        </w:tc>
      </w:tr>
      <w:tr w:rsidR="0032665F" w:rsidTr="0032665F">
        <w:tc>
          <w:tcPr>
            <w:tcW w:w="1149" w:type="dxa"/>
          </w:tcPr>
          <w:p w:rsidR="0032665F" w:rsidRDefault="0032665F" w:rsidP="0032665F">
            <w:pPr>
              <w:spacing w:before="100" w:beforeAutospacing="1"/>
              <w:contextualSpacing/>
            </w:pPr>
            <w:r>
              <w:t>French Control of West Africa</w:t>
            </w:r>
          </w:p>
        </w:tc>
        <w:tc>
          <w:tcPr>
            <w:tcW w:w="1562" w:type="dxa"/>
          </w:tcPr>
          <w:p w:rsidR="0032665F" w:rsidRDefault="0032665F" w:rsidP="0032665F">
            <w:pPr>
              <w:spacing w:before="100" w:beforeAutospacing="1"/>
              <w:contextualSpacing/>
            </w:pPr>
            <w:r>
              <w:t>High Commissioner, Minister for Colonies</w:t>
            </w:r>
          </w:p>
        </w:tc>
        <w:tc>
          <w:tcPr>
            <w:tcW w:w="1213" w:type="dxa"/>
          </w:tcPr>
          <w:p w:rsidR="0032665F" w:rsidRDefault="0032665F" w:rsidP="0032665F">
            <w:pPr>
              <w:spacing w:before="100" w:beforeAutospacing="1"/>
              <w:contextualSpacing/>
            </w:pPr>
            <w:r>
              <w:t>No</w:t>
            </w:r>
          </w:p>
        </w:tc>
        <w:tc>
          <w:tcPr>
            <w:tcW w:w="1390" w:type="dxa"/>
          </w:tcPr>
          <w:p w:rsidR="0032665F" w:rsidRDefault="0032665F" w:rsidP="0032665F">
            <w:pPr>
              <w:spacing w:before="100" w:beforeAutospacing="1"/>
              <w:contextualSpacing/>
            </w:pPr>
            <w:r>
              <w:t>No</w:t>
            </w:r>
          </w:p>
        </w:tc>
        <w:tc>
          <w:tcPr>
            <w:tcW w:w="1549" w:type="dxa"/>
          </w:tcPr>
          <w:p w:rsidR="0032665F" w:rsidRDefault="0032665F" w:rsidP="0032665F">
            <w:pPr>
              <w:spacing w:before="100" w:beforeAutospacing="1"/>
              <w:contextualSpacing/>
            </w:pPr>
            <w:r>
              <w:t>No</w:t>
            </w:r>
          </w:p>
        </w:tc>
        <w:tc>
          <w:tcPr>
            <w:tcW w:w="1283" w:type="dxa"/>
          </w:tcPr>
          <w:p w:rsidR="0032665F" w:rsidRDefault="0032665F" w:rsidP="0032665F">
            <w:pPr>
              <w:spacing w:before="100" w:beforeAutospacing="1"/>
              <w:contextualSpacing/>
            </w:pPr>
            <w:r>
              <w:t>No</w:t>
            </w:r>
          </w:p>
        </w:tc>
        <w:tc>
          <w:tcPr>
            <w:tcW w:w="1204" w:type="dxa"/>
          </w:tcPr>
          <w:p w:rsidR="0032665F" w:rsidRPr="0064042A" w:rsidRDefault="0032665F" w:rsidP="0032665F">
            <w:pPr>
              <w:spacing w:before="100" w:beforeAutospacing="1" w:line="480" w:lineRule="auto"/>
              <w:contextualSpacing/>
              <w:rPr>
                <w:b/>
              </w:rPr>
            </w:pPr>
            <w:r>
              <w:rPr>
                <w:b/>
              </w:rPr>
              <w:t>No</w:t>
            </w:r>
          </w:p>
        </w:tc>
      </w:tr>
      <w:tr w:rsidR="0032665F" w:rsidTr="0032665F">
        <w:tc>
          <w:tcPr>
            <w:tcW w:w="1149" w:type="dxa"/>
          </w:tcPr>
          <w:p w:rsidR="0032665F" w:rsidRDefault="0032665F" w:rsidP="0032665F">
            <w:pPr>
              <w:spacing w:before="100" w:beforeAutospacing="1"/>
              <w:contextualSpacing/>
            </w:pPr>
            <w:r>
              <w:t>SALT Treaty</w:t>
            </w:r>
          </w:p>
        </w:tc>
        <w:tc>
          <w:tcPr>
            <w:tcW w:w="1562" w:type="dxa"/>
          </w:tcPr>
          <w:p w:rsidR="0032665F" w:rsidRDefault="0032665F" w:rsidP="0032665F">
            <w:pPr>
              <w:spacing w:before="100" w:beforeAutospacing="1"/>
              <w:contextualSpacing/>
            </w:pPr>
            <w:r>
              <w:t>US Negotiators</w:t>
            </w:r>
          </w:p>
        </w:tc>
        <w:tc>
          <w:tcPr>
            <w:tcW w:w="1213" w:type="dxa"/>
          </w:tcPr>
          <w:p w:rsidR="0032665F" w:rsidRDefault="0032665F" w:rsidP="0032665F">
            <w:pPr>
              <w:spacing w:before="100" w:beforeAutospacing="1"/>
              <w:contextualSpacing/>
            </w:pPr>
            <w:r>
              <w:t>No</w:t>
            </w:r>
          </w:p>
        </w:tc>
        <w:tc>
          <w:tcPr>
            <w:tcW w:w="1390" w:type="dxa"/>
          </w:tcPr>
          <w:p w:rsidR="0032665F" w:rsidRDefault="0032665F" w:rsidP="0032665F">
            <w:pPr>
              <w:spacing w:before="100" w:beforeAutospacing="1"/>
              <w:contextualSpacing/>
            </w:pPr>
            <w:r>
              <w:t>Yes</w:t>
            </w:r>
          </w:p>
        </w:tc>
        <w:tc>
          <w:tcPr>
            <w:tcW w:w="1549" w:type="dxa"/>
          </w:tcPr>
          <w:p w:rsidR="0032665F" w:rsidRDefault="0032665F" w:rsidP="0032665F">
            <w:pPr>
              <w:spacing w:before="100" w:beforeAutospacing="1"/>
              <w:contextualSpacing/>
            </w:pPr>
            <w:r>
              <w:t>Yes</w:t>
            </w:r>
          </w:p>
        </w:tc>
        <w:tc>
          <w:tcPr>
            <w:tcW w:w="1283" w:type="dxa"/>
          </w:tcPr>
          <w:p w:rsidR="0032665F" w:rsidRDefault="0032665F" w:rsidP="0032665F">
            <w:pPr>
              <w:spacing w:before="100" w:beforeAutospacing="1"/>
              <w:contextualSpacing/>
            </w:pPr>
            <w:r>
              <w:t>No</w:t>
            </w:r>
          </w:p>
        </w:tc>
        <w:tc>
          <w:tcPr>
            <w:tcW w:w="1204" w:type="dxa"/>
          </w:tcPr>
          <w:p w:rsidR="0032665F" w:rsidRPr="0064042A" w:rsidRDefault="0032665F" w:rsidP="0032665F">
            <w:pPr>
              <w:spacing w:before="100" w:beforeAutospacing="1" w:line="480" w:lineRule="auto"/>
              <w:contextualSpacing/>
              <w:rPr>
                <w:b/>
              </w:rPr>
            </w:pPr>
            <w:r>
              <w:rPr>
                <w:b/>
              </w:rPr>
              <w:t>No</w:t>
            </w:r>
          </w:p>
        </w:tc>
      </w:tr>
    </w:tbl>
    <w:p w:rsidR="00D75E7B" w:rsidRPr="00CF1939" w:rsidRDefault="00353567" w:rsidP="0032665F">
      <w:pPr>
        <w:spacing w:before="100" w:beforeAutospacing="1" w:after="0" w:line="480" w:lineRule="auto"/>
        <w:contextualSpacing/>
        <w:rPr>
          <w:rFonts w:ascii="Times New Roman" w:hAnsi="Times New Roman" w:cs="Times New Roman"/>
          <w:sz w:val="24"/>
          <w:szCs w:val="24"/>
        </w:rPr>
      </w:pPr>
      <w:r w:rsidRPr="00CF1939">
        <w:rPr>
          <w:rFonts w:ascii="Times New Roman" w:hAnsi="Times New Roman" w:cs="Times New Roman"/>
          <w:sz w:val="24"/>
          <w:szCs w:val="24"/>
        </w:rPr>
        <w:t xml:space="preserve">United States did not hold global hegemony, rather the opposite. It was very much </w:t>
      </w:r>
    </w:p>
    <w:p w:rsidR="008017A3" w:rsidRPr="00CF1939" w:rsidRDefault="00353567" w:rsidP="00071F85">
      <w:pPr>
        <w:spacing w:before="100" w:beforeAutospacing="1" w:after="0" w:line="480" w:lineRule="auto"/>
        <w:contextualSpacing/>
        <w:rPr>
          <w:rFonts w:ascii="Times New Roman" w:hAnsi="Times New Roman" w:cs="Times New Roman"/>
          <w:sz w:val="24"/>
          <w:szCs w:val="24"/>
        </w:rPr>
      </w:pPr>
      <w:r w:rsidRPr="00CF1939">
        <w:rPr>
          <w:rFonts w:ascii="Times New Roman" w:hAnsi="Times New Roman" w:cs="Times New Roman"/>
          <w:sz w:val="24"/>
          <w:szCs w:val="24"/>
        </w:rPr>
        <w:t xml:space="preserve">challenged by the power of the Soviet Union. </w:t>
      </w:r>
    </w:p>
    <w:p w:rsidR="0032665F" w:rsidRDefault="0032665F" w:rsidP="00592B12">
      <w:pPr>
        <w:spacing w:before="100" w:beforeAutospacing="1" w:after="0" w:line="480" w:lineRule="auto"/>
        <w:ind w:firstLine="720"/>
        <w:contextualSpacing/>
        <w:rPr>
          <w:rFonts w:ascii="Times New Roman" w:hAnsi="Times New Roman" w:cs="Times New Roman"/>
          <w:sz w:val="24"/>
          <w:szCs w:val="24"/>
        </w:rPr>
      </w:pPr>
    </w:p>
    <w:p w:rsidR="0032665F" w:rsidRPr="0032665F" w:rsidRDefault="0032665F" w:rsidP="0032665F">
      <w:pPr>
        <w:spacing w:before="100" w:beforeAutospacing="1" w:after="0" w:line="480" w:lineRule="auto"/>
        <w:ind w:firstLine="720"/>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Conclusions</w:t>
      </w:r>
    </w:p>
    <w:p w:rsidR="00FE69E6" w:rsidRDefault="00592B12" w:rsidP="00592B12">
      <w:pPr>
        <w:spacing w:before="100" w:beforeAutospacing="1" w:after="0" w:line="480" w:lineRule="auto"/>
        <w:ind w:firstLine="720"/>
        <w:contextualSpacing/>
        <w:rPr>
          <w:rFonts w:ascii="Times New Roman" w:hAnsi="Times New Roman" w:cs="Times New Roman"/>
          <w:sz w:val="24"/>
          <w:szCs w:val="24"/>
        </w:rPr>
      </w:pPr>
      <w:r w:rsidRPr="00CF1939">
        <w:rPr>
          <w:rFonts w:ascii="Times New Roman" w:hAnsi="Times New Roman" w:cs="Times New Roman"/>
          <w:sz w:val="24"/>
          <w:szCs w:val="24"/>
        </w:rPr>
        <w:t xml:space="preserve">From this data, we see one major trend, hegemony appears to be </w:t>
      </w:r>
      <w:r w:rsidR="006837FE">
        <w:rPr>
          <w:rFonts w:ascii="Times New Roman" w:hAnsi="Times New Roman" w:cs="Times New Roman"/>
          <w:sz w:val="24"/>
          <w:szCs w:val="24"/>
        </w:rPr>
        <w:t>a major</w:t>
      </w:r>
      <w:r w:rsidRPr="00CF1939">
        <w:rPr>
          <w:rFonts w:ascii="Times New Roman" w:hAnsi="Times New Roman" w:cs="Times New Roman"/>
          <w:sz w:val="24"/>
          <w:szCs w:val="24"/>
        </w:rPr>
        <w:t xml:space="preserve"> factor in th</w:t>
      </w:r>
      <w:r w:rsidR="006837FE">
        <w:rPr>
          <w:rFonts w:ascii="Times New Roman" w:hAnsi="Times New Roman" w:cs="Times New Roman"/>
          <w:sz w:val="24"/>
          <w:szCs w:val="24"/>
        </w:rPr>
        <w:t>e militarization of diplomacy. In the cases studied, hegemony</w:t>
      </w:r>
      <w:r w:rsidRPr="00CF1939">
        <w:rPr>
          <w:rFonts w:ascii="Times New Roman" w:hAnsi="Times New Roman" w:cs="Times New Roman"/>
          <w:sz w:val="24"/>
          <w:szCs w:val="24"/>
        </w:rPr>
        <w:t xml:space="preserve"> </w:t>
      </w:r>
      <w:r w:rsidR="0032665F">
        <w:rPr>
          <w:rFonts w:ascii="Times New Roman" w:hAnsi="Times New Roman" w:cs="Times New Roman"/>
          <w:sz w:val="24"/>
          <w:szCs w:val="24"/>
        </w:rPr>
        <w:t>appears to be the determinant</w:t>
      </w:r>
      <w:r w:rsidR="006837FE">
        <w:rPr>
          <w:rFonts w:ascii="Times New Roman" w:hAnsi="Times New Roman" w:cs="Times New Roman"/>
          <w:sz w:val="24"/>
          <w:szCs w:val="24"/>
        </w:rPr>
        <w:t xml:space="preserve"> variable in the </w:t>
      </w:r>
      <w:r w:rsidR="0032665F">
        <w:rPr>
          <w:rFonts w:ascii="Times New Roman" w:hAnsi="Times New Roman" w:cs="Times New Roman"/>
          <w:sz w:val="24"/>
          <w:szCs w:val="24"/>
        </w:rPr>
        <w:t>presence o</w:t>
      </w:r>
      <w:r w:rsidR="006837FE">
        <w:rPr>
          <w:rFonts w:ascii="Times New Roman" w:hAnsi="Times New Roman" w:cs="Times New Roman"/>
          <w:sz w:val="24"/>
          <w:szCs w:val="24"/>
        </w:rPr>
        <w:t>f</w:t>
      </w:r>
      <w:r w:rsidRPr="00CF1939">
        <w:rPr>
          <w:rFonts w:ascii="Times New Roman" w:hAnsi="Times New Roman" w:cs="Times New Roman"/>
          <w:sz w:val="24"/>
          <w:szCs w:val="24"/>
        </w:rPr>
        <w:t xml:space="preserve"> militarized diplomacy. The other factors identified by the literature do </w:t>
      </w:r>
      <w:r w:rsidRPr="00CF1939">
        <w:rPr>
          <w:rFonts w:ascii="Times New Roman" w:hAnsi="Times New Roman" w:cs="Times New Roman"/>
          <w:sz w:val="24"/>
          <w:szCs w:val="24"/>
        </w:rPr>
        <w:lastRenderedPageBreak/>
        <w:t>not necessarily cause or prevent the militarization of diplomacy, but it appears that cases</w:t>
      </w:r>
      <w:r w:rsidR="00FE69E6">
        <w:rPr>
          <w:rFonts w:ascii="Times New Roman" w:hAnsi="Times New Roman" w:cs="Times New Roman"/>
          <w:sz w:val="24"/>
          <w:szCs w:val="24"/>
        </w:rPr>
        <w:t xml:space="preserve"> in which those factors were present</w:t>
      </w:r>
      <w:r w:rsidRPr="00CF1939">
        <w:rPr>
          <w:rFonts w:ascii="Times New Roman" w:hAnsi="Times New Roman" w:cs="Times New Roman"/>
          <w:sz w:val="24"/>
          <w:szCs w:val="24"/>
        </w:rPr>
        <w:t xml:space="preserve"> have a “stronger” presence of militarized diplomacy.</w:t>
      </w:r>
      <w:r w:rsidR="006837FE">
        <w:rPr>
          <w:rFonts w:ascii="Times New Roman" w:hAnsi="Times New Roman" w:cs="Times New Roman"/>
          <w:sz w:val="24"/>
          <w:szCs w:val="24"/>
        </w:rPr>
        <w:t xml:space="preserve"> It is entirely possible that a hegemony has a similar effect</w:t>
      </w:r>
      <w:r w:rsidR="00FE69E6">
        <w:rPr>
          <w:rFonts w:ascii="Times New Roman" w:hAnsi="Times New Roman" w:cs="Times New Roman"/>
          <w:sz w:val="24"/>
          <w:szCs w:val="24"/>
        </w:rPr>
        <w:t xml:space="preserve"> when studied over a larger number of cases</w:t>
      </w:r>
      <w:r w:rsidR="006837FE">
        <w:rPr>
          <w:rFonts w:ascii="Times New Roman" w:hAnsi="Times New Roman" w:cs="Times New Roman"/>
          <w:sz w:val="24"/>
          <w:szCs w:val="24"/>
        </w:rPr>
        <w:t>. There could potentially be case</w:t>
      </w:r>
      <w:r w:rsidR="00FE69E6">
        <w:rPr>
          <w:rFonts w:ascii="Times New Roman" w:hAnsi="Times New Roman" w:cs="Times New Roman"/>
          <w:sz w:val="24"/>
          <w:szCs w:val="24"/>
        </w:rPr>
        <w:t>s in which hegemony present</w:t>
      </w:r>
      <w:r w:rsidR="006837FE">
        <w:rPr>
          <w:rFonts w:ascii="Times New Roman" w:hAnsi="Times New Roman" w:cs="Times New Roman"/>
          <w:sz w:val="24"/>
          <w:szCs w:val="24"/>
        </w:rPr>
        <w:t xml:space="preserve">, but there was not militarized diplomacy, </w:t>
      </w:r>
      <w:r w:rsidR="00FE69E6">
        <w:rPr>
          <w:rFonts w:ascii="Times New Roman" w:hAnsi="Times New Roman" w:cs="Times New Roman"/>
          <w:sz w:val="24"/>
          <w:szCs w:val="24"/>
        </w:rPr>
        <w:t>which would suggest that other factors are involved in the militarization of diplomacy</w:t>
      </w:r>
      <w:r w:rsidR="006837FE">
        <w:rPr>
          <w:rFonts w:ascii="Times New Roman" w:hAnsi="Times New Roman" w:cs="Times New Roman"/>
          <w:sz w:val="24"/>
          <w:szCs w:val="24"/>
        </w:rPr>
        <w:t>.</w:t>
      </w:r>
      <w:r w:rsidRPr="00CF1939">
        <w:rPr>
          <w:rFonts w:ascii="Times New Roman" w:hAnsi="Times New Roman" w:cs="Times New Roman"/>
          <w:sz w:val="24"/>
          <w:szCs w:val="24"/>
        </w:rPr>
        <w:t xml:space="preserve"> In relation to the research question then, it appears that </w:t>
      </w:r>
      <w:r w:rsidR="006837FE">
        <w:rPr>
          <w:rFonts w:ascii="Times New Roman" w:hAnsi="Times New Roman" w:cs="Times New Roman"/>
          <w:sz w:val="24"/>
          <w:szCs w:val="24"/>
        </w:rPr>
        <w:t>a major</w:t>
      </w:r>
      <w:r w:rsidRPr="00CF1939">
        <w:rPr>
          <w:rFonts w:ascii="Times New Roman" w:hAnsi="Times New Roman" w:cs="Times New Roman"/>
          <w:sz w:val="24"/>
          <w:szCs w:val="24"/>
        </w:rPr>
        <w:t xml:space="preserve"> cause of the militarization of diplomacy is hegemony</w:t>
      </w:r>
      <w:r w:rsidR="006837FE">
        <w:rPr>
          <w:rFonts w:ascii="Times New Roman" w:hAnsi="Times New Roman" w:cs="Times New Roman"/>
          <w:sz w:val="24"/>
          <w:szCs w:val="24"/>
        </w:rPr>
        <w:t>, perhaps more-so than the facto</w:t>
      </w:r>
      <w:r w:rsidR="00C61729">
        <w:rPr>
          <w:rFonts w:ascii="Times New Roman" w:hAnsi="Times New Roman" w:cs="Times New Roman"/>
          <w:sz w:val="24"/>
          <w:szCs w:val="24"/>
        </w:rPr>
        <w:t>rs suggested by the literature</w:t>
      </w:r>
      <w:r w:rsidRPr="00CF1939">
        <w:rPr>
          <w:rFonts w:ascii="Times New Roman" w:hAnsi="Times New Roman" w:cs="Times New Roman"/>
          <w:sz w:val="24"/>
          <w:szCs w:val="24"/>
        </w:rPr>
        <w:t xml:space="preserve">. </w:t>
      </w:r>
    </w:p>
    <w:p w:rsidR="00592B12" w:rsidRPr="00CF1939" w:rsidRDefault="006A5CD8" w:rsidP="00592B12">
      <w:pPr>
        <w:spacing w:before="100" w:beforeAutospacing="1" w:after="0" w:line="480" w:lineRule="auto"/>
        <w:ind w:firstLine="720"/>
        <w:contextualSpacing/>
        <w:rPr>
          <w:rFonts w:ascii="Times New Roman" w:hAnsi="Times New Roman" w:cs="Times New Roman"/>
          <w:sz w:val="24"/>
          <w:szCs w:val="24"/>
        </w:rPr>
      </w:pPr>
      <w:r w:rsidRPr="00CF1939">
        <w:rPr>
          <w:rFonts w:ascii="Times New Roman" w:hAnsi="Times New Roman" w:cs="Times New Roman"/>
          <w:sz w:val="24"/>
          <w:szCs w:val="24"/>
        </w:rPr>
        <w:t>One might be inclined to questi</w:t>
      </w:r>
      <w:r w:rsidR="00C61729">
        <w:rPr>
          <w:rFonts w:ascii="Times New Roman" w:hAnsi="Times New Roman" w:cs="Times New Roman"/>
          <w:sz w:val="24"/>
          <w:szCs w:val="24"/>
        </w:rPr>
        <w:t>on</w:t>
      </w:r>
      <w:r w:rsidR="00BF3C35">
        <w:rPr>
          <w:rFonts w:ascii="Times New Roman" w:hAnsi="Times New Roman" w:cs="Times New Roman"/>
          <w:sz w:val="24"/>
          <w:szCs w:val="24"/>
        </w:rPr>
        <w:t xml:space="preserve"> conclusions</w:t>
      </w:r>
      <w:r w:rsidR="00C61729">
        <w:rPr>
          <w:rFonts w:ascii="Times New Roman" w:hAnsi="Times New Roman" w:cs="Times New Roman"/>
          <w:sz w:val="24"/>
          <w:szCs w:val="24"/>
        </w:rPr>
        <w:t xml:space="preserve"> drawn from these cases</w:t>
      </w:r>
      <w:r w:rsidR="00BF3C35">
        <w:rPr>
          <w:rFonts w:ascii="Times New Roman" w:hAnsi="Times New Roman" w:cs="Times New Roman"/>
          <w:sz w:val="24"/>
          <w:szCs w:val="24"/>
        </w:rPr>
        <w:t xml:space="preserve"> by asking whether</w:t>
      </w:r>
      <w:r w:rsidRPr="00CF1939">
        <w:rPr>
          <w:rFonts w:ascii="Times New Roman" w:hAnsi="Times New Roman" w:cs="Times New Roman"/>
          <w:sz w:val="24"/>
          <w:szCs w:val="24"/>
        </w:rPr>
        <w:t xml:space="preserve"> the relations between colo</w:t>
      </w:r>
      <w:r w:rsidR="00BF3C35">
        <w:rPr>
          <w:rFonts w:ascii="Times New Roman" w:hAnsi="Times New Roman" w:cs="Times New Roman"/>
          <w:sz w:val="24"/>
          <w:szCs w:val="24"/>
        </w:rPr>
        <w:t xml:space="preserve">nial powers and their colonies are fundamentally different from typical </w:t>
      </w:r>
      <w:r w:rsidRPr="00CF1939">
        <w:rPr>
          <w:rFonts w:ascii="Times New Roman" w:hAnsi="Times New Roman" w:cs="Times New Roman"/>
          <w:sz w:val="24"/>
          <w:szCs w:val="24"/>
        </w:rPr>
        <w:t xml:space="preserve">diplomacy. While this is a potentially fair point, it appears that the relations between colonies and imperial powers </w:t>
      </w:r>
      <w:r w:rsidR="00BF3C35">
        <w:rPr>
          <w:rFonts w:ascii="Times New Roman" w:hAnsi="Times New Roman" w:cs="Times New Roman"/>
          <w:sz w:val="24"/>
          <w:szCs w:val="24"/>
        </w:rPr>
        <w:t xml:space="preserve">had similar dynamics and practices </w:t>
      </w:r>
      <w:r w:rsidRPr="00CF1939">
        <w:rPr>
          <w:rFonts w:ascii="Times New Roman" w:hAnsi="Times New Roman" w:cs="Times New Roman"/>
          <w:sz w:val="24"/>
          <w:szCs w:val="24"/>
        </w:rPr>
        <w:t>to modern diplomacy.</w:t>
      </w:r>
      <w:r w:rsidR="00FE69E6">
        <w:rPr>
          <w:rFonts w:ascii="Times New Roman" w:hAnsi="Times New Roman" w:cs="Times New Roman"/>
          <w:sz w:val="24"/>
          <w:szCs w:val="24"/>
        </w:rPr>
        <w:t xml:space="preserve"> It may be that early colonial relations, such as the Gurkha War case are more militarized than later colonial relations such as the Jammu-Kashmir crisis and the </w:t>
      </w:r>
      <w:r w:rsidR="00AA0487">
        <w:rPr>
          <w:rFonts w:ascii="Times New Roman" w:hAnsi="Times New Roman" w:cs="Times New Roman"/>
          <w:sz w:val="24"/>
          <w:szCs w:val="24"/>
        </w:rPr>
        <w:t xml:space="preserve">end of French control in West Africa. </w:t>
      </w:r>
      <w:r w:rsidR="00FE69E6">
        <w:rPr>
          <w:rFonts w:ascii="Times New Roman" w:hAnsi="Times New Roman" w:cs="Times New Roman"/>
          <w:sz w:val="24"/>
          <w:szCs w:val="24"/>
        </w:rPr>
        <w:t>T</w:t>
      </w:r>
      <w:r w:rsidR="00AA0487">
        <w:rPr>
          <w:rFonts w:ascii="Times New Roman" w:hAnsi="Times New Roman" w:cs="Times New Roman"/>
          <w:sz w:val="24"/>
          <w:szCs w:val="24"/>
        </w:rPr>
        <w:t>his potential relationship is interesting</w:t>
      </w:r>
      <w:r w:rsidR="00FE69E6">
        <w:rPr>
          <w:rFonts w:ascii="Times New Roman" w:hAnsi="Times New Roman" w:cs="Times New Roman"/>
          <w:sz w:val="24"/>
          <w:szCs w:val="24"/>
        </w:rPr>
        <w:t xml:space="preserve">, and deserves more attention in further research. </w:t>
      </w:r>
      <w:r w:rsidR="00AA0487">
        <w:rPr>
          <w:rFonts w:ascii="Times New Roman" w:hAnsi="Times New Roman" w:cs="Times New Roman"/>
          <w:sz w:val="24"/>
          <w:szCs w:val="24"/>
        </w:rPr>
        <w:t>That having been said</w:t>
      </w:r>
      <w:r w:rsidRPr="00CF1939">
        <w:rPr>
          <w:rFonts w:ascii="Times New Roman" w:hAnsi="Times New Roman" w:cs="Times New Roman"/>
          <w:sz w:val="24"/>
          <w:szCs w:val="24"/>
        </w:rPr>
        <w:t>, the same</w:t>
      </w:r>
      <w:r w:rsidR="00BF3C35">
        <w:rPr>
          <w:rFonts w:ascii="Times New Roman" w:hAnsi="Times New Roman" w:cs="Times New Roman"/>
          <w:sz w:val="24"/>
          <w:szCs w:val="24"/>
        </w:rPr>
        <w:t xml:space="preserve"> patterns and variable relationships</w:t>
      </w:r>
      <w:r w:rsidRPr="00CF1939">
        <w:rPr>
          <w:rFonts w:ascii="Times New Roman" w:hAnsi="Times New Roman" w:cs="Times New Roman"/>
          <w:sz w:val="24"/>
          <w:szCs w:val="24"/>
        </w:rPr>
        <w:t xml:space="preserve"> see</w:t>
      </w:r>
      <w:r w:rsidR="00BF3C35">
        <w:rPr>
          <w:rFonts w:ascii="Times New Roman" w:hAnsi="Times New Roman" w:cs="Times New Roman"/>
          <w:sz w:val="24"/>
          <w:szCs w:val="24"/>
        </w:rPr>
        <w:t>n</w:t>
      </w:r>
      <w:r w:rsidRPr="00CF1939">
        <w:rPr>
          <w:rFonts w:ascii="Times New Roman" w:hAnsi="Times New Roman" w:cs="Times New Roman"/>
          <w:sz w:val="24"/>
          <w:szCs w:val="24"/>
        </w:rPr>
        <w:t xml:space="preserve"> between hegemony and militarized diplomacy carry over into cases of colonial relations. </w:t>
      </w:r>
    </w:p>
    <w:p w:rsidR="004B317B" w:rsidRDefault="006A5CD8" w:rsidP="00847766">
      <w:pPr>
        <w:spacing w:before="100" w:beforeAutospacing="1" w:after="0" w:line="480" w:lineRule="auto"/>
        <w:ind w:firstLine="720"/>
        <w:contextualSpacing/>
        <w:rPr>
          <w:rFonts w:ascii="Times New Roman" w:hAnsi="Times New Roman" w:cs="Times New Roman"/>
          <w:sz w:val="24"/>
          <w:szCs w:val="24"/>
        </w:rPr>
      </w:pPr>
      <w:r w:rsidRPr="00CF1939">
        <w:rPr>
          <w:rFonts w:ascii="Times New Roman" w:hAnsi="Times New Roman" w:cs="Times New Roman"/>
          <w:sz w:val="24"/>
          <w:szCs w:val="24"/>
        </w:rPr>
        <w:t xml:space="preserve">While these cases appear to show a trend, and may reveal the beginnings of a relationship between hegemony and militarized diplomacy, more research into more cases ought to be done. Particularly, it would be important to study cases of diplomacy from non-western countries to see if the relationship holds. Building off this research, questions may be raised about how states who are the receivers of militarized diplomacy behave in contrast to states that do not receive militarized diplomacy. </w:t>
      </w:r>
      <w:r w:rsidR="00FE69E6">
        <w:rPr>
          <w:rFonts w:ascii="Times New Roman" w:hAnsi="Times New Roman" w:cs="Times New Roman"/>
          <w:sz w:val="24"/>
          <w:szCs w:val="24"/>
        </w:rPr>
        <w:t xml:space="preserve">Additionally, a question for policymakers or other scholars remains </w:t>
      </w:r>
      <w:r w:rsidR="00FE69E6">
        <w:rPr>
          <w:rFonts w:ascii="Times New Roman" w:hAnsi="Times New Roman" w:cs="Times New Roman"/>
          <w:sz w:val="24"/>
          <w:szCs w:val="24"/>
        </w:rPr>
        <w:lastRenderedPageBreak/>
        <w:t xml:space="preserve">whether the results of militarized diplomacy are more favorable than traditional civilian diplomacy. It is unclear whether the skillsets of civilian diplomats or military officers are fundamentally different in such a way that they are unable to carry out the same duties. </w:t>
      </w:r>
    </w:p>
    <w:p w:rsidR="004B317B" w:rsidRDefault="00847766" w:rsidP="00847766">
      <w:pPr>
        <w:rPr>
          <w:rFonts w:ascii="Times New Roman" w:hAnsi="Times New Roman" w:cs="Times New Roman"/>
          <w:sz w:val="24"/>
          <w:szCs w:val="24"/>
        </w:rPr>
      </w:pPr>
      <w:r>
        <w:rPr>
          <w:rFonts w:ascii="Times New Roman" w:hAnsi="Times New Roman" w:cs="Times New Roman"/>
          <w:sz w:val="24"/>
          <w:szCs w:val="24"/>
        </w:rPr>
        <w:br w:type="page"/>
      </w:r>
    </w:p>
    <w:p w:rsidR="004B317B" w:rsidRDefault="004B317B" w:rsidP="004B317B">
      <w:pPr>
        <w:spacing w:before="100" w:beforeAutospacing="1" w:after="0" w:line="480" w:lineRule="auto"/>
        <w:ind w:firstLine="720"/>
        <w:contextualSpacing/>
        <w:jc w:val="center"/>
        <w:rPr>
          <w:rFonts w:ascii="Times New Roman" w:hAnsi="Times New Roman" w:cs="Times New Roman"/>
          <w:sz w:val="24"/>
          <w:szCs w:val="24"/>
          <w:u w:val="single"/>
        </w:rPr>
      </w:pPr>
      <w:r w:rsidRPr="00BF3C35">
        <w:rPr>
          <w:rFonts w:ascii="Times New Roman" w:hAnsi="Times New Roman" w:cs="Times New Roman"/>
          <w:sz w:val="24"/>
          <w:szCs w:val="24"/>
          <w:u w:val="single"/>
        </w:rPr>
        <w:lastRenderedPageBreak/>
        <w:t>Works Cited</w:t>
      </w:r>
    </w:p>
    <w:p w:rsidR="00705D79" w:rsidRPr="00705D79" w:rsidRDefault="00705D79" w:rsidP="00705D79">
      <w:pPr>
        <w:spacing w:after="0" w:line="480" w:lineRule="auto"/>
        <w:ind w:left="720" w:hanging="720"/>
        <w:rPr>
          <w:rFonts w:ascii="Times New Roman" w:hAnsi="Times New Roman" w:cs="Times New Roman"/>
          <w:sz w:val="24"/>
          <w:szCs w:val="24"/>
        </w:rPr>
      </w:pPr>
      <w:r w:rsidRPr="004A7E8D">
        <w:rPr>
          <w:rFonts w:ascii="Times New Roman" w:hAnsi="Times New Roman" w:cs="Times New Roman"/>
          <w:sz w:val="24"/>
          <w:szCs w:val="24"/>
        </w:rPr>
        <w:t>Abbott</w:t>
      </w:r>
      <w:r>
        <w:rPr>
          <w:rFonts w:ascii="Times New Roman" w:hAnsi="Times New Roman" w:cs="Times New Roman"/>
          <w:sz w:val="24"/>
          <w:szCs w:val="24"/>
        </w:rPr>
        <w:t>,</w:t>
      </w:r>
      <w:r w:rsidRPr="004A7E8D">
        <w:rPr>
          <w:rFonts w:ascii="Times New Roman" w:hAnsi="Times New Roman" w:cs="Times New Roman"/>
          <w:sz w:val="24"/>
          <w:szCs w:val="24"/>
        </w:rPr>
        <w:t xml:space="preserve"> Andrew, </w:t>
      </w:r>
      <w:r w:rsidRPr="004A7E8D">
        <w:rPr>
          <w:rFonts w:ascii="Times New Roman" w:hAnsi="Times New Roman" w:cs="Times New Roman"/>
          <w:i/>
          <w:iCs/>
          <w:sz w:val="24"/>
          <w:szCs w:val="24"/>
        </w:rPr>
        <w:t>Methods of Discovery, Heuristics for the Social Sceinces</w:t>
      </w:r>
      <w:r w:rsidRPr="004A7E8D">
        <w:rPr>
          <w:rFonts w:ascii="Times New Roman" w:hAnsi="Times New Roman" w:cs="Times New Roman"/>
          <w:sz w:val="24"/>
          <w:szCs w:val="24"/>
        </w:rPr>
        <w:t xml:space="preserve">. (W.H. Norton, 2004). </w:t>
      </w:r>
    </w:p>
    <w:p w:rsidR="0041505D" w:rsidRDefault="0041505D" w:rsidP="00705D79">
      <w:pPr>
        <w:spacing w:after="0" w:line="480" w:lineRule="auto"/>
        <w:ind w:left="720" w:hanging="720"/>
        <w:rPr>
          <w:rFonts w:ascii="Times New Roman" w:hAnsi="Times New Roman" w:cs="Times New Roman"/>
          <w:sz w:val="24"/>
          <w:szCs w:val="24"/>
        </w:rPr>
      </w:pPr>
      <w:r w:rsidRPr="004A7E8D">
        <w:rPr>
          <w:rFonts w:ascii="Times New Roman" w:hAnsi="Times New Roman" w:cs="Times New Roman"/>
          <w:sz w:val="24"/>
          <w:szCs w:val="24"/>
        </w:rPr>
        <w:t>America's Viceroys : The Military and U.S. Foreign Policy. New York, US: Palgrave Macmillan, 2004. Accessed October 16, 2016. ProQuest ebrary. 164.</w:t>
      </w:r>
    </w:p>
    <w:p w:rsidR="00705D79" w:rsidRPr="00705D79" w:rsidRDefault="00705D79" w:rsidP="00705D79">
      <w:pPr>
        <w:pStyle w:val="FootnoteText"/>
        <w:spacing w:line="480" w:lineRule="auto"/>
        <w:ind w:left="720" w:hanging="720"/>
        <w:rPr>
          <w:rFonts w:ascii="Times New Roman" w:hAnsi="Times New Roman" w:cs="Times New Roman"/>
          <w:sz w:val="24"/>
        </w:rPr>
      </w:pPr>
      <w:r w:rsidRPr="00705D79">
        <w:rPr>
          <w:rFonts w:ascii="Times New Roman" w:hAnsi="Times New Roman" w:cs="Times New Roman"/>
          <w:sz w:val="24"/>
        </w:rPr>
        <w:t xml:space="preserve">Armstrong, B.J. “The Shadow of Air-Sea Battle and the Sinking of A2/AD,” </w:t>
      </w:r>
      <w:r w:rsidRPr="00705D79">
        <w:rPr>
          <w:rFonts w:ascii="Times New Roman" w:hAnsi="Times New Roman" w:cs="Times New Roman"/>
          <w:i/>
          <w:sz w:val="24"/>
        </w:rPr>
        <w:t>War on the Rocks</w:t>
      </w:r>
      <w:r w:rsidRPr="00705D79">
        <w:rPr>
          <w:rFonts w:ascii="Times New Roman" w:hAnsi="Times New Roman" w:cs="Times New Roman"/>
          <w:sz w:val="24"/>
        </w:rPr>
        <w:t>. https://warontherocks.com/2016/10/the-shadow-of-air-sea-battle-and-the-sinking-of-a2ad/</w:t>
      </w:r>
    </w:p>
    <w:p w:rsidR="000A42A7" w:rsidRDefault="000A42A7" w:rsidP="00705D79">
      <w:pPr>
        <w:spacing w:after="0" w:line="480" w:lineRule="auto"/>
        <w:ind w:left="720" w:hanging="720"/>
        <w:rPr>
          <w:rFonts w:ascii="Times New Roman" w:hAnsi="Times New Roman" w:cs="Times New Roman"/>
          <w:sz w:val="24"/>
          <w:szCs w:val="24"/>
        </w:rPr>
      </w:pPr>
      <w:r w:rsidRPr="004A7E8D">
        <w:rPr>
          <w:rFonts w:ascii="Times New Roman" w:hAnsi="Times New Roman" w:cs="Times New Roman"/>
          <w:sz w:val="24"/>
          <w:szCs w:val="24"/>
        </w:rPr>
        <w:t>Baldino</w:t>
      </w:r>
      <w:r>
        <w:rPr>
          <w:rFonts w:ascii="Times New Roman" w:hAnsi="Times New Roman" w:cs="Times New Roman"/>
          <w:sz w:val="24"/>
          <w:szCs w:val="24"/>
        </w:rPr>
        <w:t xml:space="preserve">, </w:t>
      </w:r>
      <w:r w:rsidRPr="004A7E8D">
        <w:rPr>
          <w:rFonts w:ascii="Times New Roman" w:hAnsi="Times New Roman" w:cs="Times New Roman"/>
          <w:sz w:val="24"/>
          <w:szCs w:val="24"/>
        </w:rPr>
        <w:t>Daniel</w:t>
      </w:r>
      <w:r>
        <w:rPr>
          <w:rFonts w:ascii="Times New Roman" w:hAnsi="Times New Roman" w:cs="Times New Roman"/>
          <w:sz w:val="24"/>
          <w:szCs w:val="24"/>
        </w:rPr>
        <w:t>,</w:t>
      </w:r>
      <w:r w:rsidRPr="004A7E8D">
        <w:rPr>
          <w:rFonts w:ascii="Times New Roman" w:hAnsi="Times New Roman" w:cs="Times New Roman"/>
          <w:sz w:val="24"/>
          <w:szCs w:val="24"/>
        </w:rPr>
        <w:t xml:space="preserve"> &amp; Carr, Andrew </w:t>
      </w:r>
      <w:r>
        <w:rPr>
          <w:rFonts w:ascii="Times New Roman" w:hAnsi="Times New Roman" w:cs="Times New Roman"/>
          <w:sz w:val="24"/>
          <w:szCs w:val="24"/>
        </w:rPr>
        <w:t xml:space="preserve">, </w:t>
      </w:r>
      <w:r w:rsidRPr="004A7E8D">
        <w:rPr>
          <w:rFonts w:ascii="Times New Roman" w:hAnsi="Times New Roman" w:cs="Times New Roman"/>
          <w:sz w:val="24"/>
          <w:szCs w:val="24"/>
        </w:rPr>
        <w:t xml:space="preserve">“Defence diplomacy and the Australian defence force: smokescreen or strategy?,” </w:t>
      </w:r>
      <w:r w:rsidRPr="004A7E8D">
        <w:rPr>
          <w:rFonts w:ascii="Times New Roman" w:hAnsi="Times New Roman" w:cs="Times New Roman"/>
          <w:i/>
          <w:sz w:val="24"/>
          <w:szCs w:val="24"/>
        </w:rPr>
        <w:t>Australian Journal of International Affairs</w:t>
      </w:r>
      <w:r w:rsidRPr="004A7E8D">
        <w:rPr>
          <w:rFonts w:ascii="Times New Roman" w:hAnsi="Times New Roman" w:cs="Times New Roman"/>
          <w:sz w:val="24"/>
          <w:szCs w:val="24"/>
        </w:rPr>
        <w:t>, 70 no. 2 (12 January, 2016). 140.</w:t>
      </w:r>
    </w:p>
    <w:p w:rsidR="00705D79" w:rsidRPr="00705D79" w:rsidRDefault="00705D79" w:rsidP="00705D79">
      <w:pPr>
        <w:spacing w:after="0" w:line="480" w:lineRule="auto"/>
        <w:ind w:left="720" w:hanging="720"/>
        <w:rPr>
          <w:rFonts w:ascii="Times New Roman" w:hAnsi="Times New Roman" w:cs="Times New Roman"/>
          <w:sz w:val="28"/>
          <w:szCs w:val="24"/>
        </w:rPr>
      </w:pPr>
      <w:r w:rsidRPr="00705D79">
        <w:rPr>
          <w:rFonts w:ascii="Times New Roman" w:hAnsi="Times New Roman" w:cs="Times New Roman"/>
          <w:bCs/>
          <w:color w:val="333333"/>
          <w:sz w:val="24"/>
          <w:shd w:val="clear" w:color="auto" w:fill="EFEFEF"/>
        </w:rPr>
        <w:t>"BBC - History - British History in depth: From Empire to Independence: The British Raj in India 1858-1947," BBC News, March 3, 2011.</w:t>
      </w:r>
    </w:p>
    <w:p w:rsidR="000A42A7" w:rsidRDefault="0041505D" w:rsidP="00705D7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Breton, Albert and </w:t>
      </w:r>
      <w:r w:rsidRPr="004A7E8D">
        <w:rPr>
          <w:rFonts w:ascii="Times New Roman" w:hAnsi="Times New Roman" w:cs="Times New Roman"/>
          <w:sz w:val="24"/>
          <w:szCs w:val="24"/>
        </w:rPr>
        <w:t xml:space="preserve">Wintrobe, </w:t>
      </w:r>
      <w:r>
        <w:rPr>
          <w:rFonts w:ascii="Times New Roman" w:hAnsi="Times New Roman" w:cs="Times New Roman"/>
          <w:sz w:val="24"/>
          <w:szCs w:val="24"/>
        </w:rPr>
        <w:t xml:space="preserve">Ronald, </w:t>
      </w:r>
      <w:r w:rsidRPr="004A7E8D">
        <w:rPr>
          <w:rFonts w:ascii="Times New Roman" w:hAnsi="Times New Roman" w:cs="Times New Roman"/>
          <w:sz w:val="24"/>
          <w:szCs w:val="24"/>
        </w:rPr>
        <w:t>“The Bureaucracy of Murder Revisited,” Journal of Political Economy, Vol. 94, No. 5 (Oct., 1986), pp. 905-926.</w:t>
      </w:r>
    </w:p>
    <w:p w:rsidR="000A42A7" w:rsidRDefault="000A42A7" w:rsidP="00705D79">
      <w:pPr>
        <w:spacing w:after="0" w:line="480" w:lineRule="auto"/>
        <w:ind w:left="720" w:hanging="720"/>
        <w:rPr>
          <w:rFonts w:ascii="Times New Roman" w:hAnsi="Times New Roman" w:cs="Times New Roman"/>
          <w:bCs/>
          <w:color w:val="333333"/>
          <w:sz w:val="24"/>
          <w:shd w:val="clear" w:color="auto" w:fill="EFEFEF"/>
        </w:rPr>
      </w:pPr>
      <w:r w:rsidRPr="000A42A7">
        <w:rPr>
          <w:rFonts w:ascii="Times New Roman" w:hAnsi="Times New Roman" w:cs="Times New Roman"/>
          <w:bCs/>
          <w:color w:val="333333"/>
          <w:sz w:val="24"/>
          <w:shd w:val="clear" w:color="auto" w:fill="EFEFEF"/>
        </w:rPr>
        <w:t>BUREAU OF ARMS CONTROL, VERIFICATION, AND COMPLIANCE, "Strategic Arms Limitation Talks (SALT I) (narrative)," U.S. Department of State</w:t>
      </w:r>
    </w:p>
    <w:p w:rsidR="000A42A7" w:rsidRPr="000A42A7" w:rsidRDefault="000A42A7" w:rsidP="00705D79">
      <w:pPr>
        <w:spacing w:after="0" w:line="480" w:lineRule="auto"/>
        <w:ind w:left="720" w:hanging="720"/>
        <w:rPr>
          <w:rFonts w:ascii="Times New Roman" w:hAnsi="Times New Roman" w:cs="Times New Roman"/>
          <w:sz w:val="32"/>
          <w:szCs w:val="24"/>
        </w:rPr>
      </w:pPr>
      <w:r w:rsidRPr="000A42A7">
        <w:rPr>
          <w:rFonts w:ascii="Times New Roman" w:hAnsi="Times New Roman" w:cs="Times New Roman"/>
          <w:bCs/>
          <w:color w:val="333333"/>
          <w:sz w:val="24"/>
          <w:szCs w:val="20"/>
          <w:shd w:val="clear" w:color="auto" w:fill="EFEFEF"/>
        </w:rPr>
        <w:t>Carver, Douglas and Patterson, Eric,</w:t>
      </w:r>
      <w:r w:rsidRPr="000A42A7">
        <w:rPr>
          <w:rStyle w:val="apple-converted-space"/>
          <w:rFonts w:ascii="Times New Roman" w:hAnsi="Times New Roman" w:cs="Times New Roman"/>
          <w:bCs/>
          <w:color w:val="333333"/>
          <w:sz w:val="24"/>
          <w:szCs w:val="20"/>
          <w:shd w:val="clear" w:color="auto" w:fill="EFEFEF"/>
        </w:rPr>
        <w:t> </w:t>
      </w:r>
      <w:r w:rsidRPr="000A42A7">
        <w:rPr>
          <w:rFonts w:ascii="Times New Roman" w:hAnsi="Times New Roman" w:cs="Times New Roman"/>
          <w:bCs/>
          <w:i/>
          <w:iCs/>
          <w:color w:val="333333"/>
          <w:sz w:val="24"/>
          <w:szCs w:val="20"/>
        </w:rPr>
        <w:t>Military chaplains in Afghanistan, Iraq, and beyond: advisement and leader engagement in highly religious environments</w:t>
      </w:r>
      <w:r w:rsidRPr="000A42A7">
        <w:rPr>
          <w:rStyle w:val="apple-converted-space"/>
          <w:rFonts w:ascii="Times New Roman" w:hAnsi="Times New Roman" w:cs="Times New Roman"/>
          <w:bCs/>
          <w:color w:val="333333"/>
          <w:sz w:val="24"/>
          <w:szCs w:val="20"/>
          <w:shd w:val="clear" w:color="auto" w:fill="EFEFEF"/>
        </w:rPr>
        <w:t> </w:t>
      </w:r>
      <w:r w:rsidRPr="000A42A7">
        <w:rPr>
          <w:rFonts w:ascii="Times New Roman" w:hAnsi="Times New Roman" w:cs="Times New Roman"/>
          <w:bCs/>
          <w:color w:val="333333"/>
          <w:sz w:val="24"/>
          <w:szCs w:val="20"/>
          <w:shd w:val="clear" w:color="auto" w:fill="EFEFEF"/>
        </w:rPr>
        <w:t>(Lanham, MD: Rowman et Littlefield, 2014), 134.</w:t>
      </w:r>
    </w:p>
    <w:p w:rsidR="0041505D" w:rsidRDefault="0041505D" w:rsidP="00705D79">
      <w:pPr>
        <w:spacing w:after="0" w:line="480" w:lineRule="auto"/>
        <w:ind w:left="720" w:hanging="720"/>
        <w:rPr>
          <w:rFonts w:ascii="Times New Roman" w:hAnsi="Times New Roman" w:cs="Times New Roman"/>
          <w:sz w:val="24"/>
          <w:szCs w:val="24"/>
          <w:lang w:val="en"/>
        </w:rPr>
      </w:pPr>
      <w:r w:rsidRPr="004A7E8D">
        <w:rPr>
          <w:rFonts w:ascii="Times New Roman" w:hAnsi="Times New Roman" w:cs="Times New Roman"/>
          <w:sz w:val="24"/>
          <w:szCs w:val="24"/>
          <w:lang w:val="en"/>
        </w:rPr>
        <w:t xml:space="preserve">Carroll, C. G. </w:t>
      </w:r>
      <w:r w:rsidRPr="004A7E8D">
        <w:rPr>
          <w:rFonts w:ascii="Times New Roman" w:hAnsi="Times New Roman" w:cs="Times New Roman"/>
          <w:i/>
          <w:iCs/>
          <w:sz w:val="24"/>
          <w:szCs w:val="24"/>
          <w:lang w:val="en"/>
        </w:rPr>
        <w:t>The united states army public diplomacy officer: Military public affairs officers' roles in the global information environment</w:t>
      </w:r>
      <w:r w:rsidRPr="004A7E8D">
        <w:rPr>
          <w:rFonts w:ascii="Times New Roman" w:hAnsi="Times New Roman" w:cs="Times New Roman"/>
          <w:iCs/>
          <w:sz w:val="24"/>
          <w:szCs w:val="24"/>
          <w:lang w:val="en"/>
        </w:rPr>
        <w:t xml:space="preserve"> (</w:t>
      </w:r>
      <w:r w:rsidRPr="004A7E8D">
        <w:rPr>
          <w:rFonts w:ascii="Times New Roman" w:hAnsi="Times New Roman" w:cs="Times New Roman"/>
          <w:sz w:val="24"/>
          <w:szCs w:val="24"/>
          <w:lang w:val="en"/>
        </w:rPr>
        <w:t>2007).</w:t>
      </w:r>
    </w:p>
    <w:p w:rsidR="000A42A7" w:rsidRDefault="000A42A7" w:rsidP="00705D79">
      <w:pPr>
        <w:pStyle w:val="Heading1"/>
        <w:shd w:val="clear" w:color="auto" w:fill="FFFFFF"/>
        <w:spacing w:before="0" w:line="480" w:lineRule="auto"/>
        <w:ind w:left="720" w:hanging="720"/>
        <w:contextualSpacing/>
        <w:rPr>
          <w:rFonts w:ascii="Times New Roman" w:hAnsi="Times New Roman" w:cs="Times New Roman"/>
          <w:color w:val="333333"/>
          <w:sz w:val="24"/>
          <w:szCs w:val="24"/>
        </w:rPr>
      </w:pPr>
      <w:r w:rsidRPr="004B317B">
        <w:rPr>
          <w:rFonts w:ascii="Times New Roman" w:hAnsi="Times New Roman" w:cs="Times New Roman"/>
          <w:color w:val="333333"/>
          <w:sz w:val="24"/>
          <w:szCs w:val="24"/>
        </w:rPr>
        <w:lastRenderedPageBreak/>
        <w:t xml:space="preserve">Congressional Record V. 148, Pt. 4, April 11, 2002 to April 24, 2002. </w:t>
      </w:r>
    </w:p>
    <w:p w:rsidR="00705D79" w:rsidRPr="00705D79" w:rsidRDefault="00705D79" w:rsidP="00705D79">
      <w:pPr>
        <w:spacing w:after="0" w:line="480" w:lineRule="auto"/>
        <w:ind w:left="720" w:hanging="720"/>
        <w:rPr>
          <w:rFonts w:ascii="Times New Roman" w:hAnsi="Times New Roman" w:cs="Times New Roman"/>
          <w:color w:val="333333"/>
          <w:sz w:val="24"/>
          <w:szCs w:val="24"/>
        </w:rPr>
      </w:pPr>
      <w:r w:rsidRPr="004A7E8D">
        <w:rPr>
          <w:rFonts w:ascii="Times New Roman" w:hAnsi="Times New Roman" w:cs="Times New Roman"/>
          <w:color w:val="333333"/>
          <w:sz w:val="24"/>
          <w:szCs w:val="24"/>
        </w:rPr>
        <w:t>Coyne,</w:t>
      </w:r>
      <w:r>
        <w:rPr>
          <w:rFonts w:ascii="Times New Roman" w:hAnsi="Times New Roman" w:cs="Times New Roman"/>
          <w:color w:val="333333"/>
          <w:sz w:val="24"/>
          <w:szCs w:val="24"/>
        </w:rPr>
        <w:t xml:space="preserve"> Christopher J.</w:t>
      </w:r>
      <w:r w:rsidRPr="004A7E8D">
        <w:rPr>
          <w:rFonts w:ascii="Times New Roman" w:hAnsi="Times New Roman" w:cs="Times New Roman"/>
          <w:color w:val="333333"/>
          <w:sz w:val="24"/>
          <w:szCs w:val="24"/>
        </w:rPr>
        <w:t xml:space="preserve"> “The Political Economy of the Creeping Militarization of U.S. Foreign Policy,” </w:t>
      </w:r>
      <w:r w:rsidRPr="004A7E8D">
        <w:rPr>
          <w:rStyle w:val="Emphasis"/>
          <w:rFonts w:ascii="Times New Roman" w:hAnsi="Times New Roman" w:cs="Times New Roman"/>
          <w:color w:val="333333"/>
          <w:sz w:val="24"/>
          <w:szCs w:val="24"/>
        </w:rPr>
        <w:t>Peace Economics, Peace Science and Public Policy</w:t>
      </w:r>
      <w:r w:rsidRPr="004A7E8D">
        <w:rPr>
          <w:rFonts w:ascii="Times New Roman" w:hAnsi="Times New Roman" w:cs="Times New Roman"/>
          <w:color w:val="333333"/>
          <w:sz w:val="24"/>
          <w:szCs w:val="24"/>
        </w:rPr>
        <w:t>, 17 no. 1 (2011), 7.</w:t>
      </w:r>
    </w:p>
    <w:p w:rsidR="000A42A7" w:rsidRDefault="000A42A7" w:rsidP="00705D79">
      <w:pPr>
        <w:spacing w:after="0" w:line="480" w:lineRule="auto"/>
        <w:ind w:left="720" w:hanging="720"/>
        <w:rPr>
          <w:rFonts w:ascii="Times New Roman" w:hAnsi="Times New Roman" w:cs="Times New Roman"/>
          <w:color w:val="555555"/>
          <w:sz w:val="24"/>
          <w:szCs w:val="24"/>
          <w:shd w:val="clear" w:color="auto" w:fill="FFFFFF"/>
        </w:rPr>
      </w:pPr>
      <w:r w:rsidRPr="004A7E8D">
        <w:rPr>
          <w:rFonts w:ascii="Times New Roman" w:hAnsi="Times New Roman" w:cs="Times New Roman"/>
          <w:sz w:val="24"/>
          <w:szCs w:val="24"/>
          <w:shd w:val="clear" w:color="auto" w:fill="FFFFFF"/>
        </w:rPr>
        <w:t>Cucolo,</w:t>
      </w:r>
      <w:r>
        <w:rPr>
          <w:rFonts w:ascii="Times New Roman" w:hAnsi="Times New Roman" w:cs="Times New Roman"/>
          <w:sz w:val="24"/>
          <w:szCs w:val="24"/>
          <w:shd w:val="clear" w:color="auto" w:fill="FFFFFF"/>
        </w:rPr>
        <w:t xml:space="preserve"> </w:t>
      </w:r>
      <w:r w:rsidRPr="004A7E8D">
        <w:rPr>
          <w:rFonts w:ascii="Times New Roman" w:hAnsi="Times New Roman" w:cs="Times New Roman"/>
          <w:sz w:val="24"/>
          <w:szCs w:val="24"/>
          <w:shd w:val="clear" w:color="auto" w:fill="FFFFFF"/>
        </w:rPr>
        <w:t>Tony</w:t>
      </w:r>
      <w:r>
        <w:rPr>
          <w:rFonts w:ascii="Times New Roman" w:hAnsi="Times New Roman" w:cs="Times New Roman"/>
          <w:sz w:val="24"/>
          <w:szCs w:val="24"/>
          <w:shd w:val="clear" w:color="auto" w:fill="FFFFFF"/>
        </w:rPr>
        <w:t>,</w:t>
      </w:r>
      <w:r w:rsidRPr="004A7E8D">
        <w:rPr>
          <w:rFonts w:ascii="Times New Roman" w:hAnsi="Times New Roman" w:cs="Times New Roman"/>
          <w:sz w:val="24"/>
          <w:szCs w:val="24"/>
          <w:shd w:val="clear" w:color="auto" w:fill="FFFFFF"/>
        </w:rPr>
        <w:t xml:space="preserve"> “Grunt diplomacy: In the beginning there were only soldiers”.</w:t>
      </w:r>
      <w:r w:rsidRPr="004A7E8D">
        <w:rPr>
          <w:rFonts w:ascii="Times New Roman" w:hAnsi="Times New Roman" w:cs="Times New Roman"/>
          <w:i/>
          <w:iCs/>
          <w:sz w:val="24"/>
          <w:szCs w:val="24"/>
          <w:shd w:val="clear" w:color="auto" w:fill="FFFFFF"/>
        </w:rPr>
        <w:t>Parameters,,</w:t>
      </w:r>
      <w:r w:rsidRPr="004A7E8D">
        <w:rPr>
          <w:rStyle w:val="apple-converted-space"/>
          <w:rFonts w:ascii="Times New Roman" w:hAnsi="Times New Roman" w:cs="Times New Roman"/>
          <w:i/>
          <w:iCs/>
          <w:sz w:val="24"/>
          <w:szCs w:val="24"/>
          <w:shd w:val="clear" w:color="auto" w:fill="FFFFFF"/>
        </w:rPr>
        <w:t> </w:t>
      </w:r>
      <w:r w:rsidRPr="004A7E8D">
        <w:rPr>
          <w:rStyle w:val="apple-converted-space"/>
          <w:rFonts w:ascii="Times New Roman" w:hAnsi="Times New Roman" w:cs="Times New Roman"/>
          <w:iCs/>
          <w:sz w:val="24"/>
          <w:szCs w:val="24"/>
          <w:shd w:val="clear" w:color="auto" w:fill="FFFFFF"/>
        </w:rPr>
        <w:t>29 no. 1 (Spring, 1999)</w:t>
      </w:r>
      <w:r w:rsidRPr="004A7E8D">
        <w:rPr>
          <w:rFonts w:ascii="Times New Roman" w:hAnsi="Times New Roman" w:cs="Times New Roman"/>
          <w:sz w:val="24"/>
          <w:szCs w:val="24"/>
          <w:shd w:val="clear" w:color="auto" w:fill="FFFFFF"/>
        </w:rPr>
        <w:t>, 110-126</w:t>
      </w:r>
      <w:r w:rsidRPr="004A7E8D">
        <w:rPr>
          <w:rFonts w:ascii="Times New Roman" w:hAnsi="Times New Roman" w:cs="Times New Roman"/>
          <w:color w:val="555555"/>
          <w:sz w:val="24"/>
          <w:szCs w:val="24"/>
          <w:shd w:val="clear" w:color="auto" w:fill="FFFFFF"/>
        </w:rPr>
        <w:t>.</w:t>
      </w:r>
    </w:p>
    <w:p w:rsidR="000A42A7" w:rsidRDefault="000A42A7" w:rsidP="00705D79">
      <w:pPr>
        <w:pStyle w:val="FootnoteText"/>
        <w:spacing w:line="480" w:lineRule="auto"/>
        <w:ind w:left="720" w:hanging="720"/>
        <w:rPr>
          <w:rFonts w:ascii="Times New Roman" w:hAnsi="Times New Roman" w:cs="Times New Roman"/>
          <w:sz w:val="24"/>
          <w:szCs w:val="24"/>
        </w:rPr>
      </w:pPr>
      <w:r w:rsidRPr="004A7E8D">
        <w:rPr>
          <w:rFonts w:ascii="Times New Roman" w:hAnsi="Times New Roman" w:cs="Times New Roman"/>
          <w:sz w:val="24"/>
          <w:szCs w:val="24"/>
        </w:rPr>
        <w:t>de Callières,</w:t>
      </w:r>
      <w:r>
        <w:rPr>
          <w:rFonts w:ascii="Times New Roman" w:hAnsi="Times New Roman" w:cs="Times New Roman"/>
          <w:sz w:val="24"/>
          <w:szCs w:val="24"/>
        </w:rPr>
        <w:t xml:space="preserve"> </w:t>
      </w:r>
      <w:r w:rsidRPr="004A7E8D">
        <w:rPr>
          <w:rFonts w:ascii="Times New Roman" w:hAnsi="Times New Roman" w:cs="Times New Roman"/>
          <w:sz w:val="24"/>
          <w:szCs w:val="24"/>
        </w:rPr>
        <w:t>Fancois</w:t>
      </w:r>
      <w:r>
        <w:rPr>
          <w:rFonts w:ascii="Times New Roman" w:hAnsi="Times New Roman" w:cs="Times New Roman"/>
          <w:sz w:val="24"/>
          <w:szCs w:val="24"/>
        </w:rPr>
        <w:t>,</w:t>
      </w:r>
      <w:r w:rsidRPr="004A7E8D">
        <w:rPr>
          <w:rFonts w:ascii="Times New Roman" w:hAnsi="Times New Roman" w:cs="Times New Roman"/>
          <w:sz w:val="24"/>
          <w:szCs w:val="24"/>
        </w:rPr>
        <w:t xml:space="preserve"> </w:t>
      </w:r>
      <w:r w:rsidRPr="004A7E8D">
        <w:rPr>
          <w:rFonts w:ascii="Times New Roman" w:hAnsi="Times New Roman" w:cs="Times New Roman"/>
          <w:i/>
          <w:sz w:val="24"/>
          <w:szCs w:val="24"/>
        </w:rPr>
        <w:t>On the Manner of Negotiating with Princes</w:t>
      </w:r>
      <w:r w:rsidRPr="004A7E8D">
        <w:rPr>
          <w:rFonts w:ascii="Times New Roman" w:hAnsi="Times New Roman" w:cs="Times New Roman"/>
          <w:sz w:val="24"/>
          <w:szCs w:val="24"/>
        </w:rPr>
        <w:t>. (Washington: University Press of America, 1983).</w:t>
      </w:r>
    </w:p>
    <w:p w:rsidR="000A42A7" w:rsidRPr="000A42A7" w:rsidRDefault="000A42A7" w:rsidP="00705D79">
      <w:pPr>
        <w:pStyle w:val="Heading1"/>
        <w:spacing w:before="0" w:line="480" w:lineRule="auto"/>
        <w:ind w:left="720" w:hanging="720"/>
        <w:rPr>
          <w:rFonts w:ascii="Times New Roman" w:hAnsi="Times New Roman" w:cs="Times New Roman"/>
          <w:b/>
          <w:color w:val="auto"/>
          <w:sz w:val="24"/>
          <w:szCs w:val="24"/>
        </w:rPr>
      </w:pPr>
      <w:r w:rsidRPr="005D5929">
        <w:rPr>
          <w:rFonts w:ascii="Times New Roman" w:hAnsi="Times New Roman" w:cs="Times New Roman"/>
          <w:color w:val="auto"/>
          <w:sz w:val="24"/>
          <w:szCs w:val="24"/>
          <w:lang w:val="fr-FR"/>
        </w:rPr>
        <w:t>Droz-Vincent,</w:t>
      </w:r>
      <w:r>
        <w:rPr>
          <w:rFonts w:ascii="Times New Roman" w:hAnsi="Times New Roman" w:cs="Times New Roman"/>
          <w:color w:val="auto"/>
          <w:sz w:val="24"/>
          <w:szCs w:val="24"/>
          <w:lang w:val="fr-FR"/>
        </w:rPr>
        <w:t xml:space="preserve"> </w:t>
      </w:r>
      <w:r w:rsidRPr="005D5929">
        <w:rPr>
          <w:rFonts w:ascii="Times New Roman" w:hAnsi="Times New Roman" w:cs="Times New Roman"/>
          <w:color w:val="auto"/>
          <w:sz w:val="24"/>
          <w:szCs w:val="24"/>
          <w:lang w:val="fr-FR"/>
        </w:rPr>
        <w:t>Philippe</w:t>
      </w:r>
      <w:r>
        <w:rPr>
          <w:rFonts w:ascii="Times New Roman" w:hAnsi="Times New Roman" w:cs="Times New Roman"/>
          <w:color w:val="auto"/>
          <w:sz w:val="24"/>
          <w:szCs w:val="24"/>
          <w:lang w:val="fr-FR"/>
        </w:rPr>
        <w:t>,</w:t>
      </w:r>
      <w:r w:rsidRPr="005D5929">
        <w:rPr>
          <w:rFonts w:ascii="Times New Roman" w:hAnsi="Times New Roman" w:cs="Times New Roman"/>
          <w:color w:val="auto"/>
          <w:sz w:val="24"/>
          <w:szCs w:val="24"/>
          <w:lang w:val="fr-FR"/>
        </w:rPr>
        <w:t xml:space="preserve"> « Du 11 septembre aux révolutions arabes : les États-Unis et le Moyen-Orient »  </w:t>
      </w:r>
      <w:r w:rsidRPr="005D5929">
        <w:rPr>
          <w:rFonts w:ascii="Times New Roman" w:hAnsi="Times New Roman" w:cs="Times New Roman"/>
          <w:i/>
          <w:iCs/>
          <w:color w:val="auto"/>
          <w:sz w:val="24"/>
          <w:szCs w:val="24"/>
          <w:lang w:val="fr-FR"/>
        </w:rPr>
        <w:t>Politique étrangère</w:t>
      </w:r>
      <w:r w:rsidRPr="005D5929">
        <w:rPr>
          <w:rFonts w:ascii="Times New Roman" w:hAnsi="Times New Roman" w:cs="Times New Roman"/>
          <w:color w:val="auto"/>
          <w:sz w:val="24"/>
          <w:szCs w:val="24"/>
          <w:lang w:val="fr-FR"/>
        </w:rPr>
        <w:t xml:space="preserve">, Vol. 76, No. 3 (AUTOMNE 2011), pp. 495-506. </w:t>
      </w:r>
      <w:r w:rsidRPr="005D5929">
        <w:rPr>
          <w:rFonts w:ascii="Times New Roman" w:hAnsi="Times New Roman" w:cs="Times New Roman"/>
          <w:color w:val="auto"/>
          <w:sz w:val="24"/>
          <w:szCs w:val="24"/>
        </w:rPr>
        <w:t>Translated by author.</w:t>
      </w:r>
    </w:p>
    <w:p w:rsidR="000A42A7" w:rsidRDefault="000A42A7" w:rsidP="00705D79">
      <w:pPr>
        <w:pStyle w:val="FootnoteText"/>
        <w:spacing w:line="480" w:lineRule="auto"/>
        <w:ind w:left="720" w:hanging="720"/>
        <w:rPr>
          <w:rStyle w:val="apple-converted-space"/>
          <w:rFonts w:ascii="Times New Roman" w:hAnsi="Times New Roman" w:cs="Times New Roman"/>
          <w:color w:val="333333"/>
          <w:sz w:val="24"/>
          <w:szCs w:val="24"/>
          <w:shd w:val="clear" w:color="auto" w:fill="4C8930"/>
        </w:rPr>
      </w:pPr>
      <w:r>
        <w:rPr>
          <w:rFonts w:ascii="Times New Roman" w:hAnsi="Times New Roman" w:cs="Times New Roman"/>
          <w:color w:val="333333"/>
          <w:sz w:val="24"/>
          <w:szCs w:val="24"/>
          <w:highlight w:val="lightGray"/>
          <w:shd w:val="clear" w:color="auto" w:fill="4C8930"/>
        </w:rPr>
        <w:t xml:space="preserve">Eichenberry, </w:t>
      </w:r>
      <w:r w:rsidRPr="00036962">
        <w:rPr>
          <w:rFonts w:ascii="Times New Roman" w:hAnsi="Times New Roman" w:cs="Times New Roman"/>
          <w:color w:val="333333"/>
          <w:sz w:val="24"/>
          <w:szCs w:val="24"/>
          <w:highlight w:val="lightGray"/>
          <w:shd w:val="clear" w:color="auto" w:fill="4C8930"/>
        </w:rPr>
        <w:t>Karl W. 2013 "The Militarization of U.S. Foreign Policy."</w:t>
      </w:r>
      <w:r w:rsidRPr="00036962">
        <w:rPr>
          <w:rStyle w:val="apple-converted-space"/>
          <w:rFonts w:ascii="Times New Roman" w:hAnsi="Times New Roman" w:cs="Times New Roman"/>
          <w:color w:val="333333"/>
          <w:sz w:val="24"/>
          <w:szCs w:val="24"/>
          <w:highlight w:val="lightGray"/>
          <w:shd w:val="clear" w:color="auto" w:fill="4C8930"/>
        </w:rPr>
        <w:t> </w:t>
      </w:r>
      <w:r w:rsidRPr="00036962">
        <w:rPr>
          <w:rFonts w:ascii="Times New Roman" w:hAnsi="Times New Roman" w:cs="Times New Roman"/>
          <w:i/>
          <w:iCs/>
          <w:color w:val="333333"/>
          <w:sz w:val="24"/>
          <w:szCs w:val="24"/>
          <w:highlight w:val="lightGray"/>
          <w:bdr w:val="none" w:sz="0" w:space="0" w:color="auto" w:frame="1"/>
          <w:shd w:val="clear" w:color="auto" w:fill="4C8930"/>
        </w:rPr>
        <w:t>American Foreign Policy Interests</w:t>
      </w:r>
      <w:r w:rsidRPr="00036962">
        <w:rPr>
          <w:rStyle w:val="apple-converted-space"/>
          <w:rFonts w:ascii="Times New Roman" w:hAnsi="Times New Roman" w:cs="Times New Roman"/>
          <w:color w:val="333333"/>
          <w:sz w:val="24"/>
          <w:szCs w:val="24"/>
          <w:highlight w:val="lightGray"/>
          <w:shd w:val="clear" w:color="auto" w:fill="4C8930"/>
        </w:rPr>
        <w:t> </w:t>
      </w:r>
      <w:r w:rsidRPr="00036962">
        <w:rPr>
          <w:rFonts w:ascii="Times New Roman" w:hAnsi="Times New Roman" w:cs="Times New Roman"/>
          <w:color w:val="333333"/>
          <w:sz w:val="24"/>
          <w:szCs w:val="24"/>
          <w:highlight w:val="lightGray"/>
          <w:shd w:val="clear" w:color="auto" w:fill="4C8930"/>
        </w:rPr>
        <w:t>35, no. 1. pg 4.</w:t>
      </w:r>
      <w:r w:rsidRPr="00036962">
        <w:rPr>
          <w:rStyle w:val="apple-converted-space"/>
          <w:rFonts w:ascii="Times New Roman" w:hAnsi="Times New Roman" w:cs="Times New Roman"/>
          <w:color w:val="333333"/>
          <w:sz w:val="24"/>
          <w:szCs w:val="24"/>
          <w:highlight w:val="lightGray"/>
          <w:shd w:val="clear" w:color="auto" w:fill="4C8930"/>
        </w:rPr>
        <w:t> </w:t>
      </w:r>
    </w:p>
    <w:p w:rsidR="00705D79" w:rsidRPr="00705D79" w:rsidRDefault="00705D79" w:rsidP="00705D79">
      <w:pPr>
        <w:pStyle w:val="FootnoteText"/>
        <w:spacing w:line="480" w:lineRule="auto"/>
        <w:ind w:left="720" w:hanging="720"/>
        <w:rPr>
          <w:rStyle w:val="apple-converted-space"/>
          <w:rFonts w:ascii="Times New Roman" w:hAnsi="Times New Roman" w:cs="Times New Roman"/>
          <w:bCs/>
          <w:sz w:val="24"/>
          <w:shd w:val="clear" w:color="auto" w:fill="D2CFC8"/>
        </w:rPr>
      </w:pPr>
      <w:r w:rsidRPr="00705D79">
        <w:rPr>
          <w:rFonts w:ascii="Times New Roman" w:hAnsi="Times New Roman" w:cs="Times New Roman"/>
          <w:bCs/>
          <w:sz w:val="24"/>
          <w:shd w:val="clear" w:color="auto" w:fill="D2CFC8"/>
          <w:lang w:val="fr-CH"/>
        </w:rPr>
        <w:t>Extrait du procès-verbal de la séance du Conseil général du Sénégal</w:t>
      </w:r>
      <w:r w:rsidRPr="00705D79">
        <w:rPr>
          <w:rStyle w:val="apple-converted-space"/>
          <w:rFonts w:ascii="Times New Roman" w:hAnsi="Times New Roman" w:cs="Times New Roman"/>
          <w:b/>
          <w:bCs/>
          <w:sz w:val="24"/>
          <w:shd w:val="clear" w:color="auto" w:fill="D2CFC8"/>
          <w:lang w:val="fr-CH"/>
        </w:rPr>
        <w:t xml:space="preserve">. </w:t>
      </w:r>
      <w:r w:rsidRPr="00705D79">
        <w:rPr>
          <w:rStyle w:val="apple-converted-space"/>
          <w:rFonts w:ascii="Times New Roman" w:hAnsi="Times New Roman" w:cs="Times New Roman"/>
          <w:bCs/>
          <w:sz w:val="24"/>
          <w:shd w:val="clear" w:color="auto" w:fill="D2CFC8"/>
        </w:rPr>
        <w:t xml:space="preserve">4 December 1879. Accessed via Gallica.fr. </w:t>
      </w:r>
      <w:hyperlink r:id="rId7" w:history="1">
        <w:r w:rsidRPr="00705D79">
          <w:rPr>
            <w:rStyle w:val="Hyperlink"/>
            <w:rFonts w:ascii="Times New Roman" w:hAnsi="Times New Roman" w:cs="Times New Roman"/>
            <w:bCs/>
            <w:color w:val="auto"/>
            <w:sz w:val="24"/>
            <w:shd w:val="clear" w:color="auto" w:fill="D2CFC8"/>
          </w:rPr>
          <w:t>http://gallica.bnf.fr/ark:/12148/bpt6k56576002/f5.image</w:t>
        </w:r>
      </w:hyperlink>
      <w:r w:rsidRPr="00705D79">
        <w:rPr>
          <w:rFonts w:ascii="Times New Roman" w:hAnsi="Times New Roman" w:cs="Times New Roman"/>
          <w:sz w:val="24"/>
        </w:rPr>
        <w:t xml:space="preserve"> </w:t>
      </w:r>
    </w:p>
    <w:p w:rsidR="000A42A7" w:rsidRDefault="000A42A7" w:rsidP="00705D79">
      <w:pPr>
        <w:pStyle w:val="Heading1"/>
        <w:spacing w:before="0" w:line="480" w:lineRule="auto"/>
        <w:ind w:left="720" w:hanging="720"/>
        <w:rPr>
          <w:rFonts w:ascii="Times New Roman" w:hAnsi="Times New Roman" w:cs="Times New Roman"/>
          <w:color w:val="222222"/>
          <w:sz w:val="24"/>
          <w:szCs w:val="24"/>
          <w:shd w:val="clear" w:color="auto" w:fill="FFFFFF"/>
        </w:rPr>
      </w:pPr>
      <w:r w:rsidRPr="0041505D">
        <w:rPr>
          <w:rFonts w:ascii="Times New Roman" w:hAnsi="Times New Roman" w:cs="Times New Roman"/>
          <w:color w:val="222222"/>
          <w:sz w:val="24"/>
          <w:szCs w:val="24"/>
          <w:shd w:val="clear" w:color="auto" w:fill="FFFFFF"/>
        </w:rPr>
        <w:t xml:space="preserve">Flandreau, </w:t>
      </w:r>
      <w:r>
        <w:rPr>
          <w:rFonts w:ascii="Times New Roman" w:hAnsi="Times New Roman" w:cs="Times New Roman"/>
          <w:color w:val="222222"/>
          <w:sz w:val="24"/>
          <w:szCs w:val="24"/>
          <w:shd w:val="clear" w:color="auto" w:fill="FFFFFF"/>
        </w:rPr>
        <w:t xml:space="preserve">Marc, </w:t>
      </w:r>
      <w:r w:rsidRPr="0041505D">
        <w:rPr>
          <w:rFonts w:ascii="Times New Roman" w:hAnsi="Times New Roman" w:cs="Times New Roman"/>
          <w:color w:val="222222"/>
          <w:sz w:val="24"/>
          <w:szCs w:val="24"/>
          <w:shd w:val="clear" w:color="auto" w:fill="FFFFFF"/>
        </w:rPr>
        <w:t xml:space="preserve">and </w:t>
      </w:r>
      <w:r>
        <w:rPr>
          <w:rFonts w:ascii="Times New Roman" w:hAnsi="Times New Roman" w:cs="Times New Roman"/>
          <w:color w:val="222222"/>
          <w:sz w:val="24"/>
          <w:szCs w:val="24"/>
          <w:shd w:val="clear" w:color="auto" w:fill="FFFFFF"/>
        </w:rPr>
        <w:t>Flores, Juan H.</w:t>
      </w:r>
      <w:r w:rsidRPr="0041505D">
        <w:rPr>
          <w:rFonts w:ascii="Times New Roman" w:hAnsi="Times New Roman" w:cs="Times New Roman"/>
          <w:color w:val="222222"/>
          <w:sz w:val="24"/>
          <w:szCs w:val="24"/>
          <w:shd w:val="clear" w:color="auto" w:fill="FFFFFF"/>
        </w:rPr>
        <w:t xml:space="preserve"> "The Peaceful Conspiracy: Bond Markets and International Relations During the Pax Britannica."</w:t>
      </w:r>
      <w:r w:rsidRPr="0041505D">
        <w:rPr>
          <w:rStyle w:val="apple-converted-space"/>
          <w:rFonts w:ascii="Times New Roman" w:hAnsi="Times New Roman" w:cs="Times New Roman"/>
          <w:color w:val="222222"/>
          <w:sz w:val="24"/>
          <w:szCs w:val="24"/>
          <w:shd w:val="clear" w:color="auto" w:fill="FFFFFF"/>
        </w:rPr>
        <w:t> </w:t>
      </w:r>
      <w:r w:rsidRPr="0041505D">
        <w:rPr>
          <w:rFonts w:ascii="Times New Roman" w:hAnsi="Times New Roman" w:cs="Times New Roman"/>
          <w:i/>
          <w:iCs/>
          <w:color w:val="222222"/>
          <w:sz w:val="24"/>
          <w:szCs w:val="24"/>
          <w:shd w:val="clear" w:color="auto" w:fill="FFFFFF"/>
        </w:rPr>
        <w:t>International Organization</w:t>
      </w:r>
      <w:r w:rsidRPr="0041505D">
        <w:rPr>
          <w:rStyle w:val="apple-converted-space"/>
          <w:rFonts w:ascii="Times New Roman" w:hAnsi="Times New Roman" w:cs="Times New Roman"/>
          <w:color w:val="222222"/>
          <w:sz w:val="24"/>
          <w:szCs w:val="24"/>
          <w:shd w:val="clear" w:color="auto" w:fill="FFFFFF"/>
        </w:rPr>
        <w:t> </w:t>
      </w:r>
      <w:r w:rsidRPr="0041505D">
        <w:rPr>
          <w:rFonts w:ascii="Times New Roman" w:hAnsi="Times New Roman" w:cs="Times New Roman"/>
          <w:color w:val="222222"/>
          <w:sz w:val="24"/>
          <w:szCs w:val="24"/>
          <w:shd w:val="clear" w:color="auto" w:fill="FFFFFF"/>
        </w:rPr>
        <w:t>66, no. 2 (2012): 211.</w:t>
      </w:r>
    </w:p>
    <w:p w:rsidR="000A42A7" w:rsidRDefault="000A42A7" w:rsidP="00705D79">
      <w:pPr>
        <w:spacing w:after="0" w:line="480" w:lineRule="auto"/>
        <w:ind w:left="720" w:hanging="720"/>
        <w:rPr>
          <w:rFonts w:ascii="Times New Roman" w:hAnsi="Times New Roman" w:cs="Times New Roman"/>
          <w:sz w:val="24"/>
          <w:szCs w:val="20"/>
        </w:rPr>
      </w:pPr>
      <w:r w:rsidRPr="000A42A7">
        <w:rPr>
          <w:rFonts w:ascii="Times New Roman" w:hAnsi="Times New Roman" w:cs="Times New Roman"/>
          <w:sz w:val="24"/>
          <w:szCs w:val="20"/>
        </w:rPr>
        <w:t xml:space="preserve">Michael R. Gordon, </w:t>
      </w:r>
      <w:r w:rsidRPr="000A42A7">
        <w:rPr>
          <w:rFonts w:ascii="Times New Roman" w:hAnsi="Times New Roman" w:cs="Times New Roman"/>
          <w:i/>
          <w:sz w:val="24"/>
          <w:szCs w:val="20"/>
        </w:rPr>
        <w:t>A Nation Challenged</w:t>
      </w:r>
      <w:r w:rsidRPr="000A42A7">
        <w:rPr>
          <w:rFonts w:ascii="Times New Roman" w:hAnsi="Times New Roman" w:cs="Times New Roman"/>
          <w:sz w:val="24"/>
          <w:szCs w:val="20"/>
        </w:rPr>
        <w:t xml:space="preserve">: </w:t>
      </w:r>
      <w:r w:rsidRPr="000A42A7">
        <w:rPr>
          <w:rFonts w:ascii="Times New Roman" w:hAnsi="Times New Roman" w:cs="Times New Roman"/>
          <w:i/>
          <w:sz w:val="24"/>
          <w:szCs w:val="20"/>
        </w:rPr>
        <w:t>Diplomacy; Bush Plans Talks With Saudi Prince on Mideast Plan</w:t>
      </w:r>
      <w:r w:rsidRPr="000A42A7">
        <w:rPr>
          <w:rFonts w:ascii="Times New Roman" w:hAnsi="Times New Roman" w:cs="Times New Roman"/>
          <w:sz w:val="24"/>
          <w:szCs w:val="20"/>
        </w:rPr>
        <w:t xml:space="preserve">, New York Times, 18 March, 2002. </w:t>
      </w:r>
    </w:p>
    <w:p w:rsidR="00705D79" w:rsidRPr="00705D79" w:rsidRDefault="00705D79" w:rsidP="00705D79">
      <w:pPr>
        <w:pStyle w:val="FootnoteText"/>
        <w:spacing w:line="480" w:lineRule="auto"/>
        <w:ind w:left="720" w:hanging="720"/>
        <w:rPr>
          <w:rFonts w:ascii="Times New Roman" w:hAnsi="Times New Roman" w:cs="Times New Roman"/>
          <w:sz w:val="24"/>
        </w:rPr>
      </w:pPr>
      <w:r w:rsidRPr="00705D79">
        <w:rPr>
          <w:rFonts w:ascii="Times New Roman" w:hAnsi="Times New Roman" w:cs="Times New Roman"/>
          <w:sz w:val="24"/>
        </w:rPr>
        <w:t>General Act of the Conference of Berlin. 13 July 1878.</w:t>
      </w:r>
    </w:p>
    <w:p w:rsidR="0041505D" w:rsidRDefault="0041505D" w:rsidP="00705D79">
      <w:pPr>
        <w:spacing w:after="0" w:line="480" w:lineRule="auto"/>
        <w:ind w:left="720" w:hanging="720"/>
        <w:rPr>
          <w:rFonts w:ascii="Times New Roman" w:hAnsi="Times New Roman" w:cs="Times New Roman"/>
          <w:color w:val="333333"/>
          <w:sz w:val="24"/>
          <w:szCs w:val="24"/>
        </w:rPr>
      </w:pPr>
      <w:r>
        <w:rPr>
          <w:rFonts w:ascii="Times New Roman" w:hAnsi="Times New Roman" w:cs="Times New Roman"/>
          <w:sz w:val="24"/>
          <w:szCs w:val="24"/>
        </w:rPr>
        <w:t>Gough, Barry M.</w:t>
      </w:r>
      <w:r w:rsidRPr="004A7E8D">
        <w:rPr>
          <w:rFonts w:ascii="Times New Roman" w:hAnsi="Times New Roman" w:cs="Times New Roman"/>
          <w:sz w:val="24"/>
          <w:szCs w:val="24"/>
        </w:rPr>
        <w:t xml:space="preserve"> “</w:t>
      </w:r>
      <w:r w:rsidRPr="004A7E8D">
        <w:rPr>
          <w:rFonts w:ascii="Times New Roman" w:hAnsi="Times New Roman" w:cs="Times New Roman"/>
          <w:color w:val="333333"/>
          <w:sz w:val="24"/>
          <w:szCs w:val="24"/>
        </w:rPr>
        <w:t xml:space="preserve">Pax Britannica: Peace, force and world power.” </w:t>
      </w:r>
      <w:r w:rsidRPr="004A7E8D">
        <w:rPr>
          <w:rFonts w:ascii="Times New Roman" w:hAnsi="Times New Roman" w:cs="Times New Roman"/>
          <w:i/>
          <w:color w:val="333333"/>
          <w:sz w:val="24"/>
          <w:szCs w:val="24"/>
        </w:rPr>
        <w:t>Round Table</w:t>
      </w:r>
      <w:r w:rsidRPr="004A7E8D">
        <w:rPr>
          <w:rFonts w:ascii="Times New Roman" w:hAnsi="Times New Roman" w:cs="Times New Roman"/>
          <w:color w:val="333333"/>
          <w:sz w:val="24"/>
          <w:szCs w:val="24"/>
        </w:rPr>
        <w:t xml:space="preserve"> 79, no. 314 (April 1990).</w:t>
      </w:r>
    </w:p>
    <w:p w:rsidR="000A42A7" w:rsidRDefault="000A42A7" w:rsidP="00705D79">
      <w:pPr>
        <w:spacing w:after="0" w:line="480" w:lineRule="auto"/>
        <w:ind w:left="720" w:hanging="720"/>
        <w:rPr>
          <w:rStyle w:val="review--authors"/>
          <w:rFonts w:ascii="Times New Roman" w:hAnsi="Times New Roman" w:cs="Times New Roman"/>
          <w:sz w:val="24"/>
          <w:szCs w:val="24"/>
          <w:lang w:val="en"/>
        </w:rPr>
      </w:pPr>
      <w:r w:rsidRPr="004A7E8D">
        <w:rPr>
          <w:rStyle w:val="review--authors"/>
          <w:rFonts w:ascii="Times New Roman" w:hAnsi="Times New Roman" w:cs="Times New Roman"/>
          <w:sz w:val="24"/>
          <w:szCs w:val="24"/>
          <w:lang w:val="en"/>
        </w:rPr>
        <w:t xml:space="preserve">Holmes, </w:t>
      </w:r>
      <w:r>
        <w:rPr>
          <w:rStyle w:val="review--authors"/>
          <w:rFonts w:ascii="Times New Roman" w:hAnsi="Times New Roman" w:cs="Times New Roman"/>
          <w:sz w:val="24"/>
          <w:szCs w:val="24"/>
          <w:lang w:val="en"/>
        </w:rPr>
        <w:t xml:space="preserve">J. Anthony, </w:t>
      </w:r>
      <w:r w:rsidRPr="004A7E8D">
        <w:rPr>
          <w:rStyle w:val="review--authors"/>
          <w:rFonts w:ascii="Times New Roman" w:hAnsi="Times New Roman" w:cs="Times New Roman"/>
          <w:sz w:val="24"/>
          <w:szCs w:val="24"/>
          <w:lang w:val="en"/>
        </w:rPr>
        <w:t>“</w:t>
      </w:r>
      <w:r w:rsidRPr="004A7E8D">
        <w:rPr>
          <w:rFonts w:ascii="Times New Roman" w:hAnsi="Times New Roman" w:cs="Times New Roman"/>
          <w:sz w:val="24"/>
          <w:szCs w:val="24"/>
          <w:lang w:val="en"/>
        </w:rPr>
        <w:t xml:space="preserve">Where Are the Civilians?” </w:t>
      </w:r>
      <w:r w:rsidRPr="004A7E8D">
        <w:rPr>
          <w:rStyle w:val="review--authors"/>
          <w:rFonts w:ascii="Times New Roman" w:hAnsi="Times New Roman" w:cs="Times New Roman"/>
          <w:i/>
          <w:sz w:val="24"/>
          <w:szCs w:val="24"/>
          <w:lang w:val="en"/>
        </w:rPr>
        <w:t xml:space="preserve">Foreign Affairs , </w:t>
      </w:r>
      <w:r w:rsidRPr="004A7E8D">
        <w:rPr>
          <w:rStyle w:val="review--authors"/>
          <w:rFonts w:ascii="Times New Roman" w:hAnsi="Times New Roman" w:cs="Times New Roman"/>
          <w:sz w:val="24"/>
          <w:szCs w:val="24"/>
          <w:lang w:val="en"/>
        </w:rPr>
        <w:t>(January/February, 2009).</w:t>
      </w:r>
    </w:p>
    <w:p w:rsidR="000A42A7" w:rsidRPr="0041505D" w:rsidRDefault="000A42A7" w:rsidP="00705D79">
      <w:pPr>
        <w:pStyle w:val="FootnoteText"/>
        <w:spacing w:line="480" w:lineRule="auto"/>
        <w:ind w:left="720" w:hanging="720"/>
        <w:rPr>
          <w:rFonts w:ascii="Times New Roman" w:hAnsi="Times New Roman" w:cs="Times New Roman"/>
          <w:sz w:val="24"/>
          <w:szCs w:val="24"/>
        </w:rPr>
      </w:pPr>
      <w:r w:rsidRPr="004A7E8D">
        <w:rPr>
          <w:rFonts w:ascii="Times New Roman" w:hAnsi="Times New Roman" w:cs="Times New Roman"/>
          <w:sz w:val="24"/>
          <w:szCs w:val="24"/>
        </w:rPr>
        <w:t>Huntington,</w:t>
      </w:r>
      <w:r>
        <w:rPr>
          <w:rFonts w:ascii="Times New Roman" w:hAnsi="Times New Roman" w:cs="Times New Roman"/>
          <w:sz w:val="24"/>
          <w:szCs w:val="24"/>
        </w:rPr>
        <w:t xml:space="preserve"> </w:t>
      </w:r>
      <w:r w:rsidRPr="004A7E8D">
        <w:rPr>
          <w:rFonts w:ascii="Times New Roman" w:hAnsi="Times New Roman" w:cs="Times New Roman"/>
          <w:sz w:val="24"/>
          <w:szCs w:val="24"/>
        </w:rPr>
        <w:t>Samuel</w:t>
      </w:r>
      <w:r>
        <w:rPr>
          <w:rFonts w:ascii="Times New Roman" w:hAnsi="Times New Roman" w:cs="Times New Roman"/>
          <w:sz w:val="24"/>
          <w:szCs w:val="24"/>
        </w:rPr>
        <w:t>,</w:t>
      </w:r>
      <w:r w:rsidRPr="004A7E8D">
        <w:rPr>
          <w:rFonts w:ascii="Times New Roman" w:hAnsi="Times New Roman" w:cs="Times New Roman"/>
          <w:sz w:val="24"/>
          <w:szCs w:val="24"/>
        </w:rPr>
        <w:t xml:space="preserve"> </w:t>
      </w:r>
      <w:r w:rsidRPr="004A7E8D">
        <w:rPr>
          <w:rFonts w:ascii="Times New Roman" w:hAnsi="Times New Roman" w:cs="Times New Roman"/>
          <w:i/>
          <w:sz w:val="24"/>
          <w:szCs w:val="24"/>
        </w:rPr>
        <w:t>The Soldier and the State</w:t>
      </w:r>
      <w:r w:rsidRPr="004A7E8D">
        <w:rPr>
          <w:rFonts w:ascii="Times New Roman" w:hAnsi="Times New Roman" w:cs="Times New Roman"/>
          <w:sz w:val="24"/>
          <w:szCs w:val="24"/>
        </w:rPr>
        <w:t>. (Cambridge: Belknap, 1981).</w:t>
      </w:r>
    </w:p>
    <w:p w:rsidR="004B317B" w:rsidRDefault="004B317B" w:rsidP="00705D79">
      <w:pPr>
        <w:spacing w:after="0" w:line="480" w:lineRule="auto"/>
        <w:ind w:left="720" w:hanging="720"/>
        <w:contextualSpacing/>
        <w:rPr>
          <w:rStyle w:val="Strong"/>
          <w:rFonts w:ascii="Times New Roman" w:hAnsi="Times New Roman" w:cs="Times New Roman"/>
          <w:b w:val="0"/>
          <w:color w:val="000000"/>
          <w:sz w:val="24"/>
          <w:szCs w:val="24"/>
          <w:shd w:val="clear" w:color="auto" w:fill="FFFFFF"/>
        </w:rPr>
      </w:pPr>
      <w:r w:rsidRPr="004B317B">
        <w:rPr>
          <w:rStyle w:val="Strong"/>
          <w:rFonts w:ascii="Times New Roman" w:hAnsi="Times New Roman" w:cs="Times New Roman"/>
          <w:b w:val="0"/>
          <w:color w:val="000000"/>
          <w:sz w:val="24"/>
          <w:szCs w:val="24"/>
          <w:shd w:val="clear" w:color="auto" w:fill="FFFFFF"/>
        </w:rPr>
        <w:lastRenderedPageBreak/>
        <w:t>INTERIM AGREEMENT BETWEEN THE UNITED STATES OF AMERICA AND THE UNION OF SOVIET SOCIALIST REPUBLICS ON CERTAIN MEASURES WITH RESPECT TO THE LIMITATION OF STRATEGIC OFFENSIVE ARMS, signed in Moscow. 26 May, 1972.</w:t>
      </w:r>
    </w:p>
    <w:p w:rsidR="000A42A7" w:rsidRPr="000A42A7" w:rsidRDefault="000A42A7" w:rsidP="00705D79">
      <w:pPr>
        <w:pStyle w:val="FootnoteText"/>
        <w:spacing w:line="480" w:lineRule="auto"/>
        <w:ind w:left="720" w:hanging="720"/>
        <w:rPr>
          <w:rStyle w:val="Strong"/>
          <w:rFonts w:ascii="Times New Roman" w:hAnsi="Times New Roman" w:cs="Times New Roman"/>
          <w:b w:val="0"/>
          <w:bCs w:val="0"/>
          <w:sz w:val="24"/>
          <w:szCs w:val="24"/>
        </w:rPr>
      </w:pPr>
      <w:r w:rsidRPr="004A7E8D">
        <w:rPr>
          <w:rFonts w:ascii="Times New Roman" w:hAnsi="Times New Roman" w:cs="Times New Roman"/>
          <w:sz w:val="24"/>
          <w:szCs w:val="24"/>
        </w:rPr>
        <w:t>Janowitz,</w:t>
      </w:r>
      <w:r>
        <w:rPr>
          <w:rFonts w:ascii="Times New Roman" w:hAnsi="Times New Roman" w:cs="Times New Roman"/>
          <w:sz w:val="24"/>
          <w:szCs w:val="24"/>
        </w:rPr>
        <w:t xml:space="preserve"> </w:t>
      </w:r>
      <w:r w:rsidRPr="004A7E8D">
        <w:rPr>
          <w:rFonts w:ascii="Times New Roman" w:hAnsi="Times New Roman" w:cs="Times New Roman"/>
          <w:sz w:val="24"/>
          <w:szCs w:val="24"/>
        </w:rPr>
        <w:t>Morris</w:t>
      </w:r>
      <w:r>
        <w:rPr>
          <w:rFonts w:ascii="Times New Roman" w:hAnsi="Times New Roman" w:cs="Times New Roman"/>
          <w:sz w:val="24"/>
          <w:szCs w:val="24"/>
        </w:rPr>
        <w:t>,</w:t>
      </w:r>
      <w:r w:rsidRPr="004A7E8D">
        <w:rPr>
          <w:rFonts w:ascii="Times New Roman" w:hAnsi="Times New Roman" w:cs="Times New Roman"/>
          <w:sz w:val="24"/>
          <w:szCs w:val="24"/>
        </w:rPr>
        <w:t xml:space="preserve"> </w:t>
      </w:r>
      <w:r w:rsidRPr="004A7E8D">
        <w:rPr>
          <w:rFonts w:ascii="Times New Roman" w:hAnsi="Times New Roman" w:cs="Times New Roman"/>
          <w:i/>
          <w:sz w:val="24"/>
          <w:szCs w:val="24"/>
        </w:rPr>
        <w:t>The Professional Soldier</w:t>
      </w:r>
      <w:r w:rsidRPr="004A7E8D">
        <w:rPr>
          <w:rFonts w:ascii="Times New Roman" w:hAnsi="Times New Roman" w:cs="Times New Roman"/>
          <w:sz w:val="24"/>
          <w:szCs w:val="24"/>
        </w:rPr>
        <w:t>. (Glencoe, 1961), 347-392.</w:t>
      </w:r>
    </w:p>
    <w:p w:rsidR="0041505D" w:rsidRDefault="0041505D" w:rsidP="00705D79">
      <w:pPr>
        <w:spacing w:after="0" w:line="480" w:lineRule="auto"/>
        <w:ind w:left="720" w:hanging="720"/>
        <w:rPr>
          <w:rFonts w:ascii="Times New Roman" w:hAnsi="Times New Roman" w:cs="Times New Roman"/>
          <w:bCs/>
          <w:color w:val="333333"/>
          <w:sz w:val="24"/>
          <w:szCs w:val="24"/>
        </w:rPr>
      </w:pPr>
      <w:r w:rsidRPr="004A7E8D">
        <w:rPr>
          <w:rFonts w:ascii="Times New Roman" w:hAnsi="Times New Roman" w:cs="Times New Roman"/>
          <w:sz w:val="24"/>
          <w:szCs w:val="24"/>
        </w:rPr>
        <w:t>Klotz</w:t>
      </w:r>
      <w:r>
        <w:rPr>
          <w:rFonts w:ascii="Times New Roman" w:hAnsi="Times New Roman" w:cs="Times New Roman"/>
          <w:sz w:val="24"/>
          <w:szCs w:val="24"/>
        </w:rPr>
        <w:t xml:space="preserve">, </w:t>
      </w:r>
      <w:r w:rsidRPr="004A7E8D">
        <w:rPr>
          <w:rFonts w:ascii="Times New Roman" w:hAnsi="Times New Roman" w:cs="Times New Roman"/>
          <w:sz w:val="24"/>
          <w:szCs w:val="24"/>
        </w:rPr>
        <w:t>Audie, “</w:t>
      </w:r>
      <w:r w:rsidRPr="004A7E8D">
        <w:rPr>
          <w:rFonts w:ascii="Times New Roman" w:hAnsi="Times New Roman" w:cs="Times New Roman"/>
          <w:color w:val="333333"/>
          <w:sz w:val="24"/>
          <w:szCs w:val="24"/>
        </w:rPr>
        <w:t xml:space="preserve">Case Selection,” in </w:t>
      </w:r>
      <w:r w:rsidRPr="004A7E8D">
        <w:rPr>
          <w:rFonts w:ascii="Times New Roman" w:hAnsi="Times New Roman" w:cs="Times New Roman"/>
          <w:bCs/>
          <w:i/>
          <w:color w:val="333333"/>
          <w:sz w:val="24"/>
          <w:szCs w:val="24"/>
        </w:rPr>
        <w:t>Qualitative Methods in International Relations: A Pluralist Guide</w:t>
      </w:r>
      <w:r w:rsidRPr="004A7E8D">
        <w:rPr>
          <w:rFonts w:ascii="Times New Roman" w:hAnsi="Times New Roman" w:cs="Times New Roman"/>
          <w:bCs/>
          <w:color w:val="333333"/>
          <w:sz w:val="24"/>
          <w:szCs w:val="24"/>
        </w:rPr>
        <w:t>. (Palgrave McMillen, 2008). 46-47.</w:t>
      </w:r>
    </w:p>
    <w:p w:rsidR="00705D79" w:rsidRPr="00705D79" w:rsidRDefault="00705D79" w:rsidP="00705D79">
      <w:pPr>
        <w:pStyle w:val="FootnoteText"/>
        <w:spacing w:line="480" w:lineRule="auto"/>
        <w:ind w:left="720" w:hanging="720"/>
        <w:rPr>
          <w:rStyle w:val="Strong"/>
          <w:rFonts w:ascii="Times New Roman" w:hAnsi="Times New Roman" w:cs="Times New Roman"/>
          <w:b w:val="0"/>
          <w:bCs w:val="0"/>
          <w:sz w:val="24"/>
          <w:shd w:val="clear" w:color="auto" w:fill="FFFFFF"/>
        </w:rPr>
      </w:pPr>
      <w:r w:rsidRPr="00705D79">
        <w:rPr>
          <w:rFonts w:ascii="Times New Roman" w:hAnsi="Times New Roman" w:cs="Times New Roman"/>
          <w:sz w:val="24"/>
          <w:shd w:val="clear" w:color="auto" w:fill="FFFFFF"/>
        </w:rPr>
        <w:t xml:space="preserve">Nsia-Pepra, </w:t>
      </w:r>
      <w:r w:rsidRPr="00705D79">
        <w:rPr>
          <w:rFonts w:ascii="Times New Roman" w:hAnsi="Times New Roman" w:cs="Times New Roman"/>
          <w:sz w:val="24"/>
        </w:rPr>
        <w:t xml:space="preserve">Kofi, </w:t>
      </w:r>
      <w:r w:rsidRPr="00705D79">
        <w:rPr>
          <w:rFonts w:ascii="Times New Roman" w:hAnsi="Times New Roman" w:cs="Times New Roman"/>
          <w:sz w:val="24"/>
          <w:shd w:val="clear" w:color="auto" w:fill="FFFFFF"/>
        </w:rPr>
        <w:t xml:space="preserve"> (2014). Militarization of U.S. Foreign Policy in Africa: Strategic Gain or Backlash?,</w:t>
      </w:r>
      <w:r w:rsidRPr="00705D79">
        <w:rPr>
          <w:rStyle w:val="apple-converted-space"/>
          <w:rFonts w:ascii="Times New Roman" w:hAnsi="Times New Roman" w:cs="Times New Roman"/>
          <w:i/>
          <w:iCs/>
          <w:sz w:val="24"/>
          <w:shd w:val="clear" w:color="auto" w:fill="FFFFFF"/>
        </w:rPr>
        <w:t> </w:t>
      </w:r>
      <w:r w:rsidRPr="00705D79">
        <w:rPr>
          <w:rFonts w:ascii="Times New Roman" w:hAnsi="Times New Roman" w:cs="Times New Roman"/>
          <w:i/>
          <w:iCs/>
          <w:sz w:val="24"/>
          <w:shd w:val="clear" w:color="auto" w:fill="FFFFFF"/>
        </w:rPr>
        <w:t>Military Review,</w:t>
      </w:r>
      <w:r w:rsidRPr="00705D79">
        <w:rPr>
          <w:rStyle w:val="apple-converted-space"/>
          <w:rFonts w:ascii="Times New Roman" w:hAnsi="Times New Roman" w:cs="Times New Roman"/>
          <w:i/>
          <w:iCs/>
          <w:sz w:val="24"/>
          <w:shd w:val="clear" w:color="auto" w:fill="FFFFFF"/>
        </w:rPr>
        <w:t> </w:t>
      </w:r>
      <w:r w:rsidRPr="00705D79">
        <w:rPr>
          <w:rFonts w:ascii="Times New Roman" w:hAnsi="Times New Roman" w:cs="Times New Roman"/>
          <w:i/>
          <w:iCs/>
          <w:sz w:val="24"/>
          <w:shd w:val="clear" w:color="auto" w:fill="FFFFFF"/>
        </w:rPr>
        <w:t>94</w:t>
      </w:r>
      <w:r w:rsidRPr="00705D79">
        <w:rPr>
          <w:rFonts w:ascii="Times New Roman" w:hAnsi="Times New Roman" w:cs="Times New Roman"/>
          <w:sz w:val="24"/>
          <w:shd w:val="clear" w:color="auto" w:fill="FFFFFF"/>
        </w:rPr>
        <w:t>(1), 50-59.</w:t>
      </w:r>
    </w:p>
    <w:p w:rsidR="004B317B" w:rsidRPr="004B317B" w:rsidRDefault="004B317B" w:rsidP="00705D79">
      <w:pPr>
        <w:spacing w:after="0" w:line="480" w:lineRule="auto"/>
        <w:ind w:left="720" w:hanging="720"/>
        <w:contextualSpacing/>
        <w:rPr>
          <w:rFonts w:ascii="Times New Roman" w:hAnsi="Times New Roman" w:cs="Times New Roman"/>
          <w:iCs/>
          <w:color w:val="333333"/>
          <w:sz w:val="24"/>
          <w:szCs w:val="24"/>
        </w:rPr>
      </w:pPr>
      <w:r w:rsidRPr="004B317B">
        <w:rPr>
          <w:rFonts w:ascii="Times New Roman" w:hAnsi="Times New Roman" w:cs="Times New Roman"/>
          <w:sz w:val="24"/>
          <w:szCs w:val="24"/>
        </w:rPr>
        <w:t xml:space="preserve">Letter: </w:t>
      </w:r>
      <w:r w:rsidRPr="004B317B">
        <w:rPr>
          <w:rFonts w:ascii="Times New Roman" w:hAnsi="Times New Roman" w:cs="Times New Roman"/>
          <w:iCs/>
          <w:color w:val="333333"/>
          <w:sz w:val="24"/>
          <w:szCs w:val="24"/>
        </w:rPr>
        <w:t>The Chargé in Pakistan</w:t>
      </w:r>
      <w:r w:rsidRPr="004B317B">
        <w:rPr>
          <w:rFonts w:ascii="Times New Roman" w:hAnsi="Times New Roman" w:cs="Times New Roman"/>
          <w:color w:val="333333"/>
          <w:sz w:val="24"/>
          <w:szCs w:val="24"/>
        </w:rPr>
        <w:t> (</w:t>
      </w:r>
      <w:r w:rsidRPr="004B317B">
        <w:rPr>
          <w:rFonts w:ascii="Times New Roman" w:hAnsi="Times New Roman" w:cs="Times New Roman"/>
          <w:iCs/>
          <w:color w:val="333333"/>
          <w:sz w:val="24"/>
          <w:szCs w:val="24"/>
        </w:rPr>
        <w:t>Lewis</w:t>
      </w:r>
      <w:r w:rsidRPr="004B317B">
        <w:rPr>
          <w:rFonts w:ascii="Times New Roman" w:hAnsi="Times New Roman" w:cs="Times New Roman"/>
          <w:color w:val="333333"/>
          <w:sz w:val="24"/>
          <w:szCs w:val="24"/>
        </w:rPr>
        <w:t>) </w:t>
      </w:r>
      <w:r w:rsidRPr="004B317B">
        <w:rPr>
          <w:rFonts w:ascii="Times New Roman" w:hAnsi="Times New Roman" w:cs="Times New Roman"/>
          <w:iCs/>
          <w:color w:val="333333"/>
          <w:sz w:val="24"/>
          <w:szCs w:val="24"/>
        </w:rPr>
        <w:t>to the Secretary of State, Karachi,  28 October, 1947</w:t>
      </w:r>
    </w:p>
    <w:p w:rsidR="004B317B" w:rsidRDefault="004B317B" w:rsidP="00705D79">
      <w:pPr>
        <w:pStyle w:val="FootnoteText"/>
        <w:spacing w:line="480" w:lineRule="auto"/>
        <w:ind w:left="720" w:hanging="720"/>
        <w:contextualSpacing/>
        <w:rPr>
          <w:rFonts w:ascii="Times New Roman" w:hAnsi="Times New Roman" w:cs="Times New Roman"/>
          <w:sz w:val="24"/>
          <w:szCs w:val="24"/>
        </w:rPr>
      </w:pPr>
      <w:r w:rsidRPr="004B317B">
        <w:rPr>
          <w:rFonts w:ascii="Times New Roman" w:hAnsi="Times New Roman" w:cs="Times New Roman"/>
          <w:sz w:val="24"/>
          <w:szCs w:val="24"/>
          <w:lang w:val="fr-CH"/>
        </w:rPr>
        <w:t xml:space="preserve">Lettre de Pierre Messmer à Bernard Cornut-Gentille sur la situation politique au Dahomey, 10 November, 1958. </w:t>
      </w:r>
      <w:r w:rsidRPr="004B317B">
        <w:rPr>
          <w:rFonts w:ascii="Times New Roman" w:hAnsi="Times New Roman" w:cs="Times New Roman"/>
          <w:sz w:val="24"/>
          <w:szCs w:val="24"/>
        </w:rPr>
        <w:t>Translated by Author</w:t>
      </w:r>
      <w:r>
        <w:rPr>
          <w:rFonts w:ascii="Times New Roman" w:hAnsi="Times New Roman" w:cs="Times New Roman"/>
          <w:sz w:val="24"/>
          <w:szCs w:val="24"/>
        </w:rPr>
        <w:t>.</w:t>
      </w:r>
    </w:p>
    <w:p w:rsidR="00705D79" w:rsidRPr="00705D79" w:rsidRDefault="00705D79" w:rsidP="00705D79">
      <w:pPr>
        <w:pStyle w:val="FootnoteText"/>
        <w:spacing w:line="480" w:lineRule="auto"/>
        <w:ind w:left="720" w:hanging="720"/>
        <w:rPr>
          <w:sz w:val="24"/>
        </w:rPr>
      </w:pPr>
      <w:r w:rsidRPr="00705D79">
        <w:rPr>
          <w:rFonts w:ascii="Times New Roman" w:hAnsi="Times New Roman" w:cs="Times New Roman"/>
          <w:sz w:val="24"/>
          <w:shd w:val="clear" w:color="auto" w:fill="FFFFFF"/>
        </w:rPr>
        <w:t>Lobe, Jim, "U.S.: TOP EX-DIPLOMATS SLAM 'MILITARIZATION' OF FOREIGN POLICY."</w:t>
      </w:r>
      <w:r w:rsidRPr="00705D79">
        <w:rPr>
          <w:rStyle w:val="apple-converted-space"/>
          <w:rFonts w:ascii="Times New Roman" w:hAnsi="Times New Roman" w:cs="Times New Roman"/>
          <w:sz w:val="24"/>
          <w:shd w:val="clear" w:color="auto" w:fill="FFFFFF"/>
        </w:rPr>
        <w:t> </w:t>
      </w:r>
      <w:r w:rsidRPr="00705D79">
        <w:rPr>
          <w:rFonts w:ascii="Times New Roman" w:hAnsi="Times New Roman" w:cs="Times New Roman"/>
          <w:i/>
          <w:iCs/>
          <w:sz w:val="24"/>
          <w:shd w:val="clear" w:color="auto" w:fill="FFFFFF"/>
        </w:rPr>
        <w:t>Global Information Network</w:t>
      </w:r>
      <w:r w:rsidRPr="00705D79">
        <w:rPr>
          <w:rFonts w:ascii="Times New Roman" w:hAnsi="Times New Roman" w:cs="Times New Roman"/>
          <w:sz w:val="24"/>
          <w:shd w:val="clear" w:color="auto" w:fill="FFFFFF"/>
        </w:rPr>
        <w:t>, Oct 16, 2008.</w:t>
      </w:r>
    </w:p>
    <w:p w:rsidR="000A42A7" w:rsidRDefault="000A42A7" w:rsidP="00705D79">
      <w:pPr>
        <w:spacing w:after="0" w:line="480" w:lineRule="auto"/>
        <w:ind w:left="720" w:hanging="720"/>
        <w:rPr>
          <w:rFonts w:ascii="Times New Roman" w:hAnsi="Times New Roman" w:cs="Times New Roman"/>
          <w:sz w:val="24"/>
          <w:szCs w:val="24"/>
        </w:rPr>
      </w:pPr>
      <w:r w:rsidRPr="004A7E8D">
        <w:rPr>
          <w:rFonts w:ascii="Times New Roman" w:hAnsi="Times New Roman" w:cs="Times New Roman"/>
          <w:sz w:val="24"/>
          <w:szCs w:val="24"/>
        </w:rPr>
        <w:t>Murray</w:t>
      </w:r>
      <w:r>
        <w:rPr>
          <w:rFonts w:ascii="Times New Roman" w:hAnsi="Times New Roman" w:cs="Times New Roman"/>
          <w:sz w:val="24"/>
          <w:szCs w:val="24"/>
        </w:rPr>
        <w:t>,</w:t>
      </w:r>
      <w:r w:rsidRPr="0041505D">
        <w:rPr>
          <w:rFonts w:ascii="Times New Roman" w:hAnsi="Times New Roman" w:cs="Times New Roman"/>
          <w:sz w:val="24"/>
          <w:szCs w:val="24"/>
        </w:rPr>
        <w:t xml:space="preserve"> </w:t>
      </w:r>
      <w:r w:rsidRPr="004A7E8D">
        <w:rPr>
          <w:rFonts w:ascii="Times New Roman" w:hAnsi="Times New Roman" w:cs="Times New Roman"/>
          <w:sz w:val="24"/>
          <w:szCs w:val="24"/>
        </w:rPr>
        <w:t>Shoon</w:t>
      </w:r>
      <w:r>
        <w:rPr>
          <w:rFonts w:ascii="Times New Roman" w:hAnsi="Times New Roman" w:cs="Times New Roman"/>
          <w:sz w:val="24"/>
          <w:szCs w:val="24"/>
        </w:rPr>
        <w:t>,</w:t>
      </w:r>
      <w:r w:rsidRPr="004A7E8D">
        <w:rPr>
          <w:rFonts w:ascii="Times New Roman" w:hAnsi="Times New Roman" w:cs="Times New Roman"/>
          <w:sz w:val="24"/>
          <w:szCs w:val="24"/>
        </w:rPr>
        <w:t xml:space="preserve"> and Quainton, Anthony </w:t>
      </w:r>
      <w:r>
        <w:rPr>
          <w:rFonts w:ascii="Times New Roman" w:hAnsi="Times New Roman" w:cs="Times New Roman"/>
          <w:sz w:val="24"/>
          <w:szCs w:val="24"/>
        </w:rPr>
        <w:t xml:space="preserve">, </w:t>
      </w:r>
      <w:r w:rsidRPr="004A7E8D">
        <w:rPr>
          <w:rFonts w:ascii="Times New Roman" w:hAnsi="Times New Roman" w:cs="Times New Roman"/>
          <w:sz w:val="24"/>
          <w:szCs w:val="24"/>
        </w:rPr>
        <w:t>“Combatant Commanders, Ambassadorial Authority, and the Conduct of Diplomacy” in Mission Creep: The Militarization of US Foreign Policy, edited by Adams Gordon and Murray Shoon, 60-73. Georget</w:t>
      </w:r>
      <w:r>
        <w:rPr>
          <w:rFonts w:ascii="Times New Roman" w:hAnsi="Times New Roman" w:cs="Times New Roman"/>
          <w:sz w:val="24"/>
          <w:szCs w:val="24"/>
        </w:rPr>
        <w:t xml:space="preserve">own University Press, 2014. </w:t>
      </w:r>
    </w:p>
    <w:p w:rsidR="000A42A7" w:rsidRDefault="000A42A7" w:rsidP="00705D79">
      <w:pPr>
        <w:pStyle w:val="FootnoteText"/>
        <w:spacing w:line="480" w:lineRule="auto"/>
        <w:ind w:left="720" w:hanging="720"/>
        <w:rPr>
          <w:rFonts w:ascii="Times New Roman" w:hAnsi="Times New Roman" w:cs="Times New Roman"/>
          <w:sz w:val="24"/>
          <w:szCs w:val="24"/>
        </w:rPr>
      </w:pPr>
      <w:r w:rsidRPr="004A7E8D">
        <w:rPr>
          <w:rFonts w:ascii="Times New Roman" w:hAnsi="Times New Roman" w:cs="Times New Roman"/>
          <w:sz w:val="24"/>
          <w:szCs w:val="24"/>
        </w:rPr>
        <w:t xml:space="preserve">Owen, John M. “How Liberalism Produces Democratic Peace,” </w:t>
      </w:r>
      <w:r w:rsidRPr="004A7E8D">
        <w:rPr>
          <w:rFonts w:ascii="Times New Roman" w:hAnsi="Times New Roman" w:cs="Times New Roman"/>
          <w:i/>
          <w:sz w:val="24"/>
          <w:szCs w:val="24"/>
        </w:rPr>
        <w:t xml:space="preserve">International Security </w:t>
      </w:r>
      <w:r w:rsidRPr="004A7E8D">
        <w:rPr>
          <w:rFonts w:ascii="Times New Roman" w:hAnsi="Times New Roman" w:cs="Times New Roman"/>
          <w:sz w:val="24"/>
          <w:szCs w:val="24"/>
        </w:rPr>
        <w:t>19 no. 2. (1994).</w:t>
      </w:r>
    </w:p>
    <w:p w:rsidR="00705D79" w:rsidRPr="00705D79" w:rsidRDefault="00705D79" w:rsidP="00705D79">
      <w:pPr>
        <w:pStyle w:val="FootnoteText"/>
        <w:spacing w:line="480" w:lineRule="auto"/>
        <w:ind w:left="720" w:hanging="720"/>
        <w:rPr>
          <w:rFonts w:ascii="Verdana" w:hAnsi="Verdana"/>
          <w:sz w:val="22"/>
          <w:szCs w:val="18"/>
          <w:shd w:val="clear" w:color="auto" w:fill="FFFFFF"/>
        </w:rPr>
      </w:pPr>
      <w:r w:rsidRPr="00705D79">
        <w:rPr>
          <w:rFonts w:ascii="Times New Roman" w:hAnsi="Times New Roman" w:cs="Times New Roman"/>
          <w:sz w:val="24"/>
          <w:szCs w:val="18"/>
          <w:shd w:val="clear" w:color="auto" w:fill="FFFFFF"/>
        </w:rPr>
        <w:t>Penn, Dennis R.J. (2008). USAFRICOM: The militarization of U.S. foreign policy?</w:t>
      </w:r>
      <w:r w:rsidRPr="00705D79">
        <w:rPr>
          <w:rStyle w:val="apple-converted-space"/>
          <w:rFonts w:ascii="Times New Roman" w:hAnsi="Times New Roman" w:cs="Times New Roman"/>
          <w:i/>
          <w:iCs/>
          <w:sz w:val="24"/>
          <w:szCs w:val="18"/>
          <w:shd w:val="clear" w:color="auto" w:fill="FFFFFF"/>
        </w:rPr>
        <w:t> </w:t>
      </w:r>
      <w:r w:rsidRPr="00705D79">
        <w:rPr>
          <w:rFonts w:ascii="Times New Roman" w:hAnsi="Times New Roman" w:cs="Times New Roman"/>
          <w:i/>
          <w:iCs/>
          <w:sz w:val="24"/>
          <w:szCs w:val="18"/>
          <w:shd w:val="clear" w:color="auto" w:fill="FFFFFF"/>
        </w:rPr>
        <w:t>Joint Force Quarterly: JFQ,</w:t>
      </w:r>
      <w:r w:rsidRPr="00705D79">
        <w:rPr>
          <w:rStyle w:val="apple-converted-space"/>
          <w:rFonts w:ascii="Times New Roman" w:hAnsi="Times New Roman" w:cs="Times New Roman"/>
          <w:i/>
          <w:iCs/>
          <w:sz w:val="24"/>
          <w:szCs w:val="18"/>
          <w:shd w:val="clear" w:color="auto" w:fill="FFFFFF"/>
        </w:rPr>
        <w:t> </w:t>
      </w:r>
      <w:r w:rsidRPr="00705D79">
        <w:rPr>
          <w:rFonts w:ascii="Times New Roman" w:hAnsi="Times New Roman" w:cs="Times New Roman"/>
          <w:sz w:val="24"/>
          <w:szCs w:val="18"/>
          <w:shd w:val="clear" w:color="auto" w:fill="FFFFFF"/>
        </w:rPr>
        <w:t>(51), 74-78.</w:t>
      </w:r>
    </w:p>
    <w:p w:rsidR="000A42A7" w:rsidRDefault="000A42A7" w:rsidP="00705D79">
      <w:pPr>
        <w:spacing w:after="0" w:line="480" w:lineRule="auto"/>
        <w:ind w:left="720" w:hanging="720"/>
        <w:rPr>
          <w:rFonts w:ascii="Times New Roman" w:hAnsi="Times New Roman" w:cs="Times New Roman"/>
          <w:sz w:val="24"/>
          <w:szCs w:val="24"/>
        </w:rPr>
      </w:pPr>
      <w:r w:rsidRPr="004A7E8D">
        <w:rPr>
          <w:rFonts w:ascii="Times New Roman" w:hAnsi="Times New Roman" w:cs="Times New Roman"/>
          <w:sz w:val="24"/>
          <w:szCs w:val="24"/>
        </w:rPr>
        <w:lastRenderedPageBreak/>
        <w:t xml:space="preserve">Priest, </w:t>
      </w:r>
      <w:r>
        <w:rPr>
          <w:rFonts w:ascii="Times New Roman" w:hAnsi="Times New Roman" w:cs="Times New Roman"/>
          <w:sz w:val="24"/>
          <w:szCs w:val="24"/>
        </w:rPr>
        <w:t>Dana, T</w:t>
      </w:r>
      <w:r w:rsidRPr="004A7E8D">
        <w:rPr>
          <w:rFonts w:ascii="Times New Roman" w:hAnsi="Times New Roman" w:cs="Times New Roman"/>
          <w:sz w:val="24"/>
          <w:szCs w:val="24"/>
        </w:rPr>
        <w:t>he Mission: Waging War and Keeping Peace with America’s Military. W.H. Norton, 2004. 67, 231, 261.</w:t>
      </w:r>
    </w:p>
    <w:p w:rsidR="000A42A7" w:rsidRDefault="000A42A7" w:rsidP="00705D79">
      <w:pPr>
        <w:spacing w:after="0" w:line="480" w:lineRule="auto"/>
        <w:ind w:left="720" w:hanging="720"/>
        <w:contextualSpacing/>
        <w:rPr>
          <w:rFonts w:ascii="Times New Roman" w:hAnsi="Times New Roman" w:cs="Times New Roman"/>
          <w:bCs/>
          <w:color w:val="000000"/>
          <w:sz w:val="24"/>
          <w:szCs w:val="24"/>
          <w:shd w:val="clear" w:color="auto" w:fill="FFFFFF"/>
        </w:rPr>
      </w:pPr>
      <w:r w:rsidRPr="004B317B">
        <w:rPr>
          <w:rFonts w:ascii="Times New Roman" w:hAnsi="Times New Roman" w:cs="Times New Roman"/>
          <w:sz w:val="24"/>
          <w:szCs w:val="24"/>
        </w:rPr>
        <w:t xml:space="preserve">Rawdon-Hastings, </w:t>
      </w:r>
      <w:r>
        <w:rPr>
          <w:rFonts w:ascii="Times New Roman" w:hAnsi="Times New Roman" w:cs="Times New Roman"/>
          <w:sz w:val="24"/>
          <w:szCs w:val="24"/>
        </w:rPr>
        <w:t xml:space="preserve">Francis. </w:t>
      </w:r>
      <w:r>
        <w:rPr>
          <w:rFonts w:ascii="Times New Roman" w:hAnsi="Times New Roman" w:cs="Times New Roman"/>
          <w:bCs/>
          <w:color w:val="000000"/>
          <w:sz w:val="24"/>
          <w:szCs w:val="24"/>
          <w:shd w:val="clear" w:color="auto" w:fill="FFFFFF"/>
        </w:rPr>
        <w:t>The Private J</w:t>
      </w:r>
      <w:r w:rsidRPr="004B317B">
        <w:rPr>
          <w:rFonts w:ascii="Times New Roman" w:hAnsi="Times New Roman" w:cs="Times New Roman"/>
          <w:bCs/>
          <w:color w:val="000000"/>
          <w:sz w:val="24"/>
          <w:szCs w:val="24"/>
          <w:shd w:val="clear" w:color="auto" w:fill="FFFFFF"/>
        </w:rPr>
        <w:t xml:space="preserve">ournal of the Marquess of Hastings : K. G. Governor-General and Commander-in-Chief in India. </w:t>
      </w:r>
      <w:r w:rsidRPr="00BF3C35">
        <w:rPr>
          <w:rFonts w:ascii="Times New Roman" w:hAnsi="Times New Roman" w:cs="Times New Roman"/>
          <w:bCs/>
          <w:color w:val="000000"/>
          <w:sz w:val="24"/>
          <w:szCs w:val="24"/>
          <w:shd w:val="clear" w:color="auto" w:fill="FFFFFF"/>
        </w:rPr>
        <w:t xml:space="preserve">1907. </w:t>
      </w:r>
    </w:p>
    <w:p w:rsidR="000A42A7" w:rsidRPr="000A42A7" w:rsidRDefault="000A42A7" w:rsidP="00705D79">
      <w:pPr>
        <w:spacing w:after="0" w:line="480" w:lineRule="auto"/>
        <w:ind w:left="720" w:hanging="720"/>
        <w:contextualSpacing/>
        <w:rPr>
          <w:rFonts w:ascii="Times New Roman" w:hAnsi="Times New Roman" w:cs="Times New Roman"/>
          <w:bCs/>
          <w:sz w:val="24"/>
          <w:szCs w:val="24"/>
          <w:shd w:val="clear" w:color="auto" w:fill="FFFFFF"/>
        </w:rPr>
      </w:pPr>
      <w:r w:rsidRPr="000A42A7">
        <w:rPr>
          <w:rFonts w:ascii="Times New Roman" w:hAnsi="Times New Roman" w:cs="Times New Roman"/>
          <w:bCs/>
          <w:sz w:val="24"/>
          <w:szCs w:val="24"/>
          <w:shd w:val="clear" w:color="auto" w:fill="EFEFEF"/>
        </w:rPr>
        <w:t>Scott, James M.</w:t>
      </w:r>
      <w:r w:rsidRPr="000A42A7">
        <w:rPr>
          <w:rStyle w:val="apple-converted-space"/>
          <w:rFonts w:ascii="Times New Roman" w:hAnsi="Times New Roman" w:cs="Times New Roman"/>
          <w:bCs/>
          <w:sz w:val="24"/>
          <w:szCs w:val="24"/>
          <w:shd w:val="clear" w:color="auto" w:fill="EFEFEF"/>
        </w:rPr>
        <w:t> </w:t>
      </w:r>
      <w:r w:rsidRPr="000A42A7">
        <w:rPr>
          <w:rFonts w:ascii="Times New Roman" w:hAnsi="Times New Roman" w:cs="Times New Roman"/>
          <w:bCs/>
          <w:i/>
          <w:iCs/>
          <w:sz w:val="24"/>
          <w:szCs w:val="24"/>
        </w:rPr>
        <w:t>After the end: making U.S. foreign policy in the post-cold war world</w:t>
      </w:r>
      <w:r w:rsidRPr="000A42A7">
        <w:rPr>
          <w:rStyle w:val="apple-converted-space"/>
          <w:rFonts w:ascii="Times New Roman" w:hAnsi="Times New Roman" w:cs="Times New Roman"/>
          <w:bCs/>
          <w:sz w:val="24"/>
          <w:szCs w:val="24"/>
          <w:shd w:val="clear" w:color="auto" w:fill="EFEFEF"/>
        </w:rPr>
        <w:t> </w:t>
      </w:r>
      <w:r w:rsidRPr="000A42A7">
        <w:rPr>
          <w:rFonts w:ascii="Times New Roman" w:hAnsi="Times New Roman" w:cs="Times New Roman"/>
          <w:bCs/>
          <w:sz w:val="24"/>
          <w:szCs w:val="24"/>
          <w:shd w:val="clear" w:color="auto" w:fill="EFEFEF"/>
        </w:rPr>
        <w:t>(Durham, (N.C.): Duke University Press, 1998), 400.</w:t>
      </w:r>
    </w:p>
    <w:p w:rsidR="000A42A7" w:rsidRDefault="000A42A7" w:rsidP="00705D79">
      <w:pPr>
        <w:pStyle w:val="FootnoteText"/>
        <w:spacing w:line="480" w:lineRule="auto"/>
        <w:ind w:left="720" w:hanging="720"/>
        <w:rPr>
          <w:rFonts w:ascii="Times New Roman" w:hAnsi="Times New Roman" w:cs="Times New Roman"/>
          <w:sz w:val="24"/>
          <w:szCs w:val="24"/>
          <w:lang w:val="fr-CH"/>
        </w:rPr>
      </w:pPr>
      <w:r w:rsidRPr="004A7E8D">
        <w:rPr>
          <w:rFonts w:ascii="Times New Roman" w:hAnsi="Times New Roman" w:cs="Times New Roman"/>
          <w:sz w:val="24"/>
          <w:szCs w:val="24"/>
        </w:rPr>
        <w:t>Sharp,</w:t>
      </w:r>
      <w:r>
        <w:rPr>
          <w:rFonts w:ascii="Times New Roman" w:hAnsi="Times New Roman" w:cs="Times New Roman"/>
          <w:sz w:val="24"/>
          <w:szCs w:val="24"/>
        </w:rPr>
        <w:t xml:space="preserve"> </w:t>
      </w:r>
      <w:r w:rsidRPr="004A7E8D">
        <w:rPr>
          <w:rFonts w:ascii="Times New Roman" w:hAnsi="Times New Roman" w:cs="Times New Roman"/>
          <w:sz w:val="24"/>
          <w:szCs w:val="24"/>
        </w:rPr>
        <w:t>Paul</w:t>
      </w:r>
      <w:r>
        <w:rPr>
          <w:rFonts w:ascii="Times New Roman" w:hAnsi="Times New Roman" w:cs="Times New Roman"/>
          <w:sz w:val="24"/>
          <w:szCs w:val="24"/>
        </w:rPr>
        <w:t>,</w:t>
      </w:r>
      <w:r w:rsidRPr="004A7E8D">
        <w:rPr>
          <w:rFonts w:ascii="Times New Roman" w:hAnsi="Times New Roman" w:cs="Times New Roman"/>
          <w:sz w:val="24"/>
          <w:szCs w:val="24"/>
        </w:rPr>
        <w:t xml:space="preserve"> “Who Needs Diplomats? The Problem of Diplomatic Representation,” </w:t>
      </w:r>
      <w:r w:rsidRPr="004A7E8D">
        <w:rPr>
          <w:rFonts w:ascii="Times New Roman" w:hAnsi="Times New Roman" w:cs="Times New Roman"/>
          <w:i/>
          <w:sz w:val="24"/>
          <w:szCs w:val="24"/>
        </w:rPr>
        <w:t>International Journal</w:t>
      </w:r>
      <w:r w:rsidRPr="004A7E8D">
        <w:rPr>
          <w:rFonts w:ascii="Times New Roman" w:hAnsi="Times New Roman" w:cs="Times New Roman"/>
          <w:sz w:val="24"/>
          <w:szCs w:val="24"/>
        </w:rPr>
        <w:t xml:space="preserve">, 52 no. 4 (Autumn 1997). </w:t>
      </w:r>
      <w:r w:rsidRPr="004A7E8D">
        <w:rPr>
          <w:rFonts w:ascii="Times New Roman" w:hAnsi="Times New Roman" w:cs="Times New Roman"/>
          <w:sz w:val="24"/>
          <w:szCs w:val="24"/>
          <w:lang w:val="fr-CH"/>
        </w:rPr>
        <w:t>611.</w:t>
      </w:r>
    </w:p>
    <w:p w:rsidR="00705D79" w:rsidRPr="00705D79" w:rsidRDefault="00705D79" w:rsidP="00705D79">
      <w:pPr>
        <w:pStyle w:val="FootnoteText"/>
        <w:spacing w:line="480" w:lineRule="auto"/>
        <w:ind w:left="720" w:hanging="720"/>
      </w:pPr>
      <w:r w:rsidRPr="00705D79">
        <w:rPr>
          <w:rFonts w:ascii="Times New Roman" w:hAnsi="Times New Roman" w:cs="Times New Roman"/>
          <w:sz w:val="24"/>
        </w:rPr>
        <w:t xml:space="preserve">Simon, </w:t>
      </w:r>
      <w:r>
        <w:rPr>
          <w:rFonts w:ascii="Times New Roman" w:hAnsi="Times New Roman" w:cs="Times New Roman"/>
          <w:sz w:val="24"/>
        </w:rPr>
        <w:t xml:space="preserve">Luis, </w:t>
      </w:r>
      <w:r w:rsidRPr="00705D79">
        <w:rPr>
          <w:rFonts w:ascii="Times New Roman" w:hAnsi="Times New Roman" w:cs="Times New Roman"/>
          <w:sz w:val="24"/>
        </w:rPr>
        <w:t xml:space="preserve">“Demystifying the A2/AD Buzz,” </w:t>
      </w:r>
      <w:r w:rsidRPr="00705D79">
        <w:rPr>
          <w:rFonts w:ascii="Times New Roman" w:hAnsi="Times New Roman" w:cs="Times New Roman"/>
          <w:i/>
          <w:sz w:val="24"/>
        </w:rPr>
        <w:t>War On the Rocks</w:t>
      </w:r>
      <w:r w:rsidRPr="00705D79">
        <w:rPr>
          <w:rFonts w:ascii="Times New Roman" w:hAnsi="Times New Roman" w:cs="Times New Roman"/>
          <w:sz w:val="24"/>
        </w:rPr>
        <w:t>. https://warontherocks.com/2017/01/demystifying-the-a2ad-buzz</w:t>
      </w:r>
      <w:r w:rsidRPr="00770AED">
        <w:rPr>
          <w:rFonts w:ascii="Times New Roman" w:hAnsi="Times New Roman" w:cs="Times New Roman"/>
        </w:rPr>
        <w:t>/</w:t>
      </w:r>
      <w:r>
        <w:t xml:space="preserve">  </w:t>
      </w:r>
    </w:p>
    <w:p w:rsidR="000A42A7" w:rsidRDefault="000A42A7" w:rsidP="00705D79">
      <w:pPr>
        <w:spacing w:after="0" w:line="480" w:lineRule="auto"/>
        <w:ind w:left="720" w:hanging="720"/>
        <w:rPr>
          <w:rFonts w:ascii="Times New Roman" w:hAnsi="Times New Roman" w:cs="Times New Roman"/>
          <w:sz w:val="24"/>
          <w:szCs w:val="24"/>
        </w:rPr>
      </w:pPr>
      <w:r w:rsidRPr="004A7E8D">
        <w:rPr>
          <w:rFonts w:ascii="Times New Roman" w:hAnsi="Times New Roman" w:cs="Times New Roman"/>
          <w:sz w:val="24"/>
          <w:szCs w:val="24"/>
        </w:rPr>
        <w:t>Smith, T.O. “Lord Killearn and British Diplomacy Regarding French Indo-Chinese Rice Supplies, 1946–1948,</w:t>
      </w:r>
      <w:r w:rsidRPr="004A7E8D">
        <w:rPr>
          <w:rFonts w:ascii="Times New Roman" w:hAnsi="Times New Roman" w:cs="Times New Roman"/>
          <w:i/>
          <w:sz w:val="24"/>
          <w:szCs w:val="24"/>
        </w:rPr>
        <w:t>History</w:t>
      </w:r>
      <w:r>
        <w:rPr>
          <w:rFonts w:ascii="Times New Roman" w:hAnsi="Times New Roman" w:cs="Times New Roman"/>
          <w:sz w:val="24"/>
          <w:szCs w:val="24"/>
        </w:rPr>
        <w:t xml:space="preserve"> 96 no. 324.</w:t>
      </w:r>
    </w:p>
    <w:p w:rsidR="000A42A7" w:rsidRPr="00705D79" w:rsidRDefault="000A42A7" w:rsidP="00705D79">
      <w:pPr>
        <w:spacing w:after="0" w:line="480" w:lineRule="auto"/>
        <w:ind w:left="720" w:hanging="720"/>
        <w:rPr>
          <w:rFonts w:ascii="Times New Roman" w:hAnsi="Times New Roman" w:cs="Times New Roman"/>
          <w:bCs/>
          <w:color w:val="333333"/>
          <w:sz w:val="24"/>
          <w:szCs w:val="24"/>
          <w:shd w:val="clear" w:color="auto" w:fill="EFEFEF"/>
        </w:rPr>
      </w:pPr>
      <w:r w:rsidRPr="00705D79">
        <w:rPr>
          <w:rFonts w:ascii="Times New Roman" w:hAnsi="Times New Roman" w:cs="Times New Roman"/>
          <w:bCs/>
          <w:color w:val="333333"/>
          <w:sz w:val="24"/>
          <w:szCs w:val="24"/>
          <w:shd w:val="clear" w:color="auto" w:fill="EFEFEF"/>
        </w:rPr>
        <w:t>Soludo, Charles, Osita, Michael Ogbu, and Ha-Joon Chang,</w:t>
      </w:r>
      <w:r w:rsidRPr="00705D79">
        <w:rPr>
          <w:rStyle w:val="apple-converted-space"/>
          <w:rFonts w:ascii="Times New Roman" w:hAnsi="Times New Roman" w:cs="Times New Roman"/>
          <w:bCs/>
          <w:color w:val="333333"/>
          <w:sz w:val="24"/>
          <w:szCs w:val="24"/>
          <w:shd w:val="clear" w:color="auto" w:fill="EFEFEF"/>
        </w:rPr>
        <w:t> </w:t>
      </w:r>
      <w:r w:rsidRPr="00705D79">
        <w:rPr>
          <w:rFonts w:ascii="Times New Roman" w:hAnsi="Times New Roman" w:cs="Times New Roman"/>
          <w:bCs/>
          <w:i/>
          <w:iCs/>
          <w:color w:val="333333"/>
          <w:sz w:val="24"/>
          <w:szCs w:val="24"/>
        </w:rPr>
        <w:t>The Politics of Trade and Industrial Policy in Africa Forced Consensus?</w:t>
      </w:r>
      <w:r w:rsidRPr="00705D79">
        <w:rPr>
          <w:rStyle w:val="apple-converted-space"/>
          <w:rFonts w:ascii="Times New Roman" w:hAnsi="Times New Roman" w:cs="Times New Roman"/>
          <w:bCs/>
          <w:color w:val="333333"/>
          <w:sz w:val="24"/>
          <w:szCs w:val="24"/>
          <w:shd w:val="clear" w:color="auto" w:fill="EFEFEF"/>
        </w:rPr>
        <w:t> </w:t>
      </w:r>
      <w:r w:rsidRPr="00705D79">
        <w:rPr>
          <w:rFonts w:ascii="Times New Roman" w:hAnsi="Times New Roman" w:cs="Times New Roman"/>
          <w:bCs/>
          <w:color w:val="333333"/>
          <w:sz w:val="24"/>
          <w:szCs w:val="24"/>
          <w:shd w:val="clear" w:color="auto" w:fill="EFEFEF"/>
        </w:rPr>
        <w:t>(Ottawa: International Development Research Centre, 2014), 141.</w:t>
      </w:r>
    </w:p>
    <w:p w:rsidR="00705D79" w:rsidRPr="00705D79" w:rsidRDefault="00705D79" w:rsidP="00705D79">
      <w:pPr>
        <w:pStyle w:val="FootnoteText"/>
        <w:spacing w:line="480" w:lineRule="auto"/>
        <w:ind w:left="720" w:hanging="720"/>
        <w:contextualSpacing/>
        <w:rPr>
          <w:rFonts w:ascii="Times New Roman" w:hAnsi="Times New Roman" w:cs="Times New Roman"/>
          <w:sz w:val="24"/>
          <w:szCs w:val="24"/>
        </w:rPr>
      </w:pPr>
      <w:r w:rsidRPr="00705D79">
        <w:rPr>
          <w:rFonts w:ascii="Times New Roman" w:hAnsi="Times New Roman" w:cs="Times New Roman"/>
          <w:bCs/>
          <w:color w:val="333333"/>
          <w:sz w:val="24"/>
          <w:szCs w:val="24"/>
          <w:shd w:val="clear" w:color="auto" w:fill="EFEFEF"/>
        </w:rPr>
        <w:t>Stokes, E. T. "Bureaucracy and Ideology: Britain and India in the Nineteenth Century,"</w:t>
      </w:r>
      <w:r w:rsidRPr="00705D79">
        <w:rPr>
          <w:rStyle w:val="apple-converted-space"/>
          <w:rFonts w:ascii="Times New Roman" w:hAnsi="Times New Roman" w:cs="Times New Roman"/>
          <w:bCs/>
          <w:color w:val="333333"/>
          <w:sz w:val="24"/>
          <w:szCs w:val="24"/>
          <w:shd w:val="clear" w:color="auto" w:fill="EFEFEF"/>
        </w:rPr>
        <w:t> </w:t>
      </w:r>
      <w:r w:rsidRPr="00705D79">
        <w:rPr>
          <w:rFonts w:ascii="Times New Roman" w:hAnsi="Times New Roman" w:cs="Times New Roman"/>
          <w:bCs/>
          <w:i/>
          <w:iCs/>
          <w:color w:val="333333"/>
          <w:sz w:val="24"/>
          <w:szCs w:val="24"/>
        </w:rPr>
        <w:t>Transactions of the Royal Historical Society</w:t>
      </w:r>
      <w:r w:rsidRPr="00705D79">
        <w:rPr>
          <w:rStyle w:val="apple-converted-space"/>
          <w:rFonts w:ascii="Times New Roman" w:hAnsi="Times New Roman" w:cs="Times New Roman"/>
          <w:bCs/>
          <w:color w:val="333333"/>
          <w:sz w:val="24"/>
          <w:szCs w:val="24"/>
          <w:shd w:val="clear" w:color="auto" w:fill="EFEFEF"/>
        </w:rPr>
        <w:t> </w:t>
      </w:r>
      <w:r w:rsidRPr="00705D79">
        <w:rPr>
          <w:rFonts w:ascii="Times New Roman" w:hAnsi="Times New Roman" w:cs="Times New Roman"/>
          <w:bCs/>
          <w:color w:val="333333"/>
          <w:sz w:val="24"/>
          <w:szCs w:val="24"/>
          <w:shd w:val="clear" w:color="auto" w:fill="EFEFEF"/>
        </w:rPr>
        <w:t>30 (1980). 136.</w:t>
      </w:r>
    </w:p>
    <w:p w:rsidR="000A42A7" w:rsidRDefault="0090419A" w:rsidP="00705D79">
      <w:pPr>
        <w:pStyle w:val="FootnoteText"/>
        <w:spacing w:line="480" w:lineRule="auto"/>
        <w:ind w:left="720" w:hanging="720"/>
        <w:rPr>
          <w:rFonts w:ascii="Times New Roman" w:hAnsi="Times New Roman" w:cs="Times New Roman"/>
          <w:sz w:val="24"/>
          <w:szCs w:val="24"/>
        </w:rPr>
      </w:pPr>
      <w:r w:rsidRPr="0090419A">
        <w:rPr>
          <w:rFonts w:ascii="Times New Roman" w:hAnsi="Times New Roman" w:cs="Times New Roman"/>
          <w:sz w:val="24"/>
          <w:szCs w:val="24"/>
        </w:rPr>
        <w:t xml:space="preserve">Strategic Arms Limitation Talks: Option Paper. 7 January, 1976. </w:t>
      </w:r>
    </w:p>
    <w:p w:rsidR="000A42A7" w:rsidRDefault="000A42A7" w:rsidP="00705D79">
      <w:pPr>
        <w:pStyle w:val="FootnoteText"/>
        <w:spacing w:line="480" w:lineRule="auto"/>
        <w:ind w:left="720" w:hanging="720"/>
        <w:rPr>
          <w:rFonts w:ascii="Times New Roman" w:hAnsi="Times New Roman" w:cs="Times New Roman"/>
          <w:sz w:val="24"/>
          <w:szCs w:val="24"/>
        </w:rPr>
      </w:pPr>
      <w:r w:rsidRPr="004A7E8D">
        <w:rPr>
          <w:rFonts w:ascii="Times New Roman" w:hAnsi="Times New Roman" w:cs="Times New Roman"/>
          <w:sz w:val="24"/>
          <w:szCs w:val="24"/>
        </w:rPr>
        <w:t>Van Evera,</w:t>
      </w:r>
      <w:r>
        <w:rPr>
          <w:rFonts w:ascii="Times New Roman" w:hAnsi="Times New Roman" w:cs="Times New Roman"/>
          <w:sz w:val="24"/>
          <w:szCs w:val="24"/>
        </w:rPr>
        <w:t xml:space="preserve"> </w:t>
      </w:r>
      <w:r w:rsidRPr="004A7E8D">
        <w:rPr>
          <w:rFonts w:ascii="Times New Roman" w:hAnsi="Times New Roman" w:cs="Times New Roman"/>
          <w:sz w:val="24"/>
          <w:szCs w:val="24"/>
        </w:rPr>
        <w:t>Stephen</w:t>
      </w:r>
      <w:r>
        <w:rPr>
          <w:rFonts w:ascii="Times New Roman" w:hAnsi="Times New Roman" w:cs="Times New Roman"/>
          <w:sz w:val="24"/>
          <w:szCs w:val="24"/>
        </w:rPr>
        <w:t>,</w:t>
      </w:r>
      <w:r w:rsidRPr="004A7E8D">
        <w:rPr>
          <w:rFonts w:ascii="Times New Roman" w:hAnsi="Times New Roman" w:cs="Times New Roman"/>
          <w:sz w:val="24"/>
          <w:szCs w:val="24"/>
        </w:rPr>
        <w:t xml:space="preserve"> </w:t>
      </w:r>
      <w:r w:rsidRPr="004A7E8D">
        <w:rPr>
          <w:rFonts w:ascii="Times New Roman" w:hAnsi="Times New Roman" w:cs="Times New Roman"/>
          <w:i/>
          <w:iCs/>
          <w:sz w:val="24"/>
          <w:szCs w:val="24"/>
        </w:rPr>
        <w:t>Guide to Methods for Political Science Students</w:t>
      </w:r>
      <w:r w:rsidRPr="004A7E8D">
        <w:rPr>
          <w:rFonts w:ascii="Times New Roman" w:hAnsi="Times New Roman" w:cs="Times New Roman"/>
          <w:sz w:val="24"/>
          <w:szCs w:val="24"/>
        </w:rPr>
        <w:t>. (</w:t>
      </w:r>
      <w:r>
        <w:rPr>
          <w:rFonts w:ascii="Times New Roman" w:hAnsi="Times New Roman" w:cs="Times New Roman"/>
          <w:sz w:val="24"/>
          <w:szCs w:val="24"/>
        </w:rPr>
        <w:t>Cornell University, 1997).</w:t>
      </w:r>
    </w:p>
    <w:p w:rsidR="00705D79" w:rsidRPr="00705D79" w:rsidRDefault="00705D79" w:rsidP="00705D79">
      <w:pPr>
        <w:pStyle w:val="FootnoteText"/>
        <w:spacing w:line="480" w:lineRule="auto"/>
        <w:ind w:left="720" w:hanging="720"/>
        <w:rPr>
          <w:rStyle w:val="review--authors"/>
          <w:rFonts w:ascii="Times New Roman" w:hAnsi="Times New Roman" w:cs="Times New Roman"/>
        </w:rPr>
      </w:pPr>
      <w:r w:rsidRPr="00705D79">
        <w:rPr>
          <w:rFonts w:ascii="Times New Roman" w:hAnsi="Times New Roman" w:cs="Times New Roman"/>
          <w:bCs/>
          <w:sz w:val="24"/>
          <w:shd w:val="clear" w:color="auto" w:fill="FFFFFF"/>
        </w:rPr>
        <w:t xml:space="preserve">Vladivostok Summit, Memos and Documents. Accessed via Ford Presidential Library. </w:t>
      </w:r>
      <w:hyperlink r:id="rId8" w:anchor="pagemode=bookmarks" w:history="1">
        <w:r w:rsidRPr="00705D79">
          <w:rPr>
            <w:rStyle w:val="Hyperlink"/>
            <w:rFonts w:ascii="Times New Roman" w:hAnsi="Times New Roman" w:cs="Times New Roman"/>
            <w:bCs/>
            <w:color w:val="auto"/>
            <w:sz w:val="24"/>
            <w:shd w:val="clear" w:color="auto" w:fill="FFFFFF"/>
          </w:rPr>
          <w:t>https://www.fordlibrarymuseum.gov/library/document/0331/1553995.pdf#pagemode=bookmarks</w:t>
        </w:r>
      </w:hyperlink>
      <w:r w:rsidRPr="00705D79">
        <w:rPr>
          <w:rFonts w:ascii="Times New Roman" w:hAnsi="Times New Roman" w:cs="Times New Roman"/>
          <w:bCs/>
          <w:shd w:val="clear" w:color="auto" w:fill="FFFFFF"/>
        </w:rPr>
        <w:t xml:space="preserve"> </w:t>
      </w:r>
    </w:p>
    <w:p w:rsidR="005D5929" w:rsidRPr="004A7E8D" w:rsidRDefault="0041505D" w:rsidP="00705D79">
      <w:pPr>
        <w:pStyle w:val="FootnoteText"/>
        <w:spacing w:line="480" w:lineRule="auto"/>
        <w:ind w:left="720" w:hanging="720"/>
        <w:rPr>
          <w:rStyle w:val="review--authors"/>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Wright, O.J.</w:t>
      </w:r>
      <w:r w:rsidR="005D5929" w:rsidRPr="004A7E8D">
        <w:rPr>
          <w:rFonts w:ascii="Times New Roman" w:hAnsi="Times New Roman" w:cs="Times New Roman"/>
          <w:color w:val="222222"/>
          <w:sz w:val="24"/>
          <w:szCs w:val="24"/>
          <w:shd w:val="clear" w:color="auto" w:fill="FFFFFF"/>
        </w:rPr>
        <w:t xml:space="preserve"> “</w:t>
      </w:r>
      <w:r w:rsidR="005D5929" w:rsidRPr="004A7E8D">
        <w:rPr>
          <w:rFonts w:ascii="Times New Roman" w:hAnsi="Times New Roman" w:cs="Times New Roman"/>
          <w:sz w:val="24"/>
          <w:szCs w:val="24"/>
        </w:rPr>
        <w:t xml:space="preserve">Sea and Sardinia: Pax Britannica versus Vendetta in the New Italy (1870).” </w:t>
      </w:r>
      <w:r w:rsidR="005D5929" w:rsidRPr="004A7E8D">
        <w:rPr>
          <w:rFonts w:ascii="Times New Roman" w:hAnsi="Times New Roman" w:cs="Times New Roman"/>
          <w:i/>
          <w:sz w:val="24"/>
          <w:szCs w:val="24"/>
        </w:rPr>
        <w:t xml:space="preserve">European History Quarterly </w:t>
      </w:r>
      <w:r w:rsidR="005D5929" w:rsidRPr="004A7E8D">
        <w:rPr>
          <w:rFonts w:ascii="Times New Roman" w:hAnsi="Times New Roman" w:cs="Times New Roman"/>
          <w:sz w:val="24"/>
          <w:szCs w:val="24"/>
        </w:rPr>
        <w:t>37, no. 3 (2007): 308 – 416.</w:t>
      </w:r>
    </w:p>
    <w:p w:rsidR="00705D79" w:rsidRDefault="00705D79" w:rsidP="00705D79">
      <w:pPr>
        <w:pStyle w:val="FootnoteText"/>
        <w:rPr>
          <w:rFonts w:ascii="Times New Roman" w:hAnsi="Times New Roman" w:cs="Times New Roman"/>
          <w:sz w:val="24"/>
          <w:szCs w:val="24"/>
        </w:rPr>
      </w:pPr>
    </w:p>
    <w:sectPr w:rsidR="00705D79" w:rsidSect="00984C22">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504" w:rsidRDefault="00263504" w:rsidP="002754F7">
      <w:pPr>
        <w:spacing w:after="0" w:line="240" w:lineRule="auto"/>
      </w:pPr>
      <w:r>
        <w:separator/>
      </w:r>
    </w:p>
  </w:endnote>
  <w:endnote w:type="continuationSeparator" w:id="0">
    <w:p w:rsidR="00263504" w:rsidRDefault="00263504" w:rsidP="0027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504" w:rsidRDefault="00263504" w:rsidP="002754F7">
      <w:pPr>
        <w:spacing w:after="0" w:line="240" w:lineRule="auto"/>
      </w:pPr>
      <w:r>
        <w:separator/>
      </w:r>
    </w:p>
  </w:footnote>
  <w:footnote w:type="continuationSeparator" w:id="0">
    <w:p w:rsidR="00263504" w:rsidRDefault="00263504" w:rsidP="002754F7">
      <w:pPr>
        <w:spacing w:after="0" w:line="240" w:lineRule="auto"/>
      </w:pPr>
      <w:r>
        <w:continuationSeparator/>
      </w:r>
    </w:p>
  </w:footnote>
  <w:footnote w:id="1">
    <w:p w:rsidR="00040618" w:rsidRDefault="00040618" w:rsidP="00040618">
      <w:pPr>
        <w:pStyle w:val="FootnoteText"/>
      </w:pPr>
      <w:r>
        <w:rPr>
          <w:rStyle w:val="FootnoteReference"/>
        </w:rPr>
        <w:footnoteRef/>
      </w:r>
      <w:r>
        <w:t xml:space="preserve"> </w:t>
      </w:r>
      <w:r w:rsidRPr="009E740A">
        <w:rPr>
          <w:rFonts w:ascii="Times New Roman" w:hAnsi="Times New Roman" w:cs="Times New Roman"/>
        </w:rPr>
        <w:t xml:space="preserve">Paul Sharp, “Who Needs Diplomats? The Problem of Diplomatic Representation,” </w:t>
      </w:r>
      <w:r w:rsidRPr="009E740A">
        <w:rPr>
          <w:rFonts w:ascii="Times New Roman" w:hAnsi="Times New Roman" w:cs="Times New Roman"/>
          <w:i/>
        </w:rPr>
        <w:t>International Journal</w:t>
      </w:r>
      <w:r w:rsidRPr="009E740A">
        <w:rPr>
          <w:rFonts w:ascii="Times New Roman" w:hAnsi="Times New Roman" w:cs="Times New Roman"/>
        </w:rPr>
        <w:t>, 52 no. 4 (Autumn 1997).</w:t>
      </w:r>
      <w:r>
        <w:rPr>
          <w:rFonts w:ascii="Times New Roman" w:hAnsi="Times New Roman" w:cs="Times New Roman"/>
        </w:rPr>
        <w:t xml:space="preserve"> 611.</w:t>
      </w:r>
    </w:p>
  </w:footnote>
  <w:footnote w:id="2">
    <w:p w:rsidR="00040618" w:rsidRDefault="00040618" w:rsidP="00040618">
      <w:pPr>
        <w:pStyle w:val="FootnoteText"/>
      </w:pPr>
      <w:r>
        <w:rPr>
          <w:rStyle w:val="FootnoteReference"/>
        </w:rPr>
        <w:footnoteRef/>
      </w:r>
      <w:r>
        <w:t xml:space="preserve"> </w:t>
      </w:r>
      <w:r w:rsidRPr="004A7E8D">
        <w:t>Dana Priest, The Mission: Waging War and Keeping Peace with America’s Military. (W.H. Norton, 2004).</w:t>
      </w:r>
    </w:p>
  </w:footnote>
  <w:footnote w:id="3">
    <w:p w:rsidR="00EB2B1D" w:rsidRPr="004775ED" w:rsidRDefault="00390BB2">
      <w:pPr>
        <w:pStyle w:val="FootnoteText"/>
        <w:rPr>
          <w:rFonts w:ascii="Verdana" w:hAnsi="Verdana"/>
          <w:sz w:val="18"/>
          <w:szCs w:val="18"/>
          <w:shd w:val="clear" w:color="auto" w:fill="FFFFFF"/>
        </w:rPr>
      </w:pPr>
      <w:r w:rsidRPr="004775ED">
        <w:rPr>
          <w:rStyle w:val="FootnoteReference"/>
        </w:rPr>
        <w:footnoteRef/>
      </w:r>
      <w:r w:rsidR="00EB2B1D" w:rsidRPr="004775ED">
        <w:rPr>
          <w:rFonts w:ascii="Times New Roman" w:hAnsi="Times New Roman" w:cs="Times New Roman"/>
          <w:szCs w:val="18"/>
          <w:shd w:val="clear" w:color="auto" w:fill="FFFFFF"/>
        </w:rPr>
        <w:t>Dennis R.J. Penn, (2008). USAFRICOM: The militarization of U.S. foreign policy?</w:t>
      </w:r>
      <w:r w:rsidR="00EB2B1D" w:rsidRPr="004775ED">
        <w:rPr>
          <w:rStyle w:val="apple-converted-space"/>
          <w:rFonts w:ascii="Times New Roman" w:hAnsi="Times New Roman" w:cs="Times New Roman"/>
          <w:i/>
          <w:iCs/>
          <w:szCs w:val="18"/>
          <w:shd w:val="clear" w:color="auto" w:fill="FFFFFF"/>
        </w:rPr>
        <w:t> </w:t>
      </w:r>
      <w:r w:rsidR="00EB2B1D" w:rsidRPr="004775ED">
        <w:rPr>
          <w:rFonts w:ascii="Times New Roman" w:hAnsi="Times New Roman" w:cs="Times New Roman"/>
          <w:i/>
          <w:iCs/>
          <w:szCs w:val="18"/>
          <w:shd w:val="clear" w:color="auto" w:fill="FFFFFF"/>
        </w:rPr>
        <w:t>Joint Force Quarterly: JFQ,</w:t>
      </w:r>
      <w:r w:rsidR="00EB2B1D" w:rsidRPr="004775ED">
        <w:rPr>
          <w:rStyle w:val="apple-converted-space"/>
          <w:rFonts w:ascii="Times New Roman" w:hAnsi="Times New Roman" w:cs="Times New Roman"/>
          <w:i/>
          <w:iCs/>
          <w:szCs w:val="18"/>
          <w:shd w:val="clear" w:color="auto" w:fill="FFFFFF"/>
        </w:rPr>
        <w:t> </w:t>
      </w:r>
      <w:r w:rsidR="00EB2B1D" w:rsidRPr="004775ED">
        <w:rPr>
          <w:rFonts w:ascii="Times New Roman" w:hAnsi="Times New Roman" w:cs="Times New Roman"/>
          <w:szCs w:val="18"/>
          <w:shd w:val="clear" w:color="auto" w:fill="FFFFFF"/>
        </w:rPr>
        <w:t>(51), 74-78.</w:t>
      </w:r>
    </w:p>
    <w:p w:rsidR="00EB2B1D" w:rsidRPr="004775ED" w:rsidRDefault="00EB2B1D">
      <w:pPr>
        <w:pStyle w:val="FootnoteText"/>
      </w:pPr>
      <w:r w:rsidRPr="004775ED">
        <w:rPr>
          <w:rFonts w:ascii="Times New Roman" w:hAnsi="Times New Roman" w:cs="Times New Roman"/>
          <w:shd w:val="clear" w:color="auto" w:fill="FFFFFF"/>
        </w:rPr>
        <w:t>Jim Lobe, "U.S.: TOP EX-DIPLOMATS SLAM 'MILITARIZATION' OF FOREIGN POLICY."</w:t>
      </w:r>
      <w:r w:rsidRPr="004775ED">
        <w:rPr>
          <w:rStyle w:val="apple-converted-space"/>
          <w:rFonts w:ascii="Times New Roman" w:hAnsi="Times New Roman" w:cs="Times New Roman"/>
          <w:shd w:val="clear" w:color="auto" w:fill="FFFFFF"/>
        </w:rPr>
        <w:t> </w:t>
      </w:r>
      <w:r w:rsidRPr="004775ED">
        <w:rPr>
          <w:rFonts w:ascii="Times New Roman" w:hAnsi="Times New Roman" w:cs="Times New Roman"/>
          <w:i/>
          <w:iCs/>
          <w:shd w:val="clear" w:color="auto" w:fill="FFFFFF"/>
        </w:rPr>
        <w:t>Global Information Network</w:t>
      </w:r>
      <w:r w:rsidRPr="004775ED">
        <w:rPr>
          <w:rFonts w:ascii="Times New Roman" w:hAnsi="Times New Roman" w:cs="Times New Roman"/>
          <w:shd w:val="clear" w:color="auto" w:fill="FFFFFF"/>
        </w:rPr>
        <w:t>, Oct 16, 2008.</w:t>
      </w:r>
    </w:p>
    <w:p w:rsidR="00EB2B1D" w:rsidRPr="004775ED" w:rsidRDefault="00390BB2">
      <w:pPr>
        <w:pStyle w:val="FootnoteText"/>
        <w:rPr>
          <w:rFonts w:ascii="Times New Roman" w:hAnsi="Times New Roman" w:cs="Times New Roman"/>
          <w:shd w:val="clear" w:color="auto" w:fill="FFFFFF"/>
        </w:rPr>
      </w:pPr>
      <w:r w:rsidRPr="004775ED">
        <w:t xml:space="preserve"> </w:t>
      </w:r>
      <w:r w:rsidR="00EB2B1D" w:rsidRPr="004775ED">
        <w:rPr>
          <w:rFonts w:ascii="Times New Roman" w:hAnsi="Times New Roman" w:cs="Times New Roman"/>
        </w:rPr>
        <w:t xml:space="preserve">Kofi, </w:t>
      </w:r>
      <w:r w:rsidR="00EB2B1D" w:rsidRPr="004775ED">
        <w:rPr>
          <w:rFonts w:ascii="Times New Roman" w:hAnsi="Times New Roman" w:cs="Times New Roman"/>
          <w:shd w:val="clear" w:color="auto" w:fill="FFFFFF"/>
        </w:rPr>
        <w:t>Nsia-Pepra. (2014). Militarization of U.S. Foreign Policy in Africa: Strategic Gain or Backlash?,</w:t>
      </w:r>
      <w:r w:rsidR="00EB2B1D" w:rsidRPr="004775ED">
        <w:rPr>
          <w:rStyle w:val="apple-converted-space"/>
          <w:rFonts w:ascii="Times New Roman" w:hAnsi="Times New Roman" w:cs="Times New Roman"/>
          <w:i/>
          <w:iCs/>
          <w:shd w:val="clear" w:color="auto" w:fill="FFFFFF"/>
        </w:rPr>
        <w:t> </w:t>
      </w:r>
      <w:r w:rsidR="00EB2B1D" w:rsidRPr="004775ED">
        <w:rPr>
          <w:rFonts w:ascii="Times New Roman" w:hAnsi="Times New Roman" w:cs="Times New Roman"/>
          <w:i/>
          <w:iCs/>
          <w:shd w:val="clear" w:color="auto" w:fill="FFFFFF"/>
        </w:rPr>
        <w:t>Military Review,</w:t>
      </w:r>
      <w:r w:rsidR="00EB2B1D" w:rsidRPr="004775ED">
        <w:rPr>
          <w:rStyle w:val="apple-converted-space"/>
          <w:rFonts w:ascii="Times New Roman" w:hAnsi="Times New Roman" w:cs="Times New Roman"/>
          <w:i/>
          <w:iCs/>
          <w:shd w:val="clear" w:color="auto" w:fill="FFFFFF"/>
        </w:rPr>
        <w:t> </w:t>
      </w:r>
      <w:r w:rsidR="00EB2B1D" w:rsidRPr="004775ED">
        <w:rPr>
          <w:rFonts w:ascii="Times New Roman" w:hAnsi="Times New Roman" w:cs="Times New Roman"/>
          <w:i/>
          <w:iCs/>
          <w:shd w:val="clear" w:color="auto" w:fill="FFFFFF"/>
        </w:rPr>
        <w:t>94</w:t>
      </w:r>
      <w:r w:rsidR="00EB2B1D" w:rsidRPr="004775ED">
        <w:rPr>
          <w:rFonts w:ascii="Times New Roman" w:hAnsi="Times New Roman" w:cs="Times New Roman"/>
          <w:shd w:val="clear" w:color="auto" w:fill="FFFFFF"/>
        </w:rPr>
        <w:t>(1), 50-59.</w:t>
      </w:r>
    </w:p>
    <w:p w:rsidR="00F6381C" w:rsidRPr="00F6381C" w:rsidRDefault="00F6381C">
      <w:pPr>
        <w:pStyle w:val="FootnoteText"/>
        <w:rPr>
          <w:rFonts w:ascii="Times New Roman" w:hAnsi="Times New Roman" w:cs="Times New Roman"/>
          <w:color w:val="555555"/>
          <w:shd w:val="clear" w:color="auto" w:fill="FFFFFF"/>
        </w:rPr>
      </w:pPr>
      <w:r w:rsidRPr="00F6381C">
        <w:rPr>
          <w:rFonts w:ascii="Times New Roman" w:hAnsi="Times New Roman" w:cs="Times New Roman"/>
          <w:highlight w:val="lightGray"/>
          <w:shd w:val="clear" w:color="auto" w:fill="4C8930"/>
        </w:rPr>
        <w:t xml:space="preserve">Karl W. </w:t>
      </w:r>
      <w:r w:rsidR="004775ED" w:rsidRPr="00F6381C">
        <w:rPr>
          <w:rFonts w:ascii="Times New Roman" w:hAnsi="Times New Roman" w:cs="Times New Roman"/>
          <w:highlight w:val="lightGray"/>
          <w:shd w:val="clear" w:color="auto" w:fill="4C8930"/>
        </w:rPr>
        <w:t xml:space="preserve">Eikenberry, </w:t>
      </w:r>
      <w:r w:rsidRPr="00F6381C">
        <w:rPr>
          <w:rFonts w:ascii="Times New Roman" w:hAnsi="Times New Roman" w:cs="Times New Roman"/>
          <w:highlight w:val="lightGray"/>
          <w:shd w:val="clear" w:color="auto" w:fill="4C8930"/>
        </w:rPr>
        <w:t>"The Militarization of U.S. Foreign Policy."</w:t>
      </w:r>
      <w:r w:rsidRPr="00F6381C">
        <w:rPr>
          <w:rStyle w:val="apple-converted-space"/>
          <w:rFonts w:ascii="Times New Roman" w:hAnsi="Times New Roman" w:cs="Times New Roman"/>
          <w:highlight w:val="lightGray"/>
          <w:shd w:val="clear" w:color="auto" w:fill="4C8930"/>
        </w:rPr>
        <w:t> </w:t>
      </w:r>
      <w:r w:rsidRPr="00F6381C">
        <w:rPr>
          <w:rFonts w:ascii="Times New Roman" w:hAnsi="Times New Roman" w:cs="Times New Roman"/>
          <w:i/>
          <w:iCs/>
          <w:highlight w:val="lightGray"/>
          <w:bdr w:val="none" w:sz="0" w:space="0" w:color="auto" w:frame="1"/>
          <w:shd w:val="clear" w:color="auto" w:fill="4C8930"/>
        </w:rPr>
        <w:t>American Foreign Policy Interests</w:t>
      </w:r>
      <w:r w:rsidRPr="00F6381C">
        <w:rPr>
          <w:rStyle w:val="apple-converted-space"/>
          <w:rFonts w:ascii="Times New Roman" w:hAnsi="Times New Roman" w:cs="Times New Roman"/>
          <w:highlight w:val="lightGray"/>
          <w:shd w:val="clear" w:color="auto" w:fill="4C8930"/>
        </w:rPr>
        <w:t> </w:t>
      </w:r>
      <w:r w:rsidRPr="00F6381C">
        <w:rPr>
          <w:rFonts w:ascii="Times New Roman" w:hAnsi="Times New Roman" w:cs="Times New Roman"/>
          <w:highlight w:val="lightGray"/>
          <w:shd w:val="clear" w:color="auto" w:fill="4C8930"/>
        </w:rPr>
        <w:t>35, no. 1 (January 2013): 1-8.</w:t>
      </w:r>
    </w:p>
  </w:footnote>
  <w:footnote w:id="4">
    <w:p w:rsidR="00FD42C6" w:rsidRPr="00045ED3" w:rsidRDefault="00FD42C6" w:rsidP="00FD42C6">
      <w:pPr>
        <w:spacing w:after="0" w:line="240" w:lineRule="auto"/>
      </w:pPr>
      <w:r>
        <w:rPr>
          <w:rStyle w:val="FootnoteReference"/>
        </w:rPr>
        <w:footnoteRef/>
      </w:r>
      <w:r>
        <w:rPr>
          <w:rFonts w:ascii="Times New Roman" w:hAnsi="Times New Roman" w:cs="Times New Roman"/>
          <w:sz w:val="20"/>
          <w:szCs w:val="20"/>
        </w:rPr>
        <w:t xml:space="preserve"> </w:t>
      </w:r>
      <w:r w:rsidRPr="00EA2833">
        <w:rPr>
          <w:rFonts w:ascii="Times New Roman" w:hAnsi="Times New Roman" w:cs="Times New Roman"/>
          <w:sz w:val="20"/>
          <w:szCs w:val="20"/>
        </w:rPr>
        <w:t xml:space="preserve">Morris Janowitz, </w:t>
      </w:r>
      <w:r w:rsidRPr="00EA2833">
        <w:rPr>
          <w:rFonts w:ascii="Times New Roman" w:hAnsi="Times New Roman" w:cs="Times New Roman"/>
          <w:i/>
          <w:sz w:val="20"/>
          <w:szCs w:val="20"/>
        </w:rPr>
        <w:t>The Professional Soldier</w:t>
      </w:r>
      <w:r w:rsidRPr="00EA2833">
        <w:rPr>
          <w:rFonts w:ascii="Times New Roman" w:hAnsi="Times New Roman" w:cs="Times New Roman"/>
          <w:sz w:val="20"/>
          <w:szCs w:val="20"/>
        </w:rPr>
        <w:t>. (Glencoe, 1961), 347-392.</w:t>
      </w:r>
    </w:p>
    <w:p w:rsidR="00FD42C6" w:rsidRPr="00EA2833" w:rsidRDefault="00FD42C6" w:rsidP="00FD42C6">
      <w:pPr>
        <w:spacing w:after="0" w:line="240" w:lineRule="auto"/>
        <w:rPr>
          <w:rFonts w:ascii="Times New Roman" w:hAnsi="Times New Roman" w:cs="Times New Roman"/>
          <w:sz w:val="20"/>
          <w:szCs w:val="20"/>
        </w:rPr>
      </w:pPr>
      <w:r w:rsidRPr="00EA2833">
        <w:rPr>
          <w:rFonts w:ascii="Times New Roman" w:hAnsi="Times New Roman" w:cs="Times New Roman"/>
          <w:sz w:val="20"/>
          <w:szCs w:val="20"/>
        </w:rPr>
        <w:t xml:space="preserve">Samuel Huntington, </w:t>
      </w:r>
      <w:r w:rsidRPr="00EA2833">
        <w:rPr>
          <w:rFonts w:ascii="Times New Roman" w:hAnsi="Times New Roman" w:cs="Times New Roman"/>
          <w:i/>
          <w:sz w:val="20"/>
          <w:szCs w:val="20"/>
        </w:rPr>
        <w:t>The Soldier and the State</w:t>
      </w:r>
      <w:r w:rsidRPr="00EA2833">
        <w:rPr>
          <w:rFonts w:ascii="Times New Roman" w:hAnsi="Times New Roman" w:cs="Times New Roman"/>
          <w:sz w:val="20"/>
          <w:szCs w:val="20"/>
        </w:rPr>
        <w:t>. (Cambridge: Belknap, 1981).</w:t>
      </w:r>
    </w:p>
    <w:p w:rsidR="00FD42C6" w:rsidRDefault="00FD42C6" w:rsidP="00FD42C6">
      <w:pPr>
        <w:pStyle w:val="FootnoteText"/>
      </w:pPr>
      <w:r w:rsidRPr="00EA2833">
        <w:rPr>
          <w:rFonts w:ascii="Times New Roman" w:hAnsi="Times New Roman" w:cs="Times New Roman"/>
        </w:rPr>
        <w:t xml:space="preserve">Fancois de Callières, </w:t>
      </w:r>
      <w:r w:rsidRPr="00EA2833">
        <w:rPr>
          <w:rFonts w:ascii="Times New Roman" w:hAnsi="Times New Roman" w:cs="Times New Roman"/>
          <w:i/>
        </w:rPr>
        <w:t>On the Manner of Negotiating with Princes</w:t>
      </w:r>
      <w:r w:rsidRPr="00EA2833">
        <w:rPr>
          <w:rFonts w:ascii="Times New Roman" w:hAnsi="Times New Roman" w:cs="Times New Roman"/>
        </w:rPr>
        <w:t>. (Washington: University Press of America, 1983).</w:t>
      </w:r>
    </w:p>
  </w:footnote>
  <w:footnote w:id="5">
    <w:p w:rsidR="00FD42C6" w:rsidRPr="00516E13" w:rsidRDefault="00FD42C6" w:rsidP="00FD42C6">
      <w:pPr>
        <w:pStyle w:val="FootnoteText"/>
        <w:rPr>
          <w:rFonts w:ascii="Times New Roman" w:hAnsi="Times New Roman" w:cs="Times New Roman"/>
          <w:i/>
        </w:rPr>
      </w:pPr>
      <w:r w:rsidRPr="00516E13">
        <w:rPr>
          <w:rStyle w:val="FootnoteReference"/>
          <w:rFonts w:ascii="Times New Roman" w:hAnsi="Times New Roman" w:cs="Times New Roman"/>
        </w:rPr>
        <w:footnoteRef/>
      </w:r>
      <w:r w:rsidRPr="00516E13">
        <w:rPr>
          <w:rFonts w:ascii="Times New Roman" w:hAnsi="Times New Roman" w:cs="Times New Roman"/>
        </w:rPr>
        <w:t xml:space="preserve"> de Callières, 7.</w:t>
      </w:r>
    </w:p>
    <w:p w:rsidR="00FD42C6" w:rsidRPr="00516E13" w:rsidRDefault="00FD42C6" w:rsidP="00FD42C6">
      <w:pPr>
        <w:pStyle w:val="FootnoteText"/>
        <w:rPr>
          <w:rFonts w:ascii="Times New Roman" w:hAnsi="Times New Roman" w:cs="Times New Roman"/>
        </w:rPr>
      </w:pPr>
      <w:r w:rsidRPr="00516E13">
        <w:rPr>
          <w:rFonts w:ascii="Times New Roman" w:hAnsi="Times New Roman" w:cs="Times New Roman"/>
        </w:rPr>
        <w:t>Sharp, 610.</w:t>
      </w:r>
    </w:p>
  </w:footnote>
  <w:footnote w:id="6">
    <w:p w:rsidR="00FD42C6" w:rsidRPr="00516E13" w:rsidRDefault="00FD42C6" w:rsidP="00FD42C6">
      <w:pPr>
        <w:pStyle w:val="FootnoteText"/>
        <w:rPr>
          <w:rFonts w:ascii="Times New Roman" w:hAnsi="Times New Roman" w:cs="Times New Roman"/>
        </w:rPr>
      </w:pPr>
      <w:r w:rsidRPr="00516E13">
        <w:rPr>
          <w:rStyle w:val="FootnoteReference"/>
          <w:rFonts w:ascii="Times New Roman" w:hAnsi="Times New Roman" w:cs="Times New Roman"/>
        </w:rPr>
        <w:footnoteRef/>
      </w:r>
      <w:r w:rsidRPr="00516E13">
        <w:rPr>
          <w:rFonts w:ascii="Times New Roman" w:hAnsi="Times New Roman" w:cs="Times New Roman"/>
        </w:rPr>
        <w:t xml:space="preserve"> Janowitz, 373.</w:t>
      </w:r>
    </w:p>
  </w:footnote>
  <w:footnote w:id="7">
    <w:p w:rsidR="00770AED" w:rsidRPr="00770AED" w:rsidRDefault="00040618" w:rsidP="00040618">
      <w:pPr>
        <w:pStyle w:val="FootnoteText"/>
        <w:rPr>
          <w:rFonts w:ascii="Times New Roman" w:hAnsi="Times New Roman" w:cs="Times New Roman"/>
        </w:rPr>
      </w:pPr>
      <w:r>
        <w:rPr>
          <w:rStyle w:val="FootnoteReference"/>
        </w:rPr>
        <w:footnoteRef/>
      </w:r>
      <w:r>
        <w:t xml:space="preserve"> </w:t>
      </w:r>
      <w:r w:rsidR="00770AED" w:rsidRPr="00770AED">
        <w:rPr>
          <w:rFonts w:ascii="Times New Roman" w:hAnsi="Times New Roman" w:cs="Times New Roman"/>
        </w:rPr>
        <w:t xml:space="preserve">B.J. Armstrong, “The Shadow of Air-Sea Battle and the Sinking of A2/AD,” </w:t>
      </w:r>
      <w:r w:rsidR="00770AED" w:rsidRPr="00770AED">
        <w:rPr>
          <w:rFonts w:ascii="Times New Roman" w:hAnsi="Times New Roman" w:cs="Times New Roman"/>
          <w:i/>
        </w:rPr>
        <w:t>War on the Rocks</w:t>
      </w:r>
      <w:r w:rsidR="00770AED" w:rsidRPr="00770AED">
        <w:rPr>
          <w:rFonts w:ascii="Times New Roman" w:hAnsi="Times New Roman" w:cs="Times New Roman"/>
        </w:rPr>
        <w:t>. https://warontherocks.com/2016/10/the-shadow-of-air-sea-battle-and-the-sinking-of-a2ad/</w:t>
      </w:r>
    </w:p>
    <w:p w:rsidR="00040618" w:rsidRDefault="00EB2B1D" w:rsidP="00040618">
      <w:pPr>
        <w:pStyle w:val="FootnoteText"/>
      </w:pPr>
      <w:r w:rsidRPr="00770AED">
        <w:rPr>
          <w:rFonts w:ascii="Times New Roman" w:hAnsi="Times New Roman" w:cs="Times New Roman"/>
        </w:rPr>
        <w:t xml:space="preserve">Luis Simon, “Demystifying the A2/AD Buzz,” </w:t>
      </w:r>
      <w:r w:rsidRPr="00770AED">
        <w:rPr>
          <w:rFonts w:ascii="Times New Roman" w:hAnsi="Times New Roman" w:cs="Times New Roman"/>
          <w:i/>
        </w:rPr>
        <w:t>War On the Rocks</w:t>
      </w:r>
      <w:r w:rsidRPr="00770AED">
        <w:rPr>
          <w:rFonts w:ascii="Times New Roman" w:hAnsi="Times New Roman" w:cs="Times New Roman"/>
        </w:rPr>
        <w:t>. https://warontherocks.com/2017/01/demystifying-the-a2ad-buzz/</w:t>
      </w:r>
      <w:r>
        <w:t xml:space="preserve">  </w:t>
      </w:r>
    </w:p>
  </w:footnote>
  <w:footnote w:id="8">
    <w:p w:rsidR="00040618" w:rsidRPr="00770AED" w:rsidRDefault="00040618" w:rsidP="00040618">
      <w:pPr>
        <w:pStyle w:val="FootnoteText"/>
        <w:rPr>
          <w:rFonts w:ascii="Times New Roman" w:hAnsi="Times New Roman" w:cs="Times New Roman"/>
        </w:rPr>
      </w:pPr>
      <w:r w:rsidRPr="00770AED">
        <w:rPr>
          <w:rStyle w:val="FootnoteReference"/>
          <w:rFonts w:ascii="Times New Roman" w:hAnsi="Times New Roman" w:cs="Times New Roman"/>
        </w:rPr>
        <w:footnoteRef/>
      </w:r>
      <w:r w:rsidRPr="00770AED">
        <w:rPr>
          <w:rFonts w:ascii="Times New Roman" w:hAnsi="Times New Roman" w:cs="Times New Roman"/>
        </w:rPr>
        <w:t xml:space="preserve"> </w:t>
      </w:r>
      <w:r w:rsidR="00EB2B1D" w:rsidRPr="00770AED">
        <w:rPr>
          <w:rFonts w:ascii="Times New Roman" w:hAnsi="Times New Roman" w:cs="Times New Roman"/>
        </w:rPr>
        <w:t>Simon.</w:t>
      </w:r>
    </w:p>
  </w:footnote>
  <w:footnote w:id="9">
    <w:p w:rsidR="00FD42C6" w:rsidRPr="00516E13" w:rsidRDefault="00FD42C6" w:rsidP="00FD42C6">
      <w:pPr>
        <w:pStyle w:val="FootnoteText"/>
        <w:rPr>
          <w:rFonts w:ascii="Times New Roman" w:hAnsi="Times New Roman" w:cs="Times New Roman"/>
        </w:rPr>
      </w:pPr>
      <w:r w:rsidRPr="00516E13">
        <w:rPr>
          <w:rStyle w:val="FootnoteReference"/>
          <w:rFonts w:ascii="Times New Roman" w:hAnsi="Times New Roman" w:cs="Times New Roman"/>
        </w:rPr>
        <w:footnoteRef/>
      </w:r>
      <w:r w:rsidRPr="00516E13">
        <w:rPr>
          <w:rFonts w:ascii="Times New Roman" w:hAnsi="Times New Roman" w:cs="Times New Roman"/>
        </w:rPr>
        <w:t xml:space="preserve"> Daniel Baldino &amp; Andrew Carr, “Defence diplomacy and the Australian defence force: smokescreen or strategy?,” </w:t>
      </w:r>
      <w:r w:rsidRPr="00516E13">
        <w:rPr>
          <w:rFonts w:ascii="Times New Roman" w:hAnsi="Times New Roman" w:cs="Times New Roman"/>
          <w:i/>
        </w:rPr>
        <w:t>Australian Journal of International Affairs</w:t>
      </w:r>
      <w:r w:rsidRPr="00516E13">
        <w:rPr>
          <w:rFonts w:ascii="Times New Roman" w:hAnsi="Times New Roman" w:cs="Times New Roman"/>
        </w:rPr>
        <w:t>, 70 no. 2 (12 January, 2016). 140.</w:t>
      </w:r>
    </w:p>
  </w:footnote>
  <w:footnote w:id="10">
    <w:p w:rsidR="00FD42C6" w:rsidRPr="00516E13" w:rsidRDefault="00FD42C6" w:rsidP="00FD42C6">
      <w:pPr>
        <w:pStyle w:val="FootnoteText"/>
        <w:rPr>
          <w:rFonts w:ascii="Times New Roman" w:hAnsi="Times New Roman" w:cs="Times New Roman"/>
        </w:rPr>
      </w:pPr>
      <w:r w:rsidRPr="00516E13">
        <w:rPr>
          <w:rStyle w:val="FootnoteReference"/>
          <w:rFonts w:ascii="Times New Roman" w:hAnsi="Times New Roman" w:cs="Times New Roman"/>
        </w:rPr>
        <w:footnoteRef/>
      </w:r>
      <w:r w:rsidRPr="00516E13">
        <w:rPr>
          <w:rFonts w:ascii="Times New Roman" w:hAnsi="Times New Roman" w:cs="Times New Roman"/>
        </w:rPr>
        <w:t xml:space="preserve"> </w:t>
      </w:r>
      <w:r w:rsidRPr="00516E13">
        <w:rPr>
          <w:rFonts w:ascii="Times New Roman" w:hAnsi="Times New Roman" w:cs="Times New Roman"/>
          <w:lang w:val="en"/>
        </w:rPr>
        <w:t xml:space="preserve">Carroll, C. G. </w:t>
      </w:r>
      <w:r w:rsidR="00770AED">
        <w:rPr>
          <w:rFonts w:ascii="Times New Roman" w:hAnsi="Times New Roman" w:cs="Times New Roman"/>
          <w:i/>
          <w:iCs/>
          <w:lang w:val="en"/>
        </w:rPr>
        <w:t>The United States Army Public Diplomacy Officer: Military P</w:t>
      </w:r>
      <w:r w:rsidRPr="00516E13">
        <w:rPr>
          <w:rFonts w:ascii="Times New Roman" w:hAnsi="Times New Roman" w:cs="Times New Roman"/>
          <w:i/>
          <w:iCs/>
          <w:lang w:val="en"/>
        </w:rPr>
        <w:t>u</w:t>
      </w:r>
      <w:r w:rsidR="00770AED">
        <w:rPr>
          <w:rFonts w:ascii="Times New Roman" w:hAnsi="Times New Roman" w:cs="Times New Roman"/>
          <w:i/>
          <w:iCs/>
          <w:lang w:val="en"/>
        </w:rPr>
        <w:t>blic Affairs Officers' Roles in the Global Information E</w:t>
      </w:r>
      <w:r w:rsidRPr="00516E13">
        <w:rPr>
          <w:rFonts w:ascii="Times New Roman" w:hAnsi="Times New Roman" w:cs="Times New Roman"/>
          <w:i/>
          <w:iCs/>
          <w:lang w:val="en"/>
        </w:rPr>
        <w:t>nvironment</w:t>
      </w:r>
      <w:r w:rsidRPr="00516E13">
        <w:rPr>
          <w:rFonts w:ascii="Times New Roman" w:hAnsi="Times New Roman" w:cs="Times New Roman"/>
          <w:iCs/>
          <w:lang w:val="en"/>
        </w:rPr>
        <w:t xml:space="preserve"> (</w:t>
      </w:r>
      <w:r w:rsidRPr="00516E13">
        <w:rPr>
          <w:rFonts w:ascii="Times New Roman" w:hAnsi="Times New Roman" w:cs="Times New Roman"/>
          <w:lang w:val="en"/>
        </w:rPr>
        <w:t xml:space="preserve">2007). </w:t>
      </w:r>
    </w:p>
  </w:footnote>
  <w:footnote w:id="11">
    <w:p w:rsidR="00FD42C6" w:rsidRDefault="00FD42C6" w:rsidP="00FD42C6">
      <w:pPr>
        <w:pStyle w:val="FootnoteText"/>
      </w:pPr>
      <w:r w:rsidRPr="00516E13">
        <w:rPr>
          <w:rStyle w:val="FootnoteReference"/>
          <w:rFonts w:ascii="Times New Roman" w:hAnsi="Times New Roman" w:cs="Times New Roman"/>
        </w:rPr>
        <w:footnoteRef/>
      </w:r>
      <w:r>
        <w:rPr>
          <w:rFonts w:ascii="Times New Roman" w:hAnsi="Times New Roman" w:cs="Times New Roman"/>
          <w:shd w:val="clear" w:color="auto" w:fill="FFFFFF"/>
        </w:rPr>
        <w:t xml:space="preserve"> </w:t>
      </w:r>
      <w:r w:rsidRPr="00516E13">
        <w:rPr>
          <w:rFonts w:ascii="Times New Roman" w:hAnsi="Times New Roman" w:cs="Times New Roman"/>
          <w:shd w:val="clear" w:color="auto" w:fill="FFFFFF"/>
        </w:rPr>
        <w:t>Tony Cucolo</w:t>
      </w:r>
      <w:r w:rsidR="00770AED">
        <w:rPr>
          <w:rFonts w:ascii="Times New Roman" w:hAnsi="Times New Roman" w:cs="Times New Roman"/>
          <w:shd w:val="clear" w:color="auto" w:fill="FFFFFF"/>
        </w:rPr>
        <w:t>, “Grunt Diplomacy: In the Beginning There Were Only S</w:t>
      </w:r>
      <w:r w:rsidRPr="00516E13">
        <w:rPr>
          <w:rFonts w:ascii="Times New Roman" w:hAnsi="Times New Roman" w:cs="Times New Roman"/>
          <w:shd w:val="clear" w:color="auto" w:fill="FFFFFF"/>
        </w:rPr>
        <w:t>oldiers”.</w:t>
      </w:r>
      <w:r w:rsidRPr="00516E13">
        <w:rPr>
          <w:rFonts w:ascii="Times New Roman" w:hAnsi="Times New Roman" w:cs="Times New Roman"/>
          <w:i/>
          <w:iCs/>
          <w:shd w:val="clear" w:color="auto" w:fill="FFFFFF"/>
        </w:rPr>
        <w:t>Parameters,,</w:t>
      </w:r>
      <w:r w:rsidRPr="00516E13">
        <w:rPr>
          <w:rStyle w:val="apple-converted-space"/>
          <w:rFonts w:ascii="Times New Roman" w:hAnsi="Times New Roman" w:cs="Times New Roman"/>
          <w:i/>
          <w:iCs/>
          <w:shd w:val="clear" w:color="auto" w:fill="FFFFFF"/>
        </w:rPr>
        <w:t> </w:t>
      </w:r>
      <w:r w:rsidRPr="00516E13">
        <w:rPr>
          <w:rStyle w:val="apple-converted-space"/>
          <w:rFonts w:ascii="Times New Roman" w:hAnsi="Times New Roman" w:cs="Times New Roman"/>
          <w:iCs/>
          <w:shd w:val="clear" w:color="auto" w:fill="FFFFFF"/>
        </w:rPr>
        <w:t>29 no. 1 (Spring, 1999)</w:t>
      </w:r>
      <w:r w:rsidRPr="00516E13">
        <w:rPr>
          <w:rFonts w:ascii="Times New Roman" w:hAnsi="Times New Roman" w:cs="Times New Roman"/>
          <w:shd w:val="clear" w:color="auto" w:fill="FFFFFF"/>
        </w:rPr>
        <w:t>, 110-126</w:t>
      </w:r>
      <w:r w:rsidRPr="00516E13">
        <w:rPr>
          <w:rFonts w:ascii="Times New Roman" w:hAnsi="Times New Roman" w:cs="Times New Roman"/>
          <w:color w:val="555555"/>
          <w:shd w:val="clear" w:color="auto" w:fill="FFFFFF"/>
        </w:rPr>
        <w:t xml:space="preserve">. </w:t>
      </w:r>
    </w:p>
  </w:footnote>
  <w:footnote w:id="12">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Huntington, 457. </w:t>
      </w:r>
    </w:p>
    <w:p w:rsidR="00040618" w:rsidRPr="00EA2833" w:rsidRDefault="00040618" w:rsidP="00040618">
      <w:pPr>
        <w:pStyle w:val="FootnoteText"/>
        <w:rPr>
          <w:rFonts w:ascii="Times New Roman" w:hAnsi="Times New Roman" w:cs="Times New Roman"/>
        </w:rPr>
      </w:pPr>
      <w:r w:rsidRPr="004A7E8D">
        <w:rPr>
          <w:rFonts w:ascii="Times New Roman" w:hAnsi="Times New Roman" w:cs="Times New Roman"/>
        </w:rPr>
        <w:t>Janowitz, 347-392.</w:t>
      </w:r>
    </w:p>
  </w:footnote>
  <w:footnote w:id="13">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w:t>
      </w:r>
      <w:r w:rsidRPr="004A7E8D">
        <w:rPr>
          <w:rFonts w:ascii="Times New Roman" w:hAnsi="Times New Roman" w:cs="Times New Roman"/>
          <w:color w:val="333333"/>
        </w:rPr>
        <w:t xml:space="preserve">Christopher J. Coyne, “The Political Economy of the Creeping Militarization of U.S. Foreign Policy,” </w:t>
      </w:r>
      <w:r w:rsidRPr="004A7E8D">
        <w:rPr>
          <w:rStyle w:val="Emphasis"/>
          <w:rFonts w:ascii="Times New Roman" w:hAnsi="Times New Roman" w:cs="Times New Roman"/>
          <w:color w:val="333333"/>
        </w:rPr>
        <w:t>Peace Economics, Peace Science and Public Policy</w:t>
      </w:r>
      <w:r w:rsidRPr="004A7E8D">
        <w:rPr>
          <w:rFonts w:ascii="Times New Roman" w:hAnsi="Times New Roman" w:cs="Times New Roman"/>
          <w:color w:val="333333"/>
        </w:rPr>
        <w:t>, 17 no. 1 (2011), 7.</w:t>
      </w:r>
    </w:p>
  </w:footnote>
  <w:footnote w:id="14">
    <w:p w:rsidR="00040618" w:rsidRPr="00900B83" w:rsidRDefault="00040618" w:rsidP="00040618">
      <w:pPr>
        <w:pStyle w:val="Heading1"/>
        <w:spacing w:before="0"/>
        <w:rPr>
          <w:rFonts w:ascii="Times New Roman" w:hAnsi="Times New Roman" w:cs="Times New Roman"/>
          <w:b/>
          <w:color w:val="auto"/>
          <w:sz w:val="20"/>
          <w:szCs w:val="20"/>
          <w:lang w:val="fr-FR"/>
        </w:rPr>
      </w:pPr>
      <w:r w:rsidRPr="00900B83">
        <w:rPr>
          <w:rStyle w:val="FootnoteReference"/>
          <w:rFonts w:ascii="Times New Roman" w:hAnsi="Times New Roman" w:cs="Times New Roman"/>
          <w:color w:val="auto"/>
          <w:sz w:val="20"/>
          <w:szCs w:val="20"/>
        </w:rPr>
        <w:footnoteRef/>
      </w:r>
      <w:r w:rsidRPr="00900B83">
        <w:rPr>
          <w:rFonts w:ascii="Times New Roman" w:hAnsi="Times New Roman" w:cs="Times New Roman"/>
          <w:color w:val="auto"/>
          <w:sz w:val="20"/>
          <w:szCs w:val="20"/>
          <w:lang w:val="fr-FR"/>
        </w:rPr>
        <w:t xml:space="preserve"> Philippe Droz-Vincent, « Du 11 septembre aux révolutions arabes : les États-Unis et le Moyen-Orient »</w:t>
      </w:r>
    </w:p>
    <w:p w:rsidR="00040618" w:rsidRPr="004A7E8D" w:rsidRDefault="00040618" w:rsidP="00040618">
      <w:pPr>
        <w:spacing w:after="0" w:line="240" w:lineRule="auto"/>
        <w:rPr>
          <w:rFonts w:ascii="Times New Roman" w:eastAsia="Times New Roman" w:hAnsi="Times New Roman" w:cs="Times New Roman"/>
          <w:sz w:val="20"/>
          <w:szCs w:val="20"/>
        </w:rPr>
      </w:pPr>
      <w:r w:rsidRPr="004A7E8D">
        <w:rPr>
          <w:rFonts w:ascii="Times New Roman" w:eastAsia="Times New Roman" w:hAnsi="Times New Roman" w:cs="Times New Roman"/>
          <w:sz w:val="20"/>
          <w:szCs w:val="20"/>
          <w:lang w:val="fr-FR"/>
        </w:rPr>
        <w:t xml:space="preserve"> </w:t>
      </w:r>
      <w:r w:rsidRPr="004A7E8D">
        <w:rPr>
          <w:rFonts w:ascii="Times New Roman" w:eastAsia="Times New Roman" w:hAnsi="Times New Roman" w:cs="Times New Roman"/>
          <w:i/>
          <w:iCs/>
          <w:sz w:val="20"/>
          <w:szCs w:val="20"/>
          <w:lang w:val="fr-FR"/>
        </w:rPr>
        <w:t>Politique étrangère</w:t>
      </w:r>
      <w:r w:rsidRPr="004A7E8D">
        <w:rPr>
          <w:rFonts w:ascii="Times New Roman" w:eastAsia="Times New Roman" w:hAnsi="Times New Roman" w:cs="Times New Roman"/>
          <w:sz w:val="20"/>
          <w:szCs w:val="20"/>
          <w:lang w:val="fr-FR"/>
        </w:rPr>
        <w:t xml:space="preserve">, Vol. 76, No. 3 (AUTOMNE 2011), pp. 495-506. </w:t>
      </w:r>
      <w:r w:rsidRPr="004A7E8D">
        <w:rPr>
          <w:rFonts w:ascii="Times New Roman" w:eastAsia="Times New Roman" w:hAnsi="Times New Roman" w:cs="Times New Roman"/>
          <w:sz w:val="20"/>
          <w:szCs w:val="20"/>
        </w:rPr>
        <w:t>Translated by author.</w:t>
      </w:r>
    </w:p>
    <w:p w:rsidR="00040618" w:rsidRPr="00900B83" w:rsidRDefault="00040618" w:rsidP="00040618">
      <w:pPr>
        <w:spacing w:after="0" w:line="240" w:lineRule="auto"/>
        <w:rPr>
          <w:rFonts w:ascii="Times New Roman" w:eastAsia="Times New Roman" w:hAnsi="Times New Roman" w:cs="Times New Roman"/>
          <w:sz w:val="20"/>
          <w:szCs w:val="20"/>
        </w:rPr>
      </w:pPr>
      <w:r w:rsidRPr="00900B83">
        <w:rPr>
          <w:rStyle w:val="review--authors"/>
          <w:rFonts w:ascii="Times New Roman" w:hAnsi="Times New Roman" w:cs="Times New Roman"/>
          <w:sz w:val="20"/>
          <w:szCs w:val="20"/>
          <w:lang w:val="en"/>
        </w:rPr>
        <w:t>J. Anthony Holmes, “</w:t>
      </w:r>
      <w:r w:rsidRPr="00900B83">
        <w:rPr>
          <w:rFonts w:ascii="Times New Roman" w:hAnsi="Times New Roman" w:cs="Times New Roman"/>
          <w:sz w:val="20"/>
          <w:szCs w:val="20"/>
          <w:lang w:val="en"/>
        </w:rPr>
        <w:t xml:space="preserve">Where Are the Civilians?” </w:t>
      </w:r>
      <w:r w:rsidRPr="00900B83">
        <w:rPr>
          <w:rStyle w:val="review--authors"/>
          <w:rFonts w:ascii="Times New Roman" w:hAnsi="Times New Roman" w:cs="Times New Roman"/>
          <w:i/>
          <w:sz w:val="20"/>
          <w:szCs w:val="20"/>
          <w:lang w:val="en"/>
        </w:rPr>
        <w:t xml:space="preserve">Foreign Affairs , </w:t>
      </w:r>
      <w:r w:rsidRPr="00900B83">
        <w:rPr>
          <w:rStyle w:val="review--authors"/>
          <w:rFonts w:ascii="Times New Roman" w:hAnsi="Times New Roman" w:cs="Times New Roman"/>
          <w:sz w:val="20"/>
          <w:szCs w:val="20"/>
          <w:lang w:val="en"/>
        </w:rPr>
        <w:t xml:space="preserve">(January/February, 2009). </w:t>
      </w:r>
    </w:p>
  </w:footnote>
  <w:footnote w:id="15">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Droz-Vincent, 498.</w:t>
      </w:r>
    </w:p>
  </w:footnote>
  <w:footnote w:id="16">
    <w:p w:rsidR="00040618" w:rsidRDefault="00040618" w:rsidP="00040618">
      <w:pPr>
        <w:pStyle w:val="FootnoteText"/>
      </w:pPr>
      <w:r w:rsidRPr="004A7E8D">
        <w:rPr>
          <w:rStyle w:val="FootnoteReference"/>
          <w:rFonts w:ascii="Times New Roman" w:hAnsi="Times New Roman" w:cs="Times New Roman"/>
        </w:rPr>
        <w:footnoteRef/>
      </w:r>
      <w:r w:rsidRPr="004A7E8D">
        <w:rPr>
          <w:rFonts w:ascii="Times New Roman" w:hAnsi="Times New Roman" w:cs="Times New Roman"/>
        </w:rPr>
        <w:t xml:space="preserve"> Dana Priest, The Mission: Waging War and Keeping Peace with America’s Military. W.H. Norton, 2004. 67, 231, 261.</w:t>
      </w:r>
    </w:p>
  </w:footnote>
  <w:footnote w:id="17">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Mission Creep: The Militarization of US Foreign Policy, edited by Adams Gordon and Murray Shoon, 60-73. Georgetown University Press, 2014. 167.</w:t>
      </w:r>
    </w:p>
  </w:footnote>
  <w:footnote w:id="18">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America's Viceroys : The Military and U.S. Foreign Policy. New York, US: Palgrave Macmillan, 2004. Accessed October 16, 2016. ProQuest ebrary. 164.</w:t>
      </w:r>
    </w:p>
  </w:footnote>
  <w:footnote w:id="19">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Priest, 44-45.</w:t>
      </w:r>
    </w:p>
  </w:footnote>
  <w:footnote w:id="20">
    <w:p w:rsidR="00040618" w:rsidRDefault="00040618" w:rsidP="00040618">
      <w:pPr>
        <w:pStyle w:val="FootnoteText"/>
      </w:pPr>
      <w:r w:rsidRPr="004A7E8D">
        <w:rPr>
          <w:rStyle w:val="FootnoteReference"/>
          <w:rFonts w:ascii="Times New Roman" w:hAnsi="Times New Roman" w:cs="Times New Roman"/>
        </w:rPr>
        <w:footnoteRef/>
      </w:r>
      <w:r w:rsidRPr="004A7E8D">
        <w:rPr>
          <w:rFonts w:ascii="Times New Roman" w:hAnsi="Times New Roman" w:cs="Times New Roman"/>
        </w:rPr>
        <w:t xml:space="preserve"> Ibid. 255.</w:t>
      </w:r>
    </w:p>
  </w:footnote>
  <w:footnote w:id="21">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Holmes.</w:t>
      </w:r>
    </w:p>
  </w:footnote>
  <w:footnote w:id="22">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00CA6601">
        <w:rPr>
          <w:rFonts w:ascii="Times New Roman" w:hAnsi="Times New Roman" w:cs="Times New Roman"/>
        </w:rPr>
        <w:t xml:space="preserve"> </w:t>
      </w:r>
      <w:r w:rsidRPr="004A7E8D">
        <w:rPr>
          <w:rFonts w:ascii="Times New Roman" w:hAnsi="Times New Roman" w:cs="Times New Roman"/>
        </w:rPr>
        <w:t>Shoon Murray</w:t>
      </w:r>
      <w:r w:rsidR="00CA6601">
        <w:rPr>
          <w:rFonts w:ascii="Times New Roman" w:hAnsi="Times New Roman" w:cs="Times New Roman"/>
        </w:rPr>
        <w:t>,</w:t>
      </w:r>
      <w:r w:rsidRPr="004A7E8D">
        <w:rPr>
          <w:rFonts w:ascii="Times New Roman" w:hAnsi="Times New Roman" w:cs="Times New Roman"/>
        </w:rPr>
        <w:t xml:space="preserve"> and  Anthony Quainton, “Combatant Commanders, Ambassadorial Authority, and the Conduct of Diplomacy” in Mission Creep: The Militarization of US Foreign Policy, edited by Adams Gordon and Murray Shoon, 60-73. Georgetown University Press, 2014. 170.</w:t>
      </w:r>
    </w:p>
  </w:footnote>
  <w:footnote w:id="23">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Ibid, 167.</w:t>
      </w:r>
    </w:p>
  </w:footnote>
  <w:footnote w:id="24">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Ibid, 167.</w:t>
      </w:r>
    </w:p>
  </w:footnote>
  <w:footnote w:id="25">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Ibid, 180.</w:t>
      </w:r>
    </w:p>
  </w:footnote>
  <w:footnote w:id="26">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Albert Breton and Ronald Wintrobe, “The Bureaucracy of Murder Revisited,” Journal of Political Economy, Vol. 94, No. 5 (Oct., 1986), pp. 905-926.</w:t>
      </w:r>
    </w:p>
  </w:footnote>
  <w:footnote w:id="27">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Ibid, 911.</w:t>
      </w:r>
    </w:p>
  </w:footnote>
  <w:footnote w:id="28">
    <w:p w:rsidR="00040618" w:rsidRDefault="00040618" w:rsidP="00040618">
      <w:pPr>
        <w:pStyle w:val="FootnoteText"/>
      </w:pPr>
      <w:r w:rsidRPr="004A7E8D">
        <w:rPr>
          <w:rStyle w:val="FootnoteReference"/>
          <w:rFonts w:ascii="Times New Roman" w:hAnsi="Times New Roman" w:cs="Times New Roman"/>
        </w:rPr>
        <w:footnoteRef/>
      </w:r>
      <w:r w:rsidRPr="004A7E8D">
        <w:rPr>
          <w:rFonts w:ascii="Times New Roman" w:hAnsi="Times New Roman" w:cs="Times New Roman"/>
        </w:rPr>
        <w:t xml:space="preserve"> Ibid, 909.</w:t>
      </w:r>
    </w:p>
  </w:footnote>
  <w:footnote w:id="29">
    <w:p w:rsidR="00040618" w:rsidRDefault="00040618" w:rsidP="00040618">
      <w:pPr>
        <w:pStyle w:val="FootnoteText"/>
        <w:rPr>
          <w:rFonts w:ascii="Helvetica" w:hAnsi="Helvetica"/>
          <w:i/>
          <w:iCs/>
          <w:color w:val="333333"/>
          <w:sz w:val="18"/>
          <w:szCs w:val="18"/>
          <w:bdr w:val="none" w:sz="0" w:space="0" w:color="auto" w:frame="1"/>
          <w:shd w:val="clear" w:color="auto" w:fill="4C8930"/>
        </w:rPr>
      </w:pPr>
      <w:r w:rsidRPr="004A7E8D">
        <w:rPr>
          <w:rStyle w:val="FootnoteReference"/>
          <w:rFonts w:ascii="Times New Roman" w:hAnsi="Times New Roman" w:cs="Times New Roman"/>
        </w:rPr>
        <w:footnoteRef/>
      </w:r>
      <w:r w:rsidRPr="006D362A">
        <w:rPr>
          <w:rFonts w:ascii="Helvetica" w:hAnsi="Helvetica"/>
          <w:color w:val="333333"/>
          <w:sz w:val="18"/>
          <w:szCs w:val="18"/>
          <w:highlight w:val="lightGray"/>
          <w:shd w:val="clear" w:color="auto" w:fill="4C8930"/>
        </w:rPr>
        <w:t>Eikenberry, Karl W. 2013. "The Militarization of U.S. Foreign Policy."</w:t>
      </w:r>
      <w:r w:rsidRPr="006D362A">
        <w:rPr>
          <w:rStyle w:val="apple-converted-space"/>
          <w:rFonts w:ascii="Helvetica" w:hAnsi="Helvetica"/>
          <w:color w:val="333333"/>
          <w:sz w:val="18"/>
          <w:szCs w:val="18"/>
          <w:highlight w:val="lightGray"/>
          <w:shd w:val="clear" w:color="auto" w:fill="4C8930"/>
        </w:rPr>
        <w:t> </w:t>
      </w:r>
      <w:r w:rsidRPr="006D362A">
        <w:rPr>
          <w:rFonts w:ascii="Helvetica" w:hAnsi="Helvetica"/>
          <w:i/>
          <w:iCs/>
          <w:color w:val="333333"/>
          <w:sz w:val="18"/>
          <w:szCs w:val="18"/>
          <w:highlight w:val="lightGray"/>
          <w:bdr w:val="none" w:sz="0" w:space="0" w:color="auto" w:frame="1"/>
          <w:shd w:val="clear" w:color="auto" w:fill="4C8930"/>
        </w:rPr>
        <w:t>American Foreign Policy Interests</w:t>
      </w:r>
      <w:r w:rsidRPr="006D362A">
        <w:rPr>
          <w:rStyle w:val="apple-converted-space"/>
          <w:rFonts w:ascii="Helvetica" w:hAnsi="Helvetica"/>
          <w:color w:val="333333"/>
          <w:sz w:val="18"/>
          <w:szCs w:val="18"/>
          <w:highlight w:val="lightGray"/>
          <w:shd w:val="clear" w:color="auto" w:fill="4C8930"/>
        </w:rPr>
        <w:t> </w:t>
      </w:r>
      <w:r>
        <w:rPr>
          <w:rFonts w:ascii="Helvetica" w:hAnsi="Helvetica"/>
          <w:color w:val="333333"/>
          <w:sz w:val="18"/>
          <w:szCs w:val="18"/>
          <w:highlight w:val="lightGray"/>
          <w:shd w:val="clear" w:color="auto" w:fill="4C8930"/>
        </w:rPr>
        <w:t>35, no. 1. pg 4.</w:t>
      </w:r>
      <w:r w:rsidRPr="006D362A">
        <w:rPr>
          <w:rStyle w:val="apple-converted-space"/>
          <w:rFonts w:ascii="Helvetica" w:hAnsi="Helvetica"/>
          <w:color w:val="333333"/>
          <w:sz w:val="18"/>
          <w:szCs w:val="18"/>
          <w:highlight w:val="lightGray"/>
          <w:shd w:val="clear" w:color="auto" w:fill="4C8930"/>
        </w:rPr>
        <w:t> </w:t>
      </w:r>
    </w:p>
    <w:p w:rsidR="00040618" w:rsidRPr="004A7E8D" w:rsidRDefault="00040618" w:rsidP="00040618">
      <w:pPr>
        <w:pStyle w:val="FootnoteText"/>
        <w:rPr>
          <w:rFonts w:ascii="Times New Roman" w:hAnsi="Times New Roman" w:cs="Times New Roman"/>
        </w:rPr>
      </w:pPr>
      <w:r w:rsidRPr="004A7E8D">
        <w:rPr>
          <w:rFonts w:ascii="Times New Roman" w:hAnsi="Times New Roman" w:cs="Times New Roman"/>
        </w:rPr>
        <w:t xml:space="preserve"> Holmes.</w:t>
      </w:r>
    </w:p>
  </w:footnote>
  <w:footnote w:id="30">
    <w:p w:rsidR="00040618" w:rsidRDefault="00040618" w:rsidP="00040618">
      <w:pPr>
        <w:pStyle w:val="FootnoteText"/>
      </w:pPr>
      <w:r w:rsidRPr="004A7E8D">
        <w:rPr>
          <w:rStyle w:val="FootnoteReference"/>
          <w:rFonts w:ascii="Times New Roman" w:hAnsi="Times New Roman" w:cs="Times New Roman"/>
        </w:rPr>
        <w:footnoteRef/>
      </w:r>
      <w:r w:rsidRPr="004A7E8D">
        <w:rPr>
          <w:rFonts w:ascii="Times New Roman" w:hAnsi="Times New Roman" w:cs="Times New Roman"/>
        </w:rPr>
        <w:t xml:space="preserve"> Ibid.</w:t>
      </w:r>
    </w:p>
  </w:footnote>
  <w:footnote w:id="31">
    <w:p w:rsidR="0063721A" w:rsidRPr="004A7E8D" w:rsidRDefault="0063721A" w:rsidP="0063721A">
      <w:pPr>
        <w:pStyle w:val="FootnoteText"/>
        <w:rPr>
          <w:rFonts w:ascii="Times New Roman" w:hAnsi="Times New Roman" w:cs="Times New Roman"/>
          <w:color w:val="222222"/>
          <w:shd w:val="clear" w:color="auto" w:fill="FFFFFF"/>
        </w:rPr>
      </w:pPr>
      <w:r>
        <w:rPr>
          <w:rStyle w:val="FootnoteReference"/>
        </w:rPr>
        <w:footnoteRef/>
      </w:r>
      <w:r>
        <w:t xml:space="preserve"> </w:t>
      </w:r>
      <w:r w:rsidRPr="004A7E8D">
        <w:rPr>
          <w:rFonts w:ascii="Times New Roman" w:hAnsi="Times New Roman" w:cs="Times New Roman"/>
          <w:color w:val="222222"/>
          <w:shd w:val="clear" w:color="auto" w:fill="FFFFFF"/>
        </w:rPr>
        <w:t>Marc Flandreau, and Juan H. Flores. "The Peaceful Conspiracy: Bond Markets and International Relations During the Pax Britannica."</w:t>
      </w:r>
      <w:r w:rsidRPr="004A7E8D">
        <w:rPr>
          <w:rStyle w:val="apple-converted-space"/>
          <w:rFonts w:ascii="Times New Roman" w:hAnsi="Times New Roman" w:cs="Times New Roman"/>
          <w:color w:val="222222"/>
          <w:shd w:val="clear" w:color="auto" w:fill="FFFFFF"/>
        </w:rPr>
        <w:t> </w:t>
      </w:r>
      <w:r w:rsidRPr="004A7E8D">
        <w:rPr>
          <w:rFonts w:ascii="Times New Roman" w:hAnsi="Times New Roman" w:cs="Times New Roman"/>
          <w:i/>
          <w:iCs/>
          <w:color w:val="222222"/>
          <w:shd w:val="clear" w:color="auto" w:fill="FFFFFF"/>
        </w:rPr>
        <w:t>International Organization</w:t>
      </w:r>
      <w:r w:rsidRPr="004A7E8D">
        <w:rPr>
          <w:rStyle w:val="apple-converted-space"/>
          <w:rFonts w:ascii="Times New Roman" w:hAnsi="Times New Roman" w:cs="Times New Roman"/>
          <w:color w:val="222222"/>
          <w:shd w:val="clear" w:color="auto" w:fill="FFFFFF"/>
        </w:rPr>
        <w:t> </w:t>
      </w:r>
      <w:r w:rsidRPr="004A7E8D">
        <w:rPr>
          <w:rFonts w:ascii="Times New Roman" w:hAnsi="Times New Roman" w:cs="Times New Roman"/>
          <w:color w:val="222222"/>
          <w:shd w:val="clear" w:color="auto" w:fill="FFFFFF"/>
        </w:rPr>
        <w:t>66, no. 2 (2012): 211-41.</w:t>
      </w:r>
    </w:p>
    <w:p w:rsidR="0063721A" w:rsidRPr="004A7E8D" w:rsidRDefault="0063721A" w:rsidP="0063721A">
      <w:pPr>
        <w:pStyle w:val="FootnoteText"/>
        <w:rPr>
          <w:rFonts w:ascii="Times New Roman" w:hAnsi="Times New Roman" w:cs="Times New Roman"/>
        </w:rPr>
      </w:pPr>
      <w:r w:rsidRPr="004A7E8D">
        <w:rPr>
          <w:rFonts w:ascii="Times New Roman" w:hAnsi="Times New Roman" w:cs="Times New Roman"/>
          <w:color w:val="222222"/>
          <w:shd w:val="clear" w:color="auto" w:fill="FFFFFF"/>
        </w:rPr>
        <w:t>O.J. Wright. “</w:t>
      </w:r>
      <w:r w:rsidRPr="004A7E8D">
        <w:rPr>
          <w:rFonts w:ascii="Times New Roman" w:hAnsi="Times New Roman" w:cs="Times New Roman"/>
        </w:rPr>
        <w:t xml:space="preserve">Sea and Sardinia: Pax Britannica versus Vendetta in the New Italy (1870).” </w:t>
      </w:r>
      <w:r w:rsidRPr="004A7E8D">
        <w:rPr>
          <w:rFonts w:ascii="Times New Roman" w:hAnsi="Times New Roman" w:cs="Times New Roman"/>
          <w:i/>
        </w:rPr>
        <w:t xml:space="preserve">European History Quarterly </w:t>
      </w:r>
      <w:r w:rsidRPr="004A7E8D">
        <w:rPr>
          <w:rFonts w:ascii="Times New Roman" w:hAnsi="Times New Roman" w:cs="Times New Roman"/>
        </w:rPr>
        <w:t>37, no. 3 (2007): 308 – 416.</w:t>
      </w:r>
    </w:p>
    <w:p w:rsidR="0063721A" w:rsidRPr="004A7E8D" w:rsidRDefault="0063721A" w:rsidP="0063721A">
      <w:pPr>
        <w:pStyle w:val="FootnoteText"/>
        <w:rPr>
          <w:rFonts w:ascii="Times New Roman" w:hAnsi="Times New Roman" w:cs="Times New Roman"/>
        </w:rPr>
      </w:pPr>
      <w:r w:rsidRPr="004A7E8D">
        <w:rPr>
          <w:rFonts w:ascii="Times New Roman" w:hAnsi="Times New Roman" w:cs="Times New Roman"/>
        </w:rPr>
        <w:t>Barry M. Gough. “</w:t>
      </w:r>
      <w:r w:rsidRPr="004A7E8D">
        <w:rPr>
          <w:rFonts w:ascii="Times New Roman" w:hAnsi="Times New Roman" w:cs="Times New Roman"/>
          <w:color w:val="333333"/>
        </w:rPr>
        <w:t xml:space="preserve">Pax Britannica: Peace, force and world power.” </w:t>
      </w:r>
      <w:r w:rsidRPr="004A7E8D">
        <w:rPr>
          <w:rFonts w:ascii="Times New Roman" w:hAnsi="Times New Roman" w:cs="Times New Roman"/>
          <w:i/>
          <w:color w:val="333333"/>
        </w:rPr>
        <w:t>Round Table</w:t>
      </w:r>
      <w:r w:rsidRPr="004A7E8D">
        <w:rPr>
          <w:rFonts w:ascii="Times New Roman" w:hAnsi="Times New Roman" w:cs="Times New Roman"/>
          <w:color w:val="333333"/>
        </w:rPr>
        <w:t xml:space="preserve"> 79, no. 314 (April 1990).</w:t>
      </w:r>
    </w:p>
  </w:footnote>
  <w:footnote w:id="32">
    <w:p w:rsidR="0063721A" w:rsidRPr="004A7E8D" w:rsidRDefault="0063721A" w:rsidP="0063721A">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T.O. Smith, “Lord Killearn and British Diplomacy Regarding French Indo-Chinese Rice Supplies, 1946–1948,</w:t>
      </w:r>
      <w:r w:rsidRPr="004A7E8D">
        <w:rPr>
          <w:rFonts w:ascii="Times New Roman" w:hAnsi="Times New Roman" w:cs="Times New Roman"/>
          <w:i/>
        </w:rPr>
        <w:t>History</w:t>
      </w:r>
      <w:r w:rsidRPr="004A7E8D">
        <w:rPr>
          <w:rFonts w:ascii="Times New Roman" w:hAnsi="Times New Roman" w:cs="Times New Roman"/>
        </w:rPr>
        <w:t xml:space="preserve"> 96 no. 324. 481.</w:t>
      </w:r>
      <w:r w:rsidRPr="004A7E8D">
        <w:rPr>
          <w:rFonts w:ascii="Times New Roman" w:hAnsi="Times New Roman" w:cs="Times New Roman"/>
          <w:i/>
        </w:rPr>
        <w:t xml:space="preserve"> </w:t>
      </w:r>
    </w:p>
  </w:footnote>
  <w:footnote w:id="33">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Andrew Abbott, </w:t>
      </w:r>
      <w:r w:rsidRPr="004A7E8D">
        <w:rPr>
          <w:rFonts w:ascii="Times New Roman" w:hAnsi="Times New Roman" w:cs="Times New Roman"/>
          <w:i/>
          <w:iCs/>
        </w:rPr>
        <w:t>Methods of Discovery, Heuristics for the Social Sceinces</w:t>
      </w:r>
      <w:r w:rsidRPr="004A7E8D">
        <w:rPr>
          <w:rFonts w:ascii="Times New Roman" w:hAnsi="Times New Roman" w:cs="Times New Roman"/>
        </w:rPr>
        <w:t>. (W.H. Norton, 2004). 50-51.</w:t>
      </w:r>
    </w:p>
    <w:p w:rsidR="00040618" w:rsidRDefault="00040618" w:rsidP="00040618">
      <w:pPr>
        <w:pStyle w:val="FootnoteText"/>
      </w:pPr>
    </w:p>
  </w:footnote>
  <w:footnote w:id="34">
    <w:p w:rsidR="00731468" w:rsidRDefault="00731468">
      <w:pPr>
        <w:pStyle w:val="FootnoteText"/>
      </w:pPr>
      <w:r>
        <w:rPr>
          <w:rStyle w:val="FootnoteReference"/>
        </w:rPr>
        <w:footnoteRef/>
      </w:r>
      <w:r>
        <w:t xml:space="preserve"> </w:t>
      </w:r>
      <w:r w:rsidRPr="00C56B38">
        <w:rPr>
          <w:rFonts w:ascii="Times New Roman" w:hAnsi="Times New Roman" w:cs="Times New Roman"/>
          <w:bCs/>
          <w:color w:val="333333"/>
          <w:shd w:val="clear" w:color="auto" w:fill="EFEFEF"/>
        </w:rPr>
        <w:t>Ian Clark,</w:t>
      </w:r>
      <w:r w:rsidRPr="00C56B38">
        <w:rPr>
          <w:rStyle w:val="apple-converted-space"/>
          <w:rFonts w:ascii="Times New Roman" w:hAnsi="Times New Roman" w:cs="Times New Roman"/>
          <w:bCs/>
          <w:color w:val="333333"/>
          <w:shd w:val="clear" w:color="auto" w:fill="EFEFEF"/>
        </w:rPr>
        <w:t> </w:t>
      </w:r>
      <w:r w:rsidRPr="00C56B38">
        <w:rPr>
          <w:rFonts w:ascii="Times New Roman" w:hAnsi="Times New Roman" w:cs="Times New Roman"/>
          <w:bCs/>
          <w:i/>
          <w:iCs/>
          <w:color w:val="333333"/>
        </w:rPr>
        <w:t>Hegemony in international society</w:t>
      </w:r>
      <w:r w:rsidRPr="00C56B38">
        <w:rPr>
          <w:rStyle w:val="apple-converted-space"/>
          <w:rFonts w:ascii="Times New Roman" w:hAnsi="Times New Roman" w:cs="Times New Roman"/>
          <w:bCs/>
          <w:color w:val="333333"/>
          <w:shd w:val="clear" w:color="auto" w:fill="EFEFEF"/>
        </w:rPr>
        <w:t> </w:t>
      </w:r>
      <w:r w:rsidRPr="00C56B38">
        <w:rPr>
          <w:rFonts w:ascii="Times New Roman" w:hAnsi="Times New Roman" w:cs="Times New Roman"/>
          <w:bCs/>
          <w:color w:val="333333"/>
          <w:shd w:val="clear" w:color="auto" w:fill="EFEFEF"/>
        </w:rPr>
        <w:t>(Oxford: Oxford University Press, 2011).</w:t>
      </w:r>
    </w:p>
  </w:footnote>
  <w:footnote w:id="35">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John M. Owen, “How Liberalism Produces Democratic Peace,” </w:t>
      </w:r>
      <w:r w:rsidRPr="004A7E8D">
        <w:rPr>
          <w:rFonts w:ascii="Times New Roman" w:hAnsi="Times New Roman" w:cs="Times New Roman"/>
          <w:i/>
        </w:rPr>
        <w:t xml:space="preserve">International Security </w:t>
      </w:r>
      <w:r w:rsidRPr="004A7E8D">
        <w:rPr>
          <w:rFonts w:ascii="Times New Roman" w:hAnsi="Times New Roman" w:cs="Times New Roman"/>
        </w:rPr>
        <w:t>19 no. 2. (1994).</w:t>
      </w:r>
    </w:p>
  </w:footnote>
  <w:footnote w:id="36">
    <w:p w:rsidR="00040618" w:rsidRPr="004A7E8D"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Audie Klotz, “</w:t>
      </w:r>
      <w:r w:rsidRPr="004A7E8D">
        <w:rPr>
          <w:rFonts w:ascii="Times New Roman" w:hAnsi="Times New Roman" w:cs="Times New Roman"/>
          <w:color w:val="333333"/>
        </w:rPr>
        <w:t xml:space="preserve">Case Selection,” in </w:t>
      </w:r>
      <w:r w:rsidRPr="004A7E8D">
        <w:rPr>
          <w:rFonts w:ascii="Times New Roman" w:hAnsi="Times New Roman" w:cs="Times New Roman"/>
          <w:bCs/>
          <w:i/>
          <w:color w:val="333333"/>
        </w:rPr>
        <w:t>Qualitative Methods in International Relations: A Pluralist Guide</w:t>
      </w:r>
      <w:r w:rsidRPr="004A7E8D">
        <w:rPr>
          <w:rFonts w:ascii="Times New Roman" w:hAnsi="Times New Roman" w:cs="Times New Roman"/>
          <w:bCs/>
          <w:color w:val="333333"/>
        </w:rPr>
        <w:t>. (Palgrave McMillen, 2008). 46-47.</w:t>
      </w:r>
    </w:p>
  </w:footnote>
  <w:footnote w:id="37">
    <w:p w:rsidR="00040618" w:rsidRPr="00040618" w:rsidRDefault="00040618" w:rsidP="00040618">
      <w:pPr>
        <w:pStyle w:val="FootnoteText"/>
        <w:rPr>
          <w:rFonts w:ascii="Times New Roman" w:hAnsi="Times New Roman" w:cs="Times New Roman"/>
        </w:rPr>
      </w:pPr>
      <w:r w:rsidRPr="004A7E8D">
        <w:rPr>
          <w:rStyle w:val="FootnoteReference"/>
          <w:rFonts w:ascii="Times New Roman" w:hAnsi="Times New Roman" w:cs="Times New Roman"/>
        </w:rPr>
        <w:footnoteRef/>
      </w:r>
      <w:r w:rsidRPr="004A7E8D">
        <w:rPr>
          <w:rFonts w:ascii="Times New Roman" w:hAnsi="Times New Roman" w:cs="Times New Roman"/>
        </w:rPr>
        <w:t xml:space="preserve"> Stephen Van Evera, </w:t>
      </w:r>
      <w:r w:rsidRPr="004A7E8D">
        <w:rPr>
          <w:rFonts w:ascii="Times New Roman" w:hAnsi="Times New Roman" w:cs="Times New Roman"/>
          <w:i/>
          <w:iCs/>
        </w:rPr>
        <w:t>Guide to Methods for Political Science Students</w:t>
      </w:r>
      <w:r w:rsidRPr="004A7E8D">
        <w:rPr>
          <w:rFonts w:ascii="Times New Roman" w:hAnsi="Times New Roman" w:cs="Times New Roman"/>
        </w:rPr>
        <w:t xml:space="preserve">. </w:t>
      </w:r>
      <w:r w:rsidRPr="00040618">
        <w:rPr>
          <w:rFonts w:ascii="Times New Roman" w:hAnsi="Times New Roman" w:cs="Times New Roman"/>
        </w:rPr>
        <w:t>(Cornell University, 1997). 16.</w:t>
      </w:r>
    </w:p>
  </w:footnote>
  <w:footnote w:id="38">
    <w:p w:rsidR="008A263A" w:rsidRDefault="008A263A">
      <w:pPr>
        <w:pStyle w:val="FootnoteText"/>
      </w:pPr>
      <w:r>
        <w:rPr>
          <w:rStyle w:val="FootnoteReference"/>
        </w:rPr>
        <w:footnoteRef/>
      </w:r>
      <w:r>
        <w:t xml:space="preserve"> </w:t>
      </w:r>
      <w:r w:rsidR="00AA0487" w:rsidRPr="00CF1939">
        <w:rPr>
          <w:rFonts w:ascii="Times New Roman" w:hAnsi="Times New Roman" w:cs="Times New Roman"/>
          <w:sz w:val="22"/>
          <w:szCs w:val="22"/>
        </w:rPr>
        <w:t xml:space="preserve">Francis Rawdon-Hastings, </w:t>
      </w:r>
      <w:r w:rsidR="00AA0487" w:rsidRPr="00CF1939">
        <w:rPr>
          <w:rFonts w:ascii="Times New Roman" w:hAnsi="Times New Roman" w:cs="Times New Roman"/>
          <w:bCs/>
          <w:color w:val="000000"/>
          <w:sz w:val="22"/>
          <w:szCs w:val="22"/>
          <w:shd w:val="clear" w:color="auto" w:fill="FFFFFF"/>
        </w:rPr>
        <w:t>The private journal of the Marquess of Hastings : K. G. Governor-General and Commander-in-Chief in India</w:t>
      </w:r>
      <w:r w:rsidR="00AA0487">
        <w:rPr>
          <w:rFonts w:ascii="Times New Roman" w:hAnsi="Times New Roman" w:cs="Times New Roman"/>
          <w:bCs/>
          <w:color w:val="000000"/>
          <w:sz w:val="22"/>
          <w:szCs w:val="22"/>
          <w:shd w:val="clear" w:color="auto" w:fill="FFFFFF"/>
        </w:rPr>
        <w:t xml:space="preserve">. </w:t>
      </w:r>
      <w:r w:rsidR="00AA0487" w:rsidRPr="001D39C1">
        <w:rPr>
          <w:rFonts w:ascii="Times New Roman" w:hAnsi="Times New Roman" w:cs="Times New Roman"/>
          <w:bCs/>
          <w:color w:val="000000"/>
          <w:sz w:val="22"/>
          <w:szCs w:val="22"/>
          <w:shd w:val="clear" w:color="auto" w:fill="FFFFFF"/>
        </w:rPr>
        <w:t>1907. P.127.</w:t>
      </w:r>
    </w:p>
  </w:footnote>
  <w:footnote w:id="39">
    <w:p w:rsidR="008A263A" w:rsidRDefault="008A263A">
      <w:pPr>
        <w:pStyle w:val="FootnoteText"/>
      </w:pPr>
      <w:r>
        <w:rPr>
          <w:rStyle w:val="FootnoteReference"/>
        </w:rPr>
        <w:footnoteRef/>
      </w:r>
      <w:r>
        <w:t xml:space="preserve"> </w:t>
      </w:r>
      <w:r w:rsidR="00AA0487" w:rsidRPr="00CF1939">
        <w:rPr>
          <w:sz w:val="22"/>
          <w:szCs w:val="22"/>
        </w:rPr>
        <w:t>Letter</w:t>
      </w:r>
      <w:r w:rsidR="00AA0487">
        <w:rPr>
          <w:sz w:val="22"/>
          <w:szCs w:val="22"/>
        </w:rPr>
        <w:t>:</w:t>
      </w:r>
      <w:r w:rsidR="00AA0487" w:rsidRPr="00CF1939">
        <w:rPr>
          <w:sz w:val="22"/>
          <w:szCs w:val="22"/>
        </w:rPr>
        <w:t xml:space="preserve"> </w:t>
      </w:r>
      <w:r w:rsidR="00AA0487" w:rsidRPr="00CF1939">
        <w:rPr>
          <w:iCs/>
          <w:color w:val="333333"/>
          <w:sz w:val="22"/>
          <w:szCs w:val="22"/>
        </w:rPr>
        <w:t>The Chargé in Pakistan</w:t>
      </w:r>
      <w:r w:rsidR="00AA0487" w:rsidRPr="00CF1939">
        <w:rPr>
          <w:color w:val="333333"/>
          <w:sz w:val="22"/>
          <w:szCs w:val="22"/>
        </w:rPr>
        <w:t> (</w:t>
      </w:r>
      <w:r w:rsidR="00AA0487" w:rsidRPr="00CF1939">
        <w:rPr>
          <w:iCs/>
          <w:color w:val="333333"/>
          <w:sz w:val="22"/>
          <w:szCs w:val="22"/>
        </w:rPr>
        <w:t>Lewis</w:t>
      </w:r>
      <w:r w:rsidR="00AA0487" w:rsidRPr="00CF1939">
        <w:rPr>
          <w:color w:val="333333"/>
          <w:sz w:val="22"/>
          <w:szCs w:val="22"/>
        </w:rPr>
        <w:t>) </w:t>
      </w:r>
      <w:r w:rsidR="00AA0487" w:rsidRPr="00CF1939">
        <w:rPr>
          <w:iCs/>
          <w:color w:val="333333"/>
          <w:sz w:val="22"/>
          <w:szCs w:val="22"/>
        </w:rPr>
        <w:t>to the Secretary of State</w:t>
      </w:r>
      <w:r w:rsidR="00AA0487">
        <w:rPr>
          <w:iCs/>
          <w:color w:val="333333"/>
          <w:sz w:val="22"/>
          <w:szCs w:val="22"/>
        </w:rPr>
        <w:t>, Karachi,  28 October, 1947.</w:t>
      </w:r>
    </w:p>
  </w:footnote>
  <w:footnote w:id="40">
    <w:p w:rsidR="00040618" w:rsidRPr="004E23CB" w:rsidRDefault="00040618" w:rsidP="00040618">
      <w:pPr>
        <w:pStyle w:val="Heading1"/>
        <w:shd w:val="clear" w:color="auto" w:fill="FFFFFF"/>
        <w:spacing w:before="0"/>
        <w:rPr>
          <w:rFonts w:ascii="Times New Roman" w:hAnsi="Times New Roman" w:cs="Times New Roman"/>
          <w:b/>
          <w:bCs/>
          <w:color w:val="auto"/>
          <w:sz w:val="20"/>
          <w:szCs w:val="20"/>
          <w:shd w:val="clear" w:color="auto" w:fill="FFFFFF"/>
        </w:rPr>
      </w:pPr>
      <w:r w:rsidRPr="004E23CB">
        <w:rPr>
          <w:rStyle w:val="FootnoteReference"/>
          <w:rFonts w:ascii="Times New Roman" w:hAnsi="Times New Roman" w:cs="Times New Roman"/>
          <w:color w:val="auto"/>
          <w:sz w:val="20"/>
          <w:szCs w:val="20"/>
        </w:rPr>
        <w:footnoteRef/>
      </w:r>
      <w:r w:rsidRPr="004E23CB">
        <w:rPr>
          <w:rFonts w:ascii="Times New Roman" w:hAnsi="Times New Roman" w:cs="Times New Roman"/>
          <w:color w:val="auto"/>
          <w:sz w:val="20"/>
          <w:szCs w:val="20"/>
        </w:rPr>
        <w:t xml:space="preserve"> </w:t>
      </w:r>
      <w:r w:rsidRPr="004E23CB">
        <w:rPr>
          <w:rFonts w:ascii="Times New Roman" w:hAnsi="Times New Roman" w:cs="Times New Roman"/>
          <w:color w:val="auto"/>
          <w:sz w:val="20"/>
          <w:szCs w:val="20"/>
          <w:shd w:val="clear" w:color="auto" w:fill="FFFFFF"/>
        </w:rPr>
        <w:t>Carver, Douglas, and Eric Patterson.</w:t>
      </w:r>
      <w:r w:rsidRPr="004E23CB">
        <w:rPr>
          <w:rStyle w:val="apple-converted-space"/>
          <w:rFonts w:ascii="Times New Roman" w:hAnsi="Times New Roman" w:cs="Times New Roman"/>
          <w:color w:val="auto"/>
          <w:sz w:val="20"/>
          <w:szCs w:val="20"/>
          <w:shd w:val="clear" w:color="auto" w:fill="FFFFFF"/>
        </w:rPr>
        <w:t> </w:t>
      </w:r>
      <w:r w:rsidRPr="004E23CB">
        <w:rPr>
          <w:rFonts w:ascii="Times New Roman" w:hAnsi="Times New Roman" w:cs="Times New Roman"/>
          <w:i/>
          <w:iCs/>
          <w:color w:val="auto"/>
          <w:sz w:val="20"/>
          <w:szCs w:val="20"/>
          <w:shd w:val="clear" w:color="auto" w:fill="FFFFFF"/>
        </w:rPr>
        <w:t>Military chaplains in Afghanistan, Iraq, and beyond: advisement and leader engagement in highly religious environments</w:t>
      </w:r>
      <w:r w:rsidRPr="004E23CB">
        <w:rPr>
          <w:rFonts w:ascii="Times New Roman" w:hAnsi="Times New Roman" w:cs="Times New Roman"/>
          <w:color w:val="auto"/>
          <w:sz w:val="20"/>
          <w:szCs w:val="20"/>
          <w:shd w:val="clear" w:color="auto" w:fill="FFFFFF"/>
        </w:rPr>
        <w:t>. Lanham, MD: Rowman et Littlefield, 2014.</w:t>
      </w:r>
    </w:p>
    <w:p w:rsidR="00040618" w:rsidRPr="004E23CB" w:rsidRDefault="00040618" w:rsidP="00040618">
      <w:pPr>
        <w:pStyle w:val="Heading1"/>
        <w:shd w:val="clear" w:color="auto" w:fill="FFFFFF"/>
        <w:spacing w:before="0"/>
        <w:rPr>
          <w:rFonts w:ascii="Times New Roman" w:hAnsi="Times New Roman" w:cs="Times New Roman"/>
          <w:b/>
          <w:bCs/>
          <w:color w:val="auto"/>
          <w:sz w:val="20"/>
          <w:szCs w:val="20"/>
          <w:shd w:val="clear" w:color="auto" w:fill="FFFFFF"/>
        </w:rPr>
      </w:pPr>
      <w:r w:rsidRPr="004E23CB">
        <w:rPr>
          <w:rFonts w:ascii="Times New Roman" w:hAnsi="Times New Roman" w:cs="Times New Roman"/>
          <w:color w:val="auto"/>
          <w:sz w:val="20"/>
          <w:szCs w:val="20"/>
          <w:shd w:val="clear" w:color="auto" w:fill="FFFFFF"/>
        </w:rPr>
        <w:t>Gordon, Michael R. "A National Challenged: Diplomacy; Bush Plans Talks With Saudi Prince on Mideast Plan."</w:t>
      </w:r>
      <w:r w:rsidRPr="004E23CB">
        <w:rPr>
          <w:rStyle w:val="apple-converted-space"/>
          <w:rFonts w:ascii="Times New Roman" w:hAnsi="Times New Roman" w:cs="Times New Roman"/>
          <w:color w:val="auto"/>
          <w:sz w:val="20"/>
          <w:szCs w:val="20"/>
          <w:shd w:val="clear" w:color="auto" w:fill="FFFFFF"/>
        </w:rPr>
        <w:t> </w:t>
      </w:r>
      <w:r w:rsidRPr="004E23CB">
        <w:rPr>
          <w:rFonts w:ascii="Times New Roman" w:hAnsi="Times New Roman" w:cs="Times New Roman"/>
          <w:i/>
          <w:iCs/>
          <w:color w:val="auto"/>
          <w:sz w:val="20"/>
          <w:szCs w:val="20"/>
          <w:shd w:val="clear" w:color="auto" w:fill="FFFFFF"/>
        </w:rPr>
        <w:t>New York Times</w:t>
      </w:r>
      <w:r w:rsidRPr="004E23CB">
        <w:rPr>
          <w:rFonts w:ascii="Times New Roman" w:hAnsi="Times New Roman" w:cs="Times New Roman"/>
          <w:color w:val="auto"/>
          <w:sz w:val="20"/>
          <w:szCs w:val="20"/>
          <w:shd w:val="clear" w:color="auto" w:fill="FFFFFF"/>
        </w:rPr>
        <w:t xml:space="preserve">, March 18, 2002. Accessed March 2, 2017. </w:t>
      </w:r>
      <w:hyperlink r:id="rId1" w:history="1">
        <w:r w:rsidRPr="004E23CB">
          <w:rPr>
            <w:rStyle w:val="Hyperlink"/>
            <w:rFonts w:ascii="Times New Roman" w:hAnsi="Times New Roman" w:cs="Times New Roman"/>
            <w:color w:val="auto"/>
            <w:sz w:val="20"/>
            <w:szCs w:val="20"/>
            <w:shd w:val="clear" w:color="auto" w:fill="FFFFFF"/>
          </w:rPr>
          <w:t>http://www.nytimes.com/2002/03/18/world/a-nation-challenged-diplomacy-bush-plans-talks-with-saudi-prince-on-mideast-plan.html</w:t>
        </w:r>
      </w:hyperlink>
      <w:r w:rsidRPr="004E23CB">
        <w:rPr>
          <w:rFonts w:ascii="Times New Roman" w:hAnsi="Times New Roman" w:cs="Times New Roman"/>
          <w:color w:val="auto"/>
          <w:sz w:val="20"/>
          <w:szCs w:val="20"/>
          <w:shd w:val="clear" w:color="auto" w:fill="FFFFFF"/>
        </w:rPr>
        <w:t xml:space="preserve">. </w:t>
      </w:r>
    </w:p>
    <w:p w:rsidR="00040618" w:rsidRPr="004E23CB" w:rsidRDefault="00040618" w:rsidP="00040618">
      <w:pPr>
        <w:pStyle w:val="Heading1"/>
        <w:shd w:val="clear" w:color="auto" w:fill="FFFFFF"/>
        <w:spacing w:before="0"/>
        <w:rPr>
          <w:rFonts w:ascii="Times New Roman" w:hAnsi="Times New Roman" w:cs="Times New Roman"/>
          <w:b/>
          <w:color w:val="auto"/>
          <w:sz w:val="20"/>
          <w:szCs w:val="20"/>
        </w:rPr>
      </w:pPr>
      <w:r w:rsidRPr="004E23CB">
        <w:rPr>
          <w:rFonts w:ascii="Times New Roman" w:hAnsi="Times New Roman" w:cs="Times New Roman"/>
          <w:color w:val="auto"/>
          <w:sz w:val="20"/>
          <w:szCs w:val="20"/>
        </w:rPr>
        <w:t>Congressional Record V. 148, Pt. 4, April 11, 2002 to April 24, 2002.</w:t>
      </w:r>
    </w:p>
  </w:footnote>
  <w:footnote w:id="41">
    <w:p w:rsidR="00040618" w:rsidRPr="004E23CB" w:rsidRDefault="00040618" w:rsidP="00040618">
      <w:pPr>
        <w:pStyle w:val="FootnoteText"/>
        <w:rPr>
          <w:rFonts w:ascii="Times New Roman" w:hAnsi="Times New Roman" w:cs="Times New Roman"/>
          <w:bCs/>
          <w:shd w:val="clear" w:color="auto" w:fill="FFFFFF"/>
        </w:rPr>
      </w:pPr>
      <w:r w:rsidRPr="004E23CB">
        <w:rPr>
          <w:rStyle w:val="FootnoteReference"/>
          <w:rFonts w:ascii="Times New Roman" w:hAnsi="Times New Roman" w:cs="Times New Roman"/>
        </w:rPr>
        <w:footnoteRef/>
      </w:r>
      <w:r w:rsidRPr="004E23CB">
        <w:rPr>
          <w:rFonts w:ascii="Times New Roman" w:hAnsi="Times New Roman" w:cs="Times New Roman"/>
        </w:rPr>
        <w:t xml:space="preserve"> </w:t>
      </w:r>
      <w:r w:rsidRPr="004E23CB">
        <w:rPr>
          <w:rFonts w:ascii="Times New Roman" w:hAnsi="Times New Roman" w:cs="Times New Roman"/>
          <w:bCs/>
          <w:shd w:val="clear" w:color="auto" w:fill="FFFFFF"/>
        </w:rPr>
        <w:t xml:space="preserve">"Strategic Arms Limitations Talks/Treaty (SALT) I and II." U.S. Department of State. Accessed March 03, 2017. </w:t>
      </w:r>
      <w:hyperlink r:id="rId2" w:history="1">
        <w:r w:rsidRPr="004E23CB">
          <w:rPr>
            <w:rStyle w:val="Hyperlink"/>
            <w:rFonts w:ascii="Times New Roman" w:hAnsi="Times New Roman" w:cs="Times New Roman"/>
            <w:bCs/>
            <w:color w:val="auto"/>
            <w:shd w:val="clear" w:color="auto" w:fill="FFFFFF"/>
          </w:rPr>
          <w:t>https://history.state.gov/milestones/1969-1976/salt</w:t>
        </w:r>
      </w:hyperlink>
      <w:r w:rsidRPr="004E23CB">
        <w:rPr>
          <w:rFonts w:ascii="Times New Roman" w:hAnsi="Times New Roman" w:cs="Times New Roman"/>
          <w:bCs/>
          <w:shd w:val="clear" w:color="auto" w:fill="FFFFFF"/>
        </w:rPr>
        <w:t>.</w:t>
      </w:r>
    </w:p>
    <w:p w:rsidR="00040618" w:rsidRPr="004E23CB" w:rsidRDefault="00040618" w:rsidP="00040618">
      <w:pPr>
        <w:pStyle w:val="FootnoteText"/>
        <w:rPr>
          <w:rFonts w:ascii="Times New Roman" w:hAnsi="Times New Roman" w:cs="Times New Roman"/>
          <w:lang w:val="fr-CH"/>
        </w:rPr>
      </w:pPr>
      <w:r w:rsidRPr="004E23CB">
        <w:rPr>
          <w:rFonts w:ascii="Times New Roman" w:hAnsi="Times New Roman" w:cs="Times New Roman"/>
          <w:bCs/>
          <w:shd w:val="clear" w:color="auto" w:fill="FFFFFF"/>
        </w:rPr>
        <w:t xml:space="preserve">Vladivostok Summit, Memos and Documents. Accessed via Ford Presidential Library. </w:t>
      </w:r>
      <w:hyperlink r:id="rId3" w:anchor="pagemode=bookmarks" w:history="1">
        <w:r w:rsidRPr="004E23CB">
          <w:rPr>
            <w:rStyle w:val="Hyperlink"/>
            <w:rFonts w:ascii="Times New Roman" w:hAnsi="Times New Roman" w:cs="Times New Roman"/>
            <w:bCs/>
            <w:color w:val="auto"/>
            <w:shd w:val="clear" w:color="auto" w:fill="FFFFFF"/>
            <w:lang w:val="fr-CH"/>
          </w:rPr>
          <w:t>https://www.fordlibrarymuseum.gov/library/document/0331/1553995.pdf#pagemode=bookmarks</w:t>
        </w:r>
      </w:hyperlink>
      <w:r w:rsidRPr="004E23CB">
        <w:rPr>
          <w:rFonts w:ascii="Times New Roman" w:hAnsi="Times New Roman" w:cs="Times New Roman"/>
          <w:bCs/>
          <w:shd w:val="clear" w:color="auto" w:fill="FFFFFF"/>
          <w:lang w:val="fr-CH"/>
        </w:rPr>
        <w:t xml:space="preserve"> </w:t>
      </w:r>
    </w:p>
  </w:footnote>
  <w:footnote w:id="42">
    <w:p w:rsidR="00040618" w:rsidRPr="004E23CB" w:rsidRDefault="00040618" w:rsidP="00040618">
      <w:pPr>
        <w:pStyle w:val="FootnoteText"/>
        <w:rPr>
          <w:rFonts w:ascii="Times New Roman" w:hAnsi="Times New Roman" w:cs="Times New Roman"/>
          <w:bCs/>
          <w:shd w:val="clear" w:color="auto" w:fill="D2CFC8"/>
        </w:rPr>
      </w:pPr>
      <w:r w:rsidRPr="004E23CB">
        <w:rPr>
          <w:rStyle w:val="FootnoteReference"/>
          <w:rFonts w:ascii="Times New Roman" w:hAnsi="Times New Roman" w:cs="Times New Roman"/>
        </w:rPr>
        <w:footnoteRef/>
      </w:r>
      <w:r w:rsidRPr="004E23CB">
        <w:rPr>
          <w:rFonts w:ascii="Times New Roman" w:hAnsi="Times New Roman" w:cs="Times New Roman"/>
          <w:bCs/>
          <w:shd w:val="clear" w:color="auto" w:fill="D2CFC8"/>
          <w:lang w:val="fr-CH"/>
        </w:rPr>
        <w:t>Extrait du procès-verbal de la séance du Conseil général du Sénégal</w:t>
      </w:r>
      <w:r w:rsidRPr="004E23CB">
        <w:rPr>
          <w:rStyle w:val="apple-converted-space"/>
          <w:rFonts w:ascii="Times New Roman" w:hAnsi="Times New Roman" w:cs="Times New Roman"/>
          <w:b/>
          <w:bCs/>
          <w:shd w:val="clear" w:color="auto" w:fill="D2CFC8"/>
          <w:lang w:val="fr-CH"/>
        </w:rPr>
        <w:t xml:space="preserve">. </w:t>
      </w:r>
      <w:r w:rsidRPr="004E23CB">
        <w:rPr>
          <w:rStyle w:val="apple-converted-space"/>
          <w:rFonts w:ascii="Times New Roman" w:hAnsi="Times New Roman" w:cs="Times New Roman"/>
          <w:bCs/>
          <w:shd w:val="clear" w:color="auto" w:fill="D2CFC8"/>
        </w:rPr>
        <w:t xml:space="preserve">4 December 1879. Accessed via Gallica.fr. </w:t>
      </w:r>
      <w:hyperlink r:id="rId4" w:history="1">
        <w:r w:rsidRPr="004E23CB">
          <w:rPr>
            <w:rStyle w:val="Hyperlink"/>
            <w:rFonts w:ascii="Times New Roman" w:hAnsi="Times New Roman" w:cs="Times New Roman"/>
            <w:bCs/>
            <w:color w:val="auto"/>
            <w:shd w:val="clear" w:color="auto" w:fill="D2CFC8"/>
          </w:rPr>
          <w:t>http://gallica.bnf.fr/ark:/12148/bpt6k56576002/f5.image</w:t>
        </w:r>
      </w:hyperlink>
      <w:r w:rsidRPr="004E23CB">
        <w:rPr>
          <w:rFonts w:ascii="Times New Roman" w:hAnsi="Times New Roman" w:cs="Times New Roman"/>
        </w:rPr>
        <w:t xml:space="preserve"> </w:t>
      </w:r>
    </w:p>
    <w:p w:rsidR="00040618" w:rsidRPr="004E23CB" w:rsidRDefault="00040618" w:rsidP="00040618">
      <w:pPr>
        <w:pStyle w:val="FootnoteText"/>
        <w:rPr>
          <w:rFonts w:ascii="Times New Roman" w:hAnsi="Times New Roman" w:cs="Times New Roman"/>
        </w:rPr>
      </w:pPr>
      <w:r w:rsidRPr="004E23CB">
        <w:rPr>
          <w:rFonts w:ascii="Times New Roman" w:hAnsi="Times New Roman" w:cs="Times New Roman"/>
        </w:rPr>
        <w:t>General Act of the Conference of Berlin. 13 July 1878.</w:t>
      </w:r>
    </w:p>
    <w:p w:rsidR="00040618" w:rsidRPr="004E23CB" w:rsidRDefault="00040618" w:rsidP="00040618">
      <w:pPr>
        <w:pStyle w:val="FootnoteText"/>
        <w:rPr>
          <w:rFonts w:ascii="Times New Roman" w:hAnsi="Times New Roman" w:cs="Times New Roman"/>
        </w:rPr>
      </w:pPr>
    </w:p>
  </w:footnote>
  <w:footnote w:id="43">
    <w:p w:rsidR="00C56B38" w:rsidRDefault="00C56B38">
      <w:pPr>
        <w:pStyle w:val="FootnoteText"/>
      </w:pPr>
      <w:r>
        <w:rPr>
          <w:rStyle w:val="FootnoteReference"/>
        </w:rPr>
        <w:footnoteRef/>
      </w:r>
      <w:r>
        <w:t xml:space="preserve"> </w:t>
      </w:r>
      <w:r w:rsidRPr="00C56B38">
        <w:rPr>
          <w:rFonts w:ascii="Times New Roman" w:hAnsi="Times New Roman" w:cs="Times New Roman"/>
          <w:bCs/>
          <w:color w:val="333333"/>
          <w:shd w:val="clear" w:color="auto" w:fill="EFEFEF"/>
        </w:rPr>
        <w:t>Ian Clark,</w:t>
      </w:r>
      <w:r w:rsidRPr="00C56B38">
        <w:rPr>
          <w:rStyle w:val="apple-converted-space"/>
          <w:rFonts w:ascii="Times New Roman" w:hAnsi="Times New Roman" w:cs="Times New Roman"/>
          <w:bCs/>
          <w:color w:val="333333"/>
          <w:shd w:val="clear" w:color="auto" w:fill="EFEFEF"/>
        </w:rPr>
        <w:t> </w:t>
      </w:r>
      <w:r w:rsidRPr="00C56B38">
        <w:rPr>
          <w:rFonts w:ascii="Times New Roman" w:hAnsi="Times New Roman" w:cs="Times New Roman"/>
          <w:bCs/>
          <w:i/>
          <w:iCs/>
          <w:color w:val="333333"/>
        </w:rPr>
        <w:t>Hegemony in international society</w:t>
      </w:r>
      <w:r w:rsidRPr="00C56B38">
        <w:rPr>
          <w:rStyle w:val="apple-converted-space"/>
          <w:rFonts w:ascii="Times New Roman" w:hAnsi="Times New Roman" w:cs="Times New Roman"/>
          <w:bCs/>
          <w:color w:val="333333"/>
          <w:shd w:val="clear" w:color="auto" w:fill="EFEFEF"/>
        </w:rPr>
        <w:t> </w:t>
      </w:r>
      <w:r w:rsidRPr="00C56B38">
        <w:rPr>
          <w:rFonts w:ascii="Times New Roman" w:hAnsi="Times New Roman" w:cs="Times New Roman"/>
          <w:bCs/>
          <w:color w:val="333333"/>
          <w:shd w:val="clear" w:color="auto" w:fill="EFEFEF"/>
        </w:rPr>
        <w:t>(Oxford: Oxford University Press, 2011).</w:t>
      </w:r>
    </w:p>
  </w:footnote>
  <w:footnote w:id="44">
    <w:p w:rsidR="006837FE" w:rsidRPr="001D39C1" w:rsidRDefault="006837FE">
      <w:pPr>
        <w:pStyle w:val="FootnoteText"/>
      </w:pPr>
      <w:r>
        <w:rPr>
          <w:rStyle w:val="FootnoteReference"/>
        </w:rPr>
        <w:footnoteRef/>
      </w:r>
      <w:r>
        <w:t xml:space="preserve"> </w:t>
      </w:r>
      <w:r w:rsidRPr="00CF1939">
        <w:rPr>
          <w:rFonts w:ascii="Times New Roman" w:hAnsi="Times New Roman" w:cs="Times New Roman"/>
          <w:sz w:val="22"/>
          <w:szCs w:val="22"/>
        </w:rPr>
        <w:t xml:space="preserve">Francis Rawdon-Hastings, </w:t>
      </w:r>
      <w:r w:rsidRPr="00CF1939">
        <w:rPr>
          <w:rFonts w:ascii="Times New Roman" w:hAnsi="Times New Roman" w:cs="Times New Roman"/>
          <w:bCs/>
          <w:color w:val="000000"/>
          <w:sz w:val="22"/>
          <w:szCs w:val="22"/>
          <w:shd w:val="clear" w:color="auto" w:fill="FFFFFF"/>
        </w:rPr>
        <w:t>The private journal of the Marquess of Hastings : K. G. Governor-General and Commander-in-Chief in India</w:t>
      </w:r>
      <w:r>
        <w:rPr>
          <w:rFonts w:ascii="Times New Roman" w:hAnsi="Times New Roman" w:cs="Times New Roman"/>
          <w:bCs/>
          <w:color w:val="000000"/>
          <w:sz w:val="22"/>
          <w:szCs w:val="22"/>
          <w:shd w:val="clear" w:color="auto" w:fill="FFFFFF"/>
        </w:rPr>
        <w:t xml:space="preserve">. </w:t>
      </w:r>
      <w:r w:rsidRPr="001D39C1">
        <w:rPr>
          <w:rFonts w:ascii="Times New Roman" w:hAnsi="Times New Roman" w:cs="Times New Roman"/>
          <w:bCs/>
          <w:color w:val="000000"/>
          <w:sz w:val="22"/>
          <w:szCs w:val="22"/>
          <w:shd w:val="clear" w:color="auto" w:fill="FFFFFF"/>
        </w:rPr>
        <w:t>1907. P.127.</w:t>
      </w:r>
    </w:p>
  </w:footnote>
  <w:footnote w:id="45">
    <w:p w:rsidR="006837FE" w:rsidRPr="00CF1939" w:rsidRDefault="006837FE">
      <w:pPr>
        <w:pStyle w:val="FootnoteText"/>
      </w:pPr>
      <w:r>
        <w:rPr>
          <w:rStyle w:val="FootnoteReference"/>
        </w:rPr>
        <w:footnoteRef/>
      </w:r>
      <w:r w:rsidRPr="00CF1939">
        <w:t xml:space="preserve"> </w:t>
      </w:r>
      <w:r w:rsidRPr="00CF1939">
        <w:rPr>
          <w:rFonts w:ascii="Times New Roman" w:hAnsi="Times New Roman" w:cs="Times New Roman"/>
          <w:sz w:val="22"/>
          <w:szCs w:val="22"/>
        </w:rPr>
        <w:t>Ibid. P. 153.</w:t>
      </w:r>
    </w:p>
  </w:footnote>
  <w:footnote w:id="46">
    <w:p w:rsidR="001D39C1" w:rsidRDefault="001D39C1">
      <w:pPr>
        <w:pStyle w:val="FootnoteText"/>
      </w:pPr>
      <w:r>
        <w:rPr>
          <w:rStyle w:val="FootnoteReference"/>
        </w:rPr>
        <w:footnoteRef/>
      </w:r>
      <w:r>
        <w:t xml:space="preserve"> </w:t>
      </w:r>
      <w:r w:rsidRPr="001D39C1">
        <w:rPr>
          <w:rFonts w:ascii="Times New Roman" w:hAnsi="Times New Roman" w:cs="Times New Roman"/>
          <w:bCs/>
          <w:color w:val="333333"/>
          <w:shd w:val="clear" w:color="auto" w:fill="EFEFEF"/>
        </w:rPr>
        <w:t>E. T. Stokes, "Bureaucracy and Ideology: Britain and India in the Nineteenth Century,"</w:t>
      </w:r>
      <w:r w:rsidRPr="001D39C1">
        <w:rPr>
          <w:rStyle w:val="apple-converted-space"/>
          <w:rFonts w:ascii="Times New Roman" w:hAnsi="Times New Roman" w:cs="Times New Roman"/>
          <w:bCs/>
          <w:color w:val="333333"/>
          <w:shd w:val="clear" w:color="auto" w:fill="EFEFEF"/>
        </w:rPr>
        <w:t> </w:t>
      </w:r>
      <w:r w:rsidRPr="001D39C1">
        <w:rPr>
          <w:rFonts w:ascii="Times New Roman" w:hAnsi="Times New Roman" w:cs="Times New Roman"/>
          <w:bCs/>
          <w:i/>
          <w:iCs/>
          <w:color w:val="333333"/>
        </w:rPr>
        <w:t>Transactions of the Royal Historical Society</w:t>
      </w:r>
      <w:r w:rsidRPr="001D39C1">
        <w:rPr>
          <w:rStyle w:val="apple-converted-space"/>
          <w:rFonts w:ascii="Times New Roman" w:hAnsi="Times New Roman" w:cs="Times New Roman"/>
          <w:bCs/>
          <w:color w:val="333333"/>
          <w:shd w:val="clear" w:color="auto" w:fill="EFEFEF"/>
        </w:rPr>
        <w:t> </w:t>
      </w:r>
      <w:r w:rsidRPr="001D39C1">
        <w:rPr>
          <w:rFonts w:ascii="Times New Roman" w:hAnsi="Times New Roman" w:cs="Times New Roman"/>
          <w:bCs/>
          <w:color w:val="333333"/>
          <w:shd w:val="clear" w:color="auto" w:fill="EFEFEF"/>
        </w:rPr>
        <w:t>30 (1980). 136.</w:t>
      </w:r>
    </w:p>
  </w:footnote>
  <w:footnote w:id="47">
    <w:p w:rsidR="006837FE" w:rsidRPr="00C56B38" w:rsidRDefault="006837FE" w:rsidP="00C56B38">
      <w:pPr>
        <w:pStyle w:val="Heading4"/>
        <w:shd w:val="clear" w:color="auto" w:fill="FFFFFF"/>
        <w:spacing w:before="0" w:beforeAutospacing="0" w:after="0" w:afterAutospacing="0"/>
        <w:rPr>
          <w:b w:val="0"/>
          <w:color w:val="333333"/>
          <w:sz w:val="22"/>
          <w:szCs w:val="22"/>
        </w:rPr>
      </w:pPr>
      <w:r w:rsidRPr="00CF1939">
        <w:rPr>
          <w:rStyle w:val="FootnoteReference"/>
          <w:b w:val="0"/>
          <w:sz w:val="22"/>
          <w:szCs w:val="22"/>
        </w:rPr>
        <w:footnoteRef/>
      </w:r>
      <w:r w:rsidRPr="00CF1939">
        <w:rPr>
          <w:b w:val="0"/>
          <w:sz w:val="22"/>
          <w:szCs w:val="22"/>
        </w:rPr>
        <w:t xml:space="preserve"> Letter</w:t>
      </w:r>
      <w:r>
        <w:rPr>
          <w:b w:val="0"/>
          <w:sz w:val="22"/>
          <w:szCs w:val="22"/>
        </w:rPr>
        <w:t>:</w:t>
      </w:r>
      <w:r w:rsidRPr="00CF1939">
        <w:rPr>
          <w:b w:val="0"/>
          <w:sz w:val="22"/>
          <w:szCs w:val="22"/>
        </w:rPr>
        <w:t xml:space="preserve"> </w:t>
      </w:r>
      <w:r w:rsidRPr="00CF1939">
        <w:rPr>
          <w:b w:val="0"/>
          <w:iCs/>
          <w:color w:val="333333"/>
          <w:sz w:val="22"/>
          <w:szCs w:val="22"/>
        </w:rPr>
        <w:t>The Chargé in Pakistan</w:t>
      </w:r>
      <w:r w:rsidRPr="00CF1939">
        <w:rPr>
          <w:b w:val="0"/>
          <w:color w:val="333333"/>
          <w:sz w:val="22"/>
          <w:szCs w:val="22"/>
        </w:rPr>
        <w:t> (</w:t>
      </w:r>
      <w:r w:rsidRPr="00CF1939">
        <w:rPr>
          <w:b w:val="0"/>
          <w:iCs/>
          <w:color w:val="333333"/>
          <w:sz w:val="22"/>
          <w:szCs w:val="22"/>
        </w:rPr>
        <w:t>Lewis</w:t>
      </w:r>
      <w:r w:rsidRPr="00CF1939">
        <w:rPr>
          <w:b w:val="0"/>
          <w:color w:val="333333"/>
          <w:sz w:val="22"/>
          <w:szCs w:val="22"/>
        </w:rPr>
        <w:t>) </w:t>
      </w:r>
      <w:r w:rsidRPr="00CF1939">
        <w:rPr>
          <w:b w:val="0"/>
          <w:iCs/>
          <w:color w:val="333333"/>
          <w:sz w:val="22"/>
          <w:szCs w:val="22"/>
        </w:rPr>
        <w:t>to the Secretary of State</w:t>
      </w:r>
      <w:r>
        <w:rPr>
          <w:b w:val="0"/>
          <w:iCs/>
          <w:color w:val="333333"/>
          <w:sz w:val="22"/>
          <w:szCs w:val="22"/>
        </w:rPr>
        <w:t xml:space="preserve">, Karachi,  28 October, 1947. </w:t>
      </w:r>
    </w:p>
  </w:footnote>
  <w:footnote w:id="48">
    <w:p w:rsidR="00C56B38" w:rsidRDefault="00C56B38">
      <w:pPr>
        <w:pStyle w:val="FootnoteText"/>
      </w:pPr>
      <w:r>
        <w:rPr>
          <w:rStyle w:val="FootnoteReference"/>
        </w:rPr>
        <w:footnoteRef/>
      </w:r>
      <w:r>
        <w:t xml:space="preserve"> </w:t>
      </w:r>
      <w:r w:rsidRPr="00C56B38">
        <w:rPr>
          <w:rFonts w:ascii="Times New Roman" w:hAnsi="Times New Roman" w:cs="Times New Roman"/>
          <w:bCs/>
          <w:color w:val="333333"/>
          <w:shd w:val="clear" w:color="auto" w:fill="EFEFEF"/>
        </w:rPr>
        <w:t>"BBC - History - British History in depth: From Empire to Independence: The British Raj in India 1858-1947," BBC News, March 3, 2011,</w:t>
      </w:r>
    </w:p>
  </w:footnote>
  <w:footnote w:id="49">
    <w:p w:rsidR="006837FE" w:rsidRPr="0090419A" w:rsidRDefault="006837FE" w:rsidP="0090419A">
      <w:pPr>
        <w:pStyle w:val="Heading1"/>
        <w:shd w:val="clear" w:color="auto" w:fill="FFFFFF"/>
        <w:spacing w:before="0" w:line="240" w:lineRule="auto"/>
        <w:rPr>
          <w:rFonts w:ascii="Times New Roman" w:hAnsi="Times New Roman" w:cs="Times New Roman"/>
          <w:color w:val="333333"/>
          <w:sz w:val="20"/>
          <w:szCs w:val="20"/>
          <w:lang w:val="fr-CH"/>
        </w:rPr>
      </w:pPr>
      <w:r w:rsidRPr="004B317B">
        <w:rPr>
          <w:rStyle w:val="FootnoteReference"/>
          <w:rFonts w:ascii="Times New Roman" w:hAnsi="Times New Roman" w:cs="Times New Roman"/>
          <w:sz w:val="22"/>
          <w:szCs w:val="22"/>
        </w:rPr>
        <w:footnoteRef/>
      </w:r>
      <w:r w:rsidRPr="004B317B">
        <w:rPr>
          <w:rFonts w:ascii="Times New Roman" w:hAnsi="Times New Roman" w:cs="Times New Roman"/>
          <w:sz w:val="22"/>
          <w:szCs w:val="22"/>
        </w:rPr>
        <w:t xml:space="preserve"> </w:t>
      </w:r>
      <w:r w:rsidRPr="0090419A">
        <w:rPr>
          <w:rFonts w:ascii="Times New Roman" w:hAnsi="Times New Roman" w:cs="Times New Roman"/>
          <w:color w:val="333333"/>
          <w:sz w:val="20"/>
          <w:szCs w:val="20"/>
        </w:rPr>
        <w:t xml:space="preserve">Congressional Record V. 148, Pt. 4, April 11, 2002 to April 24, 2002. </w:t>
      </w:r>
      <w:r w:rsidRPr="0090419A">
        <w:rPr>
          <w:rFonts w:ascii="Times New Roman" w:hAnsi="Times New Roman" w:cs="Times New Roman"/>
          <w:color w:val="333333"/>
          <w:sz w:val="20"/>
          <w:szCs w:val="20"/>
          <w:lang w:val="fr-CH"/>
        </w:rPr>
        <w:t xml:space="preserve">P.4556. </w:t>
      </w:r>
    </w:p>
    <w:p w:rsidR="0090419A" w:rsidRPr="0090419A" w:rsidRDefault="0090419A" w:rsidP="0090419A">
      <w:pPr>
        <w:spacing w:after="0" w:line="240" w:lineRule="auto"/>
        <w:rPr>
          <w:rFonts w:ascii="Times New Roman" w:hAnsi="Times New Roman" w:cs="Times New Roman"/>
          <w:sz w:val="20"/>
          <w:szCs w:val="20"/>
        </w:rPr>
      </w:pPr>
      <w:r w:rsidRPr="0090419A">
        <w:rPr>
          <w:rFonts w:ascii="Times New Roman" w:hAnsi="Times New Roman" w:cs="Times New Roman"/>
          <w:sz w:val="20"/>
          <w:szCs w:val="20"/>
        </w:rPr>
        <w:t xml:space="preserve">Michael R. Gordon, </w:t>
      </w:r>
      <w:r w:rsidRPr="0090419A">
        <w:rPr>
          <w:rFonts w:ascii="Times New Roman" w:hAnsi="Times New Roman" w:cs="Times New Roman"/>
          <w:i/>
          <w:sz w:val="20"/>
          <w:szCs w:val="20"/>
        </w:rPr>
        <w:t>A Nation Challenged</w:t>
      </w:r>
      <w:r w:rsidRPr="0090419A">
        <w:rPr>
          <w:rFonts w:ascii="Times New Roman" w:hAnsi="Times New Roman" w:cs="Times New Roman"/>
          <w:sz w:val="20"/>
          <w:szCs w:val="20"/>
        </w:rPr>
        <w:t xml:space="preserve">: </w:t>
      </w:r>
      <w:r w:rsidRPr="0090419A">
        <w:rPr>
          <w:rFonts w:ascii="Times New Roman" w:hAnsi="Times New Roman" w:cs="Times New Roman"/>
          <w:i/>
          <w:sz w:val="20"/>
          <w:szCs w:val="20"/>
        </w:rPr>
        <w:t>Diplomacy; Bush Plans Talks With Saudi Prince on Mideast Plan</w:t>
      </w:r>
      <w:r w:rsidRPr="0090419A">
        <w:rPr>
          <w:rFonts w:ascii="Times New Roman" w:hAnsi="Times New Roman" w:cs="Times New Roman"/>
          <w:sz w:val="20"/>
          <w:szCs w:val="20"/>
        </w:rPr>
        <w:t xml:space="preserve">, New York Times, 18 March, 2002. </w:t>
      </w:r>
    </w:p>
    <w:p w:rsidR="006837FE" w:rsidRPr="0090419A" w:rsidRDefault="0090419A" w:rsidP="0090419A">
      <w:pPr>
        <w:spacing w:after="0" w:line="240" w:lineRule="auto"/>
        <w:rPr>
          <w:rFonts w:ascii="Times New Roman" w:hAnsi="Times New Roman" w:cs="Times New Roman"/>
          <w:sz w:val="20"/>
          <w:szCs w:val="20"/>
        </w:rPr>
      </w:pPr>
      <w:r w:rsidRPr="0090419A">
        <w:rPr>
          <w:rFonts w:ascii="Times New Roman" w:hAnsi="Times New Roman" w:cs="Times New Roman"/>
          <w:bCs/>
          <w:color w:val="333333"/>
          <w:sz w:val="20"/>
          <w:szCs w:val="20"/>
          <w:shd w:val="clear" w:color="auto" w:fill="EFEFEF"/>
        </w:rPr>
        <w:t>Douglas Carver and Eric Patterson,</w:t>
      </w:r>
      <w:r w:rsidRPr="0090419A">
        <w:rPr>
          <w:rStyle w:val="apple-converted-space"/>
          <w:rFonts w:ascii="Times New Roman" w:hAnsi="Times New Roman" w:cs="Times New Roman"/>
          <w:bCs/>
          <w:color w:val="333333"/>
          <w:sz w:val="20"/>
          <w:szCs w:val="20"/>
          <w:shd w:val="clear" w:color="auto" w:fill="EFEFEF"/>
        </w:rPr>
        <w:t> </w:t>
      </w:r>
      <w:r w:rsidRPr="0090419A">
        <w:rPr>
          <w:rFonts w:ascii="Times New Roman" w:hAnsi="Times New Roman" w:cs="Times New Roman"/>
          <w:bCs/>
          <w:i/>
          <w:iCs/>
          <w:color w:val="333333"/>
          <w:sz w:val="20"/>
          <w:szCs w:val="20"/>
        </w:rPr>
        <w:t>Military chaplains in Afghanistan, Iraq, and beyond: advisement and leader engagement in highly religious environments</w:t>
      </w:r>
      <w:r w:rsidRPr="0090419A">
        <w:rPr>
          <w:rStyle w:val="apple-converted-space"/>
          <w:rFonts w:ascii="Times New Roman" w:hAnsi="Times New Roman" w:cs="Times New Roman"/>
          <w:bCs/>
          <w:color w:val="333333"/>
          <w:sz w:val="20"/>
          <w:szCs w:val="20"/>
          <w:shd w:val="clear" w:color="auto" w:fill="EFEFEF"/>
        </w:rPr>
        <w:t> </w:t>
      </w:r>
      <w:r w:rsidRPr="0090419A">
        <w:rPr>
          <w:rFonts w:ascii="Times New Roman" w:hAnsi="Times New Roman" w:cs="Times New Roman"/>
          <w:bCs/>
          <w:color w:val="333333"/>
          <w:sz w:val="20"/>
          <w:szCs w:val="20"/>
          <w:shd w:val="clear" w:color="auto" w:fill="EFEFEF"/>
        </w:rPr>
        <w:t>(Lanham, MD: Rowman et Littlefield, 2014), 134.</w:t>
      </w:r>
    </w:p>
  </w:footnote>
  <w:footnote w:id="50">
    <w:p w:rsidR="0090419A" w:rsidRPr="0090419A" w:rsidRDefault="0090419A">
      <w:pPr>
        <w:pStyle w:val="FootnoteText"/>
        <w:rPr>
          <w:lang w:val="fr-CH"/>
        </w:rPr>
      </w:pPr>
      <w:r>
        <w:rPr>
          <w:rStyle w:val="FootnoteReference"/>
        </w:rPr>
        <w:footnoteRef/>
      </w:r>
      <w:r w:rsidRPr="0090419A">
        <w:rPr>
          <w:lang w:val="fr-CH"/>
        </w:rPr>
        <w:t xml:space="preserve"> </w:t>
      </w:r>
      <w:r w:rsidR="00564F48">
        <w:rPr>
          <w:lang w:val="fr-CH"/>
        </w:rPr>
        <w:t>Clark. 236</w:t>
      </w:r>
    </w:p>
  </w:footnote>
  <w:footnote w:id="51">
    <w:p w:rsidR="006837FE" w:rsidRPr="00071F85" w:rsidRDefault="006837FE">
      <w:pPr>
        <w:pStyle w:val="FootnoteText"/>
      </w:pPr>
      <w:r w:rsidRPr="0090419A">
        <w:rPr>
          <w:rStyle w:val="FootnoteReference"/>
          <w:lang w:val="fr-CH"/>
        </w:rPr>
        <w:t xml:space="preserve"> </w:t>
      </w:r>
      <w:r>
        <w:rPr>
          <w:rStyle w:val="FootnoteReference"/>
        </w:rPr>
        <w:footnoteRef/>
      </w:r>
      <w:r w:rsidRPr="00071F85">
        <w:rPr>
          <w:lang w:val="fr-CH"/>
        </w:rPr>
        <w:t xml:space="preserve"> </w:t>
      </w:r>
      <w:r w:rsidRPr="0090419A">
        <w:rPr>
          <w:rFonts w:ascii="Times New Roman" w:hAnsi="Times New Roman" w:cs="Times New Roman"/>
          <w:lang w:val="fr-CH"/>
        </w:rPr>
        <w:t xml:space="preserve">Lettre de Pierre Messmer à Bernard Cornut-Gentille sur la situation politique au Dahomey, 10 November, 1958. </w:t>
      </w:r>
      <w:r w:rsidRPr="0090419A">
        <w:rPr>
          <w:rFonts w:ascii="Times New Roman" w:hAnsi="Times New Roman" w:cs="Times New Roman"/>
        </w:rPr>
        <w:t>Translated by Author</w:t>
      </w:r>
    </w:p>
  </w:footnote>
  <w:footnote w:id="52">
    <w:p w:rsidR="001D39C1" w:rsidRDefault="001D39C1">
      <w:pPr>
        <w:pStyle w:val="FootnoteText"/>
      </w:pPr>
      <w:r>
        <w:rPr>
          <w:rStyle w:val="FootnoteReference"/>
        </w:rPr>
        <w:footnoteRef/>
      </w:r>
      <w:r>
        <w:t xml:space="preserve"> </w:t>
      </w:r>
      <w:r w:rsidRPr="001D39C1">
        <w:rPr>
          <w:rFonts w:ascii="Times New Roman" w:hAnsi="Times New Roman" w:cs="Times New Roman"/>
          <w:bCs/>
          <w:color w:val="333333"/>
          <w:shd w:val="clear" w:color="auto" w:fill="EFEFEF"/>
        </w:rPr>
        <w:t>Charles Soludo, Michael Osita. Ogbu, and Ha-Joon Chang,</w:t>
      </w:r>
      <w:r w:rsidRPr="001D39C1">
        <w:rPr>
          <w:rStyle w:val="apple-converted-space"/>
          <w:rFonts w:ascii="Times New Roman" w:hAnsi="Times New Roman" w:cs="Times New Roman"/>
          <w:bCs/>
          <w:color w:val="333333"/>
          <w:shd w:val="clear" w:color="auto" w:fill="EFEFEF"/>
        </w:rPr>
        <w:t> </w:t>
      </w:r>
      <w:r w:rsidRPr="001D39C1">
        <w:rPr>
          <w:rFonts w:ascii="Times New Roman" w:hAnsi="Times New Roman" w:cs="Times New Roman"/>
          <w:bCs/>
          <w:i/>
          <w:iCs/>
          <w:color w:val="333333"/>
        </w:rPr>
        <w:t>The Politics of Trade and Industrial Policy in Africa Forced Consensus?</w:t>
      </w:r>
      <w:r w:rsidRPr="001D39C1">
        <w:rPr>
          <w:rStyle w:val="apple-converted-space"/>
          <w:rFonts w:ascii="Times New Roman" w:hAnsi="Times New Roman" w:cs="Times New Roman"/>
          <w:bCs/>
          <w:color w:val="333333"/>
          <w:shd w:val="clear" w:color="auto" w:fill="EFEFEF"/>
        </w:rPr>
        <w:t> </w:t>
      </w:r>
      <w:r w:rsidRPr="001D39C1">
        <w:rPr>
          <w:rFonts w:ascii="Times New Roman" w:hAnsi="Times New Roman" w:cs="Times New Roman"/>
          <w:bCs/>
          <w:color w:val="333333"/>
          <w:shd w:val="clear" w:color="auto" w:fill="EFEFEF"/>
        </w:rPr>
        <w:t>(Ottawa: International Development Research Centre, 2014), 141.</w:t>
      </w:r>
    </w:p>
  </w:footnote>
  <w:footnote w:id="53">
    <w:p w:rsidR="006837FE" w:rsidRDefault="006837FE">
      <w:pPr>
        <w:pStyle w:val="FootnoteText"/>
        <w:rPr>
          <w:rStyle w:val="Strong"/>
          <w:b w:val="0"/>
          <w:color w:val="000000"/>
          <w:shd w:val="clear" w:color="auto" w:fill="FFFFFF"/>
        </w:rPr>
      </w:pPr>
      <w:r>
        <w:rPr>
          <w:rStyle w:val="FootnoteReference"/>
        </w:rPr>
        <w:footnoteRef/>
      </w:r>
      <w:r w:rsidRPr="00071F85">
        <w:t xml:space="preserve"> </w:t>
      </w:r>
      <w:r w:rsidRPr="00653182">
        <w:rPr>
          <w:rStyle w:val="Strong"/>
          <w:rFonts w:ascii="Times New Roman" w:hAnsi="Times New Roman" w:cs="Times New Roman"/>
          <w:b w:val="0"/>
          <w:color w:val="000000"/>
          <w:shd w:val="clear" w:color="auto" w:fill="FFFFFF"/>
        </w:rPr>
        <w:t>INTERIM AGREEMENT BETWEEN THE UNITED STATES OF AMERICA AND THE UNION OF SOVIET SOCIALIST REPUBLICS ON CERTAIN MEASURES WITH RESPECT TO THE LIMITATION OF STRATEGIC OFFENSIVE ARMS, signed in Moscow. 26 May, 1972.</w:t>
      </w:r>
      <w:r>
        <w:rPr>
          <w:rStyle w:val="Strong"/>
          <w:b w:val="0"/>
          <w:color w:val="000000"/>
          <w:shd w:val="clear" w:color="auto" w:fill="FFFFFF"/>
        </w:rPr>
        <w:t xml:space="preserve"> </w:t>
      </w:r>
    </w:p>
    <w:p w:rsidR="0090419A" w:rsidRDefault="0090419A">
      <w:pPr>
        <w:pStyle w:val="FootnoteText"/>
        <w:rPr>
          <w:rFonts w:ascii="Times New Roman" w:hAnsi="Times New Roman" w:cs="Times New Roman"/>
        </w:rPr>
      </w:pPr>
      <w:r w:rsidRPr="0090419A">
        <w:rPr>
          <w:rFonts w:ascii="Times New Roman" w:hAnsi="Times New Roman" w:cs="Times New Roman"/>
        </w:rPr>
        <w:t xml:space="preserve">Strategic Arms Limitation Talks: Option Paper. 7 January, 1976. </w:t>
      </w:r>
    </w:p>
    <w:p w:rsidR="0090419A" w:rsidRPr="0090419A" w:rsidRDefault="0090419A">
      <w:pPr>
        <w:pStyle w:val="FootnoteText"/>
        <w:rPr>
          <w:rFonts w:ascii="Times New Roman" w:hAnsi="Times New Roman" w:cs="Times New Roman"/>
        </w:rPr>
      </w:pPr>
      <w:r w:rsidRPr="0090419A">
        <w:rPr>
          <w:rFonts w:ascii="Times New Roman" w:hAnsi="Times New Roman" w:cs="Times New Roman"/>
          <w:bCs/>
          <w:color w:val="333333"/>
          <w:shd w:val="clear" w:color="auto" w:fill="EFEFEF"/>
        </w:rPr>
        <w:t>BUREAU OF ARMS CONTROL, VERIFICATION, AND COMPLIANCE, "Strategic Arms Limitation Talks (SALT I) (narrative)," U.S. Department of State</w:t>
      </w:r>
    </w:p>
  </w:footnote>
  <w:footnote w:id="54">
    <w:p w:rsidR="00653182" w:rsidRDefault="00653182">
      <w:pPr>
        <w:pStyle w:val="FootnoteText"/>
      </w:pPr>
      <w:r>
        <w:rPr>
          <w:rStyle w:val="FootnoteReference"/>
        </w:rPr>
        <w:footnoteRef/>
      </w:r>
      <w:r>
        <w:t xml:space="preserve"> </w:t>
      </w:r>
      <w:r w:rsidRPr="00653182">
        <w:rPr>
          <w:rFonts w:ascii="Times New Roman" w:hAnsi="Times New Roman" w:cs="Times New Roman"/>
          <w:bCs/>
          <w:color w:val="333333"/>
          <w:shd w:val="clear" w:color="auto" w:fill="EFEFEF"/>
        </w:rPr>
        <w:t>James M. Scott,</w:t>
      </w:r>
      <w:r w:rsidRPr="00653182">
        <w:rPr>
          <w:rStyle w:val="apple-converted-space"/>
          <w:rFonts w:ascii="Times New Roman" w:hAnsi="Times New Roman" w:cs="Times New Roman"/>
          <w:bCs/>
          <w:color w:val="333333"/>
          <w:shd w:val="clear" w:color="auto" w:fill="EFEFEF"/>
        </w:rPr>
        <w:t> </w:t>
      </w:r>
      <w:r w:rsidRPr="00653182">
        <w:rPr>
          <w:rFonts w:ascii="Times New Roman" w:hAnsi="Times New Roman" w:cs="Times New Roman"/>
          <w:bCs/>
          <w:i/>
          <w:iCs/>
          <w:color w:val="333333"/>
        </w:rPr>
        <w:t>After the end: making U.S. foreign policy in the post-cold war world</w:t>
      </w:r>
      <w:r w:rsidRPr="00653182">
        <w:rPr>
          <w:rStyle w:val="apple-converted-space"/>
          <w:rFonts w:ascii="Times New Roman" w:hAnsi="Times New Roman" w:cs="Times New Roman"/>
          <w:bCs/>
          <w:color w:val="333333"/>
          <w:shd w:val="clear" w:color="auto" w:fill="EFEFEF"/>
        </w:rPr>
        <w:t> </w:t>
      </w:r>
      <w:r w:rsidRPr="00653182">
        <w:rPr>
          <w:rFonts w:ascii="Times New Roman" w:hAnsi="Times New Roman" w:cs="Times New Roman"/>
          <w:bCs/>
          <w:color w:val="333333"/>
          <w:shd w:val="clear" w:color="auto" w:fill="EFEFEF"/>
        </w:rPr>
        <w:t>(Durham, (N.C.): Duke University Press, 1998), 400.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92956"/>
      <w:docPartObj>
        <w:docPartGallery w:val="Page Numbers (Top of Page)"/>
        <w:docPartUnique/>
      </w:docPartObj>
    </w:sdtPr>
    <w:sdtEndPr>
      <w:rPr>
        <w:noProof/>
      </w:rPr>
    </w:sdtEndPr>
    <w:sdtContent>
      <w:p w:rsidR="00984C22" w:rsidRDefault="00984C22">
        <w:pPr>
          <w:pStyle w:val="Header"/>
          <w:jc w:val="right"/>
        </w:pPr>
        <w:r>
          <w:fldChar w:fldCharType="begin"/>
        </w:r>
        <w:r>
          <w:instrText xml:space="preserve"> PAGE   \* MERGEFORMAT </w:instrText>
        </w:r>
        <w:r>
          <w:fldChar w:fldCharType="separate"/>
        </w:r>
        <w:r w:rsidR="00661471">
          <w:rPr>
            <w:noProof/>
          </w:rPr>
          <w:t>20</w:t>
        </w:r>
        <w:r>
          <w:rPr>
            <w:noProof/>
          </w:rPr>
          <w:fldChar w:fldCharType="end"/>
        </w:r>
      </w:p>
    </w:sdtContent>
  </w:sdt>
  <w:p w:rsidR="00984C22" w:rsidRDefault="00984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90"/>
    <w:rsid w:val="00035437"/>
    <w:rsid w:val="00040618"/>
    <w:rsid w:val="00071F85"/>
    <w:rsid w:val="000A42A7"/>
    <w:rsid w:val="000D5943"/>
    <w:rsid w:val="001027F1"/>
    <w:rsid w:val="00155DBB"/>
    <w:rsid w:val="00163E89"/>
    <w:rsid w:val="00186AD5"/>
    <w:rsid w:val="001A76AA"/>
    <w:rsid w:val="001D39C1"/>
    <w:rsid w:val="002139EB"/>
    <w:rsid w:val="00263504"/>
    <w:rsid w:val="00274A08"/>
    <w:rsid w:val="002754F7"/>
    <w:rsid w:val="002B755E"/>
    <w:rsid w:val="0032665F"/>
    <w:rsid w:val="00353567"/>
    <w:rsid w:val="00390BB2"/>
    <w:rsid w:val="0041505D"/>
    <w:rsid w:val="004775ED"/>
    <w:rsid w:val="00481A16"/>
    <w:rsid w:val="004B0B09"/>
    <w:rsid w:val="004B317B"/>
    <w:rsid w:val="004C5411"/>
    <w:rsid w:val="004D1774"/>
    <w:rsid w:val="004E23CB"/>
    <w:rsid w:val="00523543"/>
    <w:rsid w:val="00564F48"/>
    <w:rsid w:val="00592B12"/>
    <w:rsid w:val="005D5929"/>
    <w:rsid w:val="0063721A"/>
    <w:rsid w:val="0064042A"/>
    <w:rsid w:val="00653182"/>
    <w:rsid w:val="00661471"/>
    <w:rsid w:val="006735D8"/>
    <w:rsid w:val="006837FE"/>
    <w:rsid w:val="006A42D8"/>
    <w:rsid w:val="006A5CD8"/>
    <w:rsid w:val="006E5E29"/>
    <w:rsid w:val="00705D79"/>
    <w:rsid w:val="00731468"/>
    <w:rsid w:val="00770AED"/>
    <w:rsid w:val="00795B8E"/>
    <w:rsid w:val="007A0DD7"/>
    <w:rsid w:val="007E5090"/>
    <w:rsid w:val="008017A3"/>
    <w:rsid w:val="00822AE9"/>
    <w:rsid w:val="00847766"/>
    <w:rsid w:val="00850741"/>
    <w:rsid w:val="008A263A"/>
    <w:rsid w:val="008F2538"/>
    <w:rsid w:val="00900B83"/>
    <w:rsid w:val="0090419A"/>
    <w:rsid w:val="009247C8"/>
    <w:rsid w:val="00984C22"/>
    <w:rsid w:val="00994C9D"/>
    <w:rsid w:val="009E415B"/>
    <w:rsid w:val="009E709A"/>
    <w:rsid w:val="009F1AF7"/>
    <w:rsid w:val="00A008E8"/>
    <w:rsid w:val="00A1092E"/>
    <w:rsid w:val="00A30881"/>
    <w:rsid w:val="00A93027"/>
    <w:rsid w:val="00AA0487"/>
    <w:rsid w:val="00B6339D"/>
    <w:rsid w:val="00B73B1A"/>
    <w:rsid w:val="00BD7235"/>
    <w:rsid w:val="00BF3C35"/>
    <w:rsid w:val="00C56B38"/>
    <w:rsid w:val="00C61729"/>
    <w:rsid w:val="00C65CEB"/>
    <w:rsid w:val="00CA2E43"/>
    <w:rsid w:val="00CA6601"/>
    <w:rsid w:val="00CF1939"/>
    <w:rsid w:val="00D105FE"/>
    <w:rsid w:val="00D1677C"/>
    <w:rsid w:val="00D72B63"/>
    <w:rsid w:val="00D75E7B"/>
    <w:rsid w:val="00DD1B50"/>
    <w:rsid w:val="00E61AC0"/>
    <w:rsid w:val="00E625E0"/>
    <w:rsid w:val="00E72198"/>
    <w:rsid w:val="00E75A7D"/>
    <w:rsid w:val="00EA4B9E"/>
    <w:rsid w:val="00EB2B1D"/>
    <w:rsid w:val="00EC469E"/>
    <w:rsid w:val="00ED10D1"/>
    <w:rsid w:val="00F6381C"/>
    <w:rsid w:val="00FB6E83"/>
    <w:rsid w:val="00FD3022"/>
    <w:rsid w:val="00FD42C6"/>
    <w:rsid w:val="00FE69E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4224B-B8BF-4499-BF6B-12019AF7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F19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754F7"/>
    <w:pPr>
      <w:spacing w:after="0" w:line="240" w:lineRule="auto"/>
    </w:pPr>
    <w:rPr>
      <w:sz w:val="20"/>
      <w:szCs w:val="20"/>
    </w:rPr>
  </w:style>
  <w:style w:type="character" w:customStyle="1" w:styleId="FootnoteTextChar">
    <w:name w:val="Footnote Text Char"/>
    <w:basedOn w:val="DefaultParagraphFont"/>
    <w:link w:val="FootnoteText"/>
    <w:uiPriority w:val="99"/>
    <w:rsid w:val="002754F7"/>
    <w:rPr>
      <w:sz w:val="20"/>
      <w:szCs w:val="20"/>
    </w:rPr>
  </w:style>
  <w:style w:type="character" w:styleId="FootnoteReference">
    <w:name w:val="footnote reference"/>
    <w:basedOn w:val="DefaultParagraphFont"/>
    <w:uiPriority w:val="99"/>
    <w:semiHidden/>
    <w:unhideWhenUsed/>
    <w:rsid w:val="002754F7"/>
    <w:rPr>
      <w:vertAlign w:val="superscript"/>
    </w:rPr>
  </w:style>
  <w:style w:type="character" w:styleId="Strong">
    <w:name w:val="Strong"/>
    <w:basedOn w:val="DefaultParagraphFont"/>
    <w:uiPriority w:val="22"/>
    <w:qFormat/>
    <w:rsid w:val="00071F85"/>
    <w:rPr>
      <w:b/>
      <w:bCs/>
    </w:rPr>
  </w:style>
  <w:style w:type="character" w:customStyle="1" w:styleId="Heading4Char">
    <w:name w:val="Heading 4 Char"/>
    <w:basedOn w:val="DefaultParagraphFont"/>
    <w:link w:val="Heading4"/>
    <w:uiPriority w:val="9"/>
    <w:rsid w:val="00CF1939"/>
    <w:rPr>
      <w:rFonts w:ascii="Times New Roman" w:eastAsia="Times New Roman" w:hAnsi="Times New Roman" w:cs="Times New Roman"/>
      <w:b/>
      <w:bCs/>
      <w:sz w:val="24"/>
      <w:szCs w:val="24"/>
    </w:rPr>
  </w:style>
  <w:style w:type="character" w:customStyle="1" w:styleId="tei-hi2">
    <w:name w:val="tei-hi2"/>
    <w:basedOn w:val="DefaultParagraphFont"/>
    <w:rsid w:val="00CF1939"/>
  </w:style>
  <w:style w:type="character" w:customStyle="1" w:styleId="apple-converted-space">
    <w:name w:val="apple-converted-space"/>
    <w:basedOn w:val="DefaultParagraphFont"/>
    <w:rsid w:val="00CF1939"/>
  </w:style>
  <w:style w:type="character" w:customStyle="1" w:styleId="tei-gloss">
    <w:name w:val="tei-gloss"/>
    <w:basedOn w:val="DefaultParagraphFont"/>
    <w:rsid w:val="00CF1939"/>
  </w:style>
  <w:style w:type="character" w:customStyle="1" w:styleId="Heading1Char">
    <w:name w:val="Heading 1 Char"/>
    <w:basedOn w:val="DefaultParagraphFont"/>
    <w:link w:val="Heading1"/>
    <w:uiPriority w:val="9"/>
    <w:rsid w:val="004B317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40618"/>
    <w:rPr>
      <w:color w:val="0563C1" w:themeColor="hyperlink"/>
      <w:u w:val="single"/>
    </w:rPr>
  </w:style>
  <w:style w:type="character" w:styleId="Emphasis">
    <w:name w:val="Emphasis"/>
    <w:basedOn w:val="DefaultParagraphFont"/>
    <w:uiPriority w:val="20"/>
    <w:qFormat/>
    <w:rsid w:val="00040618"/>
    <w:rPr>
      <w:i/>
      <w:iCs/>
    </w:rPr>
  </w:style>
  <w:style w:type="character" w:customStyle="1" w:styleId="review--authors">
    <w:name w:val="review--authors"/>
    <w:basedOn w:val="DefaultParagraphFont"/>
    <w:rsid w:val="00040618"/>
  </w:style>
  <w:style w:type="paragraph" w:styleId="Header">
    <w:name w:val="header"/>
    <w:basedOn w:val="Normal"/>
    <w:link w:val="HeaderChar"/>
    <w:uiPriority w:val="99"/>
    <w:unhideWhenUsed/>
    <w:rsid w:val="00984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22"/>
  </w:style>
  <w:style w:type="paragraph" w:styleId="Footer">
    <w:name w:val="footer"/>
    <w:basedOn w:val="Normal"/>
    <w:link w:val="FooterChar"/>
    <w:uiPriority w:val="99"/>
    <w:unhideWhenUsed/>
    <w:rsid w:val="00984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7444">
      <w:bodyDiv w:val="1"/>
      <w:marLeft w:val="0"/>
      <w:marRight w:val="0"/>
      <w:marTop w:val="0"/>
      <w:marBottom w:val="0"/>
      <w:divBdr>
        <w:top w:val="none" w:sz="0" w:space="0" w:color="auto"/>
        <w:left w:val="none" w:sz="0" w:space="0" w:color="auto"/>
        <w:bottom w:val="none" w:sz="0" w:space="0" w:color="auto"/>
        <w:right w:val="none" w:sz="0" w:space="0" w:color="auto"/>
      </w:divBdr>
    </w:div>
    <w:div w:id="9470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dlibrarymuseum.gov/library/document/0331/1553995.pdf" TargetMode="External"/><Relationship Id="rId3" Type="http://schemas.openxmlformats.org/officeDocument/2006/relationships/settings" Target="settings.xml"/><Relationship Id="rId7" Type="http://schemas.openxmlformats.org/officeDocument/2006/relationships/hyperlink" Target="http://gallica.bnf.fr/ark:/12148/bpt6k56576002/f5.im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ordlibrarymuseum.gov/library/document/0331/1553995.pdf" TargetMode="External"/><Relationship Id="rId2" Type="http://schemas.openxmlformats.org/officeDocument/2006/relationships/hyperlink" Target="https://history.state.gov/milestones/1969-1976/salt" TargetMode="External"/><Relationship Id="rId1" Type="http://schemas.openxmlformats.org/officeDocument/2006/relationships/hyperlink" Target="http://www.nytimes.com/2002/03/18/world/a-nation-challenged-diplomacy-bush-plans-talks-with-saudi-prince-on-mideast-plan.html" TargetMode="External"/><Relationship Id="rId4" Type="http://schemas.openxmlformats.org/officeDocument/2006/relationships/hyperlink" Target="http://gallica.bnf.fr/ark:/12148/bpt6k56576002/f5.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3414-39EF-4FF1-9F48-D5CEE3F0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Curtin-Orsmond</dc:creator>
  <cp:keywords/>
  <dc:description/>
  <cp:lastModifiedBy>Laura Field</cp:lastModifiedBy>
  <cp:revision>2</cp:revision>
  <dcterms:created xsi:type="dcterms:W3CDTF">2017-05-10T14:36:00Z</dcterms:created>
  <dcterms:modified xsi:type="dcterms:W3CDTF">2017-05-10T14:36:00Z</dcterms:modified>
</cp:coreProperties>
</file>