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BCE90B" w14:textId="77777777" w:rsidR="000A5D52" w:rsidRDefault="000A5D52">
      <w:pPr>
        <w:spacing w:after="120" w:line="480" w:lineRule="auto"/>
      </w:pPr>
      <w:bookmarkStart w:id="0" w:name="_GoBack"/>
      <w:bookmarkEnd w:id="0"/>
    </w:p>
    <w:p w14:paraId="5445402F" w14:textId="77777777" w:rsidR="000A5D52" w:rsidRDefault="00E93D66">
      <w:pPr>
        <w:spacing w:after="120" w:line="240" w:lineRule="auto"/>
        <w:jc w:val="center"/>
      </w:pPr>
      <w:r>
        <w:rPr>
          <w:rFonts w:ascii="Times New Roman" w:eastAsia="Times New Roman" w:hAnsi="Times New Roman" w:cs="Times New Roman"/>
          <w:sz w:val="24"/>
          <w:szCs w:val="24"/>
          <w:highlight w:val="white"/>
        </w:rPr>
        <w:t>BUFFER ZONES AND CONTESTED TERRAIN: SHIFTING ROLES FOR WOMEN IN COUNTERTERRORISM</w:t>
      </w:r>
    </w:p>
    <w:p w14:paraId="7FBC2835" w14:textId="77777777" w:rsidR="000A5D52" w:rsidRDefault="00E93D66">
      <w:pPr>
        <w:spacing w:after="120" w:line="240" w:lineRule="auto"/>
        <w:jc w:val="center"/>
      </w:pPr>
      <w:r>
        <w:rPr>
          <w:rFonts w:ascii="Times New Roman" w:eastAsia="Times New Roman" w:hAnsi="Times New Roman" w:cs="Times New Roman"/>
          <w:sz w:val="24"/>
          <w:szCs w:val="24"/>
          <w:highlight w:val="white"/>
        </w:rPr>
        <w:t>Carly Fabian</w:t>
      </w:r>
    </w:p>
    <w:p w14:paraId="705F70FD" w14:textId="77777777" w:rsidR="000A5D52" w:rsidRDefault="00E93D66">
      <w:pPr>
        <w:spacing w:after="120" w:line="240" w:lineRule="auto"/>
        <w:jc w:val="center"/>
      </w:pPr>
      <w:r>
        <w:rPr>
          <w:rFonts w:ascii="Times New Roman" w:eastAsia="Times New Roman" w:hAnsi="Times New Roman" w:cs="Times New Roman"/>
          <w:sz w:val="24"/>
          <w:szCs w:val="24"/>
          <w:highlight w:val="white"/>
        </w:rPr>
        <w:t xml:space="preserve">3 May 2016 </w:t>
      </w:r>
    </w:p>
    <w:p w14:paraId="187E7DF1" w14:textId="77777777" w:rsidR="000A5D52" w:rsidRDefault="000A5D52">
      <w:pPr>
        <w:spacing w:after="120" w:line="240" w:lineRule="auto"/>
        <w:jc w:val="center"/>
      </w:pPr>
    </w:p>
    <w:p w14:paraId="47B24CE9" w14:textId="77777777" w:rsidR="000A5D52" w:rsidRDefault="00E93D66">
      <w:pPr>
        <w:spacing w:after="220" w:line="240" w:lineRule="auto"/>
      </w:pPr>
      <w:r>
        <w:rPr>
          <w:rFonts w:ascii="Times New Roman" w:eastAsia="Times New Roman" w:hAnsi="Times New Roman" w:cs="Times New Roman"/>
          <w:highlight w:val="white"/>
        </w:rPr>
        <w:t xml:space="preserve">Recent U.S. counterterrorism policies highlight the strength of local women and ask local women to be active partners in countering terrorism. However, the previous decade of counterterrorism policy almost exclusively treated local women as passive </w:t>
      </w:r>
      <w:r>
        <w:rPr>
          <w:rFonts w:ascii="Times New Roman" w:eastAsia="Times New Roman" w:hAnsi="Times New Roman" w:cs="Times New Roman"/>
          <w:i/>
          <w:highlight w:val="white"/>
        </w:rPr>
        <w:t>victims</w:t>
      </w:r>
      <w:r>
        <w:rPr>
          <w:rFonts w:ascii="Times New Roman" w:eastAsia="Times New Roman" w:hAnsi="Times New Roman" w:cs="Times New Roman"/>
          <w:highlight w:val="white"/>
        </w:rPr>
        <w:t xml:space="preserve"> of terror and justifications for intervention. The dominant scholarly narrative explains this shift as a process of moral awakening or as the result of pressure from women's groups for counterterrorism policies to recognize women’s agency; However, others</w:t>
      </w:r>
      <w:r>
        <w:rPr>
          <w:rFonts w:ascii="Times New Roman" w:eastAsia="Times New Roman" w:hAnsi="Times New Roman" w:cs="Times New Roman"/>
          <w:highlight w:val="white"/>
        </w:rPr>
        <w:t xml:space="preserve"> worry that the shift represents counterterrorism agendas co-opting women or the women’s empowerment field as tools. In order to better understand the agendas that shape these policies, it is essential to understand the historical or institutional factors </w:t>
      </w:r>
      <w:r>
        <w:rPr>
          <w:rFonts w:ascii="Times New Roman" w:eastAsia="Times New Roman" w:hAnsi="Times New Roman" w:cs="Times New Roman"/>
          <w:highlight w:val="white"/>
        </w:rPr>
        <w:t>that shape them. By examining primary sources in the years immediately before, during, and after the emergence of these policies in 2011, I challenge the dominant narrative of gender mainstreaming and explore the role of counterterrorism in co-opting non-m</w:t>
      </w:r>
      <w:r>
        <w:rPr>
          <w:rFonts w:ascii="Times New Roman" w:eastAsia="Times New Roman" w:hAnsi="Times New Roman" w:cs="Times New Roman"/>
          <w:highlight w:val="white"/>
        </w:rPr>
        <w:t xml:space="preserve">ilitary spaces. Specifically, I argue that the desire to engage women reflects the emergence of a new form of proxy warfare, which seeks to engage local actors in place of U.S. soldiers as a way to save costs and reduce the visibility of U.S. imperialism. </w:t>
      </w:r>
      <w:r>
        <w:rPr>
          <w:rFonts w:ascii="Times New Roman" w:eastAsia="Times New Roman" w:hAnsi="Times New Roman" w:cs="Times New Roman"/>
          <w:highlight w:val="white"/>
        </w:rPr>
        <w:t>By analyzing alternate explanations for the shift in policy, this research will shed light on which agendas influence women's engagement and add to the debate over the relative influence of civil society and the military in foreign policymaking.</w:t>
      </w:r>
    </w:p>
    <w:p w14:paraId="1E3D4FA1" w14:textId="77777777" w:rsidR="000A5D52" w:rsidRDefault="000A5D52">
      <w:pPr>
        <w:spacing w:after="120" w:line="480" w:lineRule="auto"/>
        <w:jc w:val="center"/>
      </w:pPr>
    </w:p>
    <w:p w14:paraId="312483D1" w14:textId="77777777" w:rsidR="000A5D52" w:rsidRDefault="000A5D52">
      <w:pPr>
        <w:spacing w:after="120" w:line="480" w:lineRule="auto"/>
        <w:jc w:val="center"/>
      </w:pPr>
    </w:p>
    <w:p w14:paraId="60E1C8D5" w14:textId="77777777" w:rsidR="000A5D52" w:rsidRDefault="000A5D52">
      <w:pPr>
        <w:spacing w:after="120" w:line="480" w:lineRule="auto"/>
        <w:jc w:val="center"/>
      </w:pPr>
    </w:p>
    <w:p w14:paraId="50E28066" w14:textId="77777777" w:rsidR="000A5D52" w:rsidRDefault="000A5D52">
      <w:pPr>
        <w:spacing w:after="120" w:line="480" w:lineRule="auto"/>
      </w:pPr>
    </w:p>
    <w:p w14:paraId="1C64ADE9" w14:textId="77777777" w:rsidR="000A5D52" w:rsidRDefault="000A5D52">
      <w:pPr>
        <w:spacing w:after="120" w:line="480" w:lineRule="auto"/>
      </w:pPr>
    </w:p>
    <w:p w14:paraId="5D7089DA" w14:textId="77777777" w:rsidR="000A5D52" w:rsidRDefault="000A5D52">
      <w:pPr>
        <w:spacing w:after="120" w:line="480" w:lineRule="auto"/>
      </w:pPr>
    </w:p>
    <w:p w14:paraId="4165519A" w14:textId="77777777" w:rsidR="000A5D52" w:rsidRDefault="000A5D52">
      <w:pPr>
        <w:spacing w:after="120" w:line="480" w:lineRule="auto"/>
      </w:pPr>
    </w:p>
    <w:p w14:paraId="66F85FE1" w14:textId="77777777" w:rsidR="000A5D52" w:rsidRDefault="000A5D52">
      <w:pPr>
        <w:spacing w:after="120" w:line="480" w:lineRule="auto"/>
      </w:pPr>
    </w:p>
    <w:p w14:paraId="618319E5" w14:textId="77777777" w:rsidR="000A5D52" w:rsidRDefault="000A5D52">
      <w:pPr>
        <w:spacing w:after="120" w:line="480" w:lineRule="auto"/>
      </w:pPr>
    </w:p>
    <w:p w14:paraId="7D855A40" w14:textId="77777777" w:rsidR="000A5D52" w:rsidRDefault="000A5D52">
      <w:pPr>
        <w:spacing w:after="120" w:line="480" w:lineRule="auto"/>
      </w:pPr>
    </w:p>
    <w:p w14:paraId="7FE4574F" w14:textId="77777777" w:rsidR="000A5D52" w:rsidRDefault="00E93D66">
      <w:pPr>
        <w:spacing w:after="120" w:line="480" w:lineRule="auto"/>
      </w:pPr>
      <w:r>
        <w:rPr>
          <w:rFonts w:ascii="Times New Roman" w:eastAsia="Times New Roman" w:hAnsi="Times New Roman" w:cs="Times New Roman"/>
          <w:i/>
          <w:sz w:val="24"/>
          <w:szCs w:val="24"/>
        </w:rPr>
        <w:lastRenderedPageBreak/>
        <w:t>Introduction</w:t>
      </w:r>
    </w:p>
    <w:p w14:paraId="75F680E2" w14:textId="77777777" w:rsidR="000A5D52" w:rsidRDefault="00E93D66">
      <w:pPr>
        <w:spacing w:after="120" w:line="480" w:lineRule="auto"/>
        <w:ind w:firstLine="720"/>
      </w:pPr>
      <w:r>
        <w:rPr>
          <w:rFonts w:ascii="Times New Roman" w:eastAsia="Times New Roman" w:hAnsi="Times New Roman" w:cs="Times New Roman"/>
          <w:sz w:val="24"/>
          <w:szCs w:val="24"/>
        </w:rPr>
        <w:t>As U.S. counterterrorism strategy shifted from wars in Afghanistan and Iraq to a policy of “countering violent extremism,” the government has increasingly invested in “soft” areas of counterterrorism, such as diplomacy and development. In part</w:t>
      </w:r>
      <w:r>
        <w:rPr>
          <w:rFonts w:ascii="Times New Roman" w:eastAsia="Times New Roman" w:hAnsi="Times New Roman" w:cs="Times New Roman"/>
          <w:sz w:val="24"/>
          <w:szCs w:val="24"/>
        </w:rPr>
        <w:t>icular, policymakers have emphasized broader community engagement and suggested using women’s empowerment projects to carry out counterterrorism.</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For example, events at the United States Institute of Peace, the Center for Strategic International Studies, </w:t>
      </w:r>
      <w:r>
        <w:rPr>
          <w:rFonts w:ascii="Times New Roman" w:eastAsia="Times New Roman" w:hAnsi="Times New Roman" w:cs="Times New Roman"/>
          <w:sz w:val="24"/>
          <w:szCs w:val="24"/>
        </w:rPr>
        <w:t>and the Organization for Security and Cooperation in Europe suggested that the U.S. should work directly with empowered women who will stand up to violent extremism.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In particular, these strategies suggest that women are powerful agents in the domestic s</w:t>
      </w:r>
      <w:r>
        <w:rPr>
          <w:rFonts w:ascii="Times New Roman" w:eastAsia="Times New Roman" w:hAnsi="Times New Roman" w:cs="Times New Roman"/>
          <w:sz w:val="24"/>
          <w:szCs w:val="24"/>
        </w:rPr>
        <w:t>phere; law enforcement mechanisms then should use women as buffers and early warning systems by encouraging them to confront and report on their husbands, brothers, and sons.</w:t>
      </w:r>
      <w:r>
        <w:rPr>
          <w:rFonts w:ascii="Times New Roman" w:eastAsia="Times New Roman" w:hAnsi="Times New Roman" w:cs="Times New Roman"/>
          <w:sz w:val="24"/>
          <w:szCs w:val="24"/>
          <w:vertAlign w:val="superscript"/>
        </w:rPr>
        <w:t>3</w:t>
      </w:r>
    </w:p>
    <w:p w14:paraId="0CBB62CE" w14:textId="77777777" w:rsidR="000A5D52" w:rsidRDefault="00E93D66">
      <w:pPr>
        <w:spacing w:after="120" w:line="480" w:lineRule="auto"/>
        <w:ind w:firstLine="720"/>
      </w:pPr>
      <w:r>
        <w:rPr>
          <w:rFonts w:ascii="Times New Roman" w:eastAsia="Times New Roman" w:hAnsi="Times New Roman" w:cs="Times New Roman"/>
          <w:sz w:val="24"/>
          <w:szCs w:val="24"/>
        </w:rPr>
        <w:t xml:space="preserve">However, this sudden rush to include women as </w:t>
      </w:r>
      <w:r>
        <w:rPr>
          <w:rFonts w:ascii="Times New Roman" w:eastAsia="Times New Roman" w:hAnsi="Times New Roman" w:cs="Times New Roman"/>
          <w:i/>
          <w:sz w:val="24"/>
          <w:szCs w:val="24"/>
        </w:rPr>
        <w:t>agents</w:t>
      </w:r>
      <w:r>
        <w:rPr>
          <w:rFonts w:ascii="Times New Roman" w:eastAsia="Times New Roman" w:hAnsi="Times New Roman" w:cs="Times New Roman"/>
          <w:sz w:val="24"/>
          <w:szCs w:val="24"/>
        </w:rPr>
        <w:t>, as opposed to helpless vic</w:t>
      </w:r>
      <w:r>
        <w:rPr>
          <w:rFonts w:ascii="Times New Roman" w:eastAsia="Times New Roman" w:hAnsi="Times New Roman" w:cs="Times New Roman"/>
          <w:sz w:val="24"/>
          <w:szCs w:val="24"/>
        </w:rPr>
        <w:t>tims, sharply contrasts with a history of exclusion, erasure, and victimization of local women within post-9/11 counterterrorism. Scholars like Judith Butler and Lila Abu-Lughod point out that the beginning of the“War on Terror” was characterized by rhetor</w:t>
      </w:r>
      <w:r>
        <w:rPr>
          <w:rFonts w:ascii="Times New Roman" w:eastAsia="Times New Roman" w:hAnsi="Times New Roman" w:cs="Times New Roman"/>
          <w:sz w:val="24"/>
          <w:szCs w:val="24"/>
        </w:rPr>
        <w:t>ic on Muslim women, particularly Afghan women, that framed them as agentless victims. Their presumed weakness was used to bolster the justification for a “rescue mission,” and the veil and other cultural symbols were continually highlighted as emblematic o</w:t>
      </w:r>
      <w:r>
        <w:rPr>
          <w:rFonts w:ascii="Times New Roman" w:eastAsia="Times New Roman" w:hAnsi="Times New Roman" w:cs="Times New Roman"/>
          <w:sz w:val="24"/>
          <w:szCs w:val="24"/>
        </w:rPr>
        <w:t>f Afghan women’s inability to speak for themselves.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lastRenderedPageBreak/>
        <w:t>Given this previous history of framing women as helpless victims in the context of terrorism, what accounts for the shift toward framing women as strong, empowered partners?</w:t>
      </w:r>
    </w:p>
    <w:p w14:paraId="0BCA2054" w14:textId="77777777" w:rsidR="000A5D52" w:rsidRDefault="00E93D66">
      <w:pPr>
        <w:spacing w:after="120" w:line="480" w:lineRule="auto"/>
        <w:ind w:firstLine="720"/>
      </w:pPr>
      <w:r>
        <w:rPr>
          <w:rFonts w:ascii="Times New Roman" w:eastAsia="Times New Roman" w:hAnsi="Times New Roman" w:cs="Times New Roman"/>
          <w:sz w:val="24"/>
          <w:szCs w:val="24"/>
        </w:rPr>
        <w:t>This question holds immediate</w:t>
      </w:r>
      <w:r>
        <w:rPr>
          <w:rFonts w:ascii="Times New Roman" w:eastAsia="Times New Roman" w:hAnsi="Times New Roman" w:cs="Times New Roman"/>
          <w:sz w:val="24"/>
          <w:szCs w:val="24"/>
        </w:rPr>
        <w:t xml:space="preserve"> significance for the debate within the Women, Peace, and Security (WPS) community over the potential opportunities and dangers of these policies. During the Afghanistan and Iraq War, Critical Feminists challenged the reductive victim-status that counterte</w:t>
      </w:r>
      <w:r>
        <w:rPr>
          <w:rFonts w:ascii="Times New Roman" w:eastAsia="Times New Roman" w:hAnsi="Times New Roman" w:cs="Times New Roman"/>
          <w:sz w:val="24"/>
          <w:szCs w:val="24"/>
        </w:rPr>
        <w:t>rrorism assigned to local women. NGOs also called for policymakers to recognize the agency and unique talents of women in counterterrorism and conflict resolution.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At first glance, the shift toward recognizing local women’s agency might then elicit a roun</w:t>
      </w:r>
      <w:r>
        <w:rPr>
          <w:rFonts w:ascii="Times New Roman" w:eastAsia="Times New Roman" w:hAnsi="Times New Roman" w:cs="Times New Roman"/>
          <w:sz w:val="24"/>
          <w:szCs w:val="24"/>
        </w:rPr>
        <w:t>d of applause for advocates and a gold star for counterterrorism policymakers. Several NGOs and advocates have, in fact, expressed their gratitude and support for these shifts.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However, after a decade of singular representation and the co-option of the WP</w:t>
      </w:r>
      <w:r>
        <w:rPr>
          <w:rFonts w:ascii="Times New Roman" w:eastAsia="Times New Roman" w:hAnsi="Times New Roman" w:cs="Times New Roman"/>
          <w:sz w:val="24"/>
          <w:szCs w:val="24"/>
        </w:rPr>
        <w:t>S field, some advocates and Critical scholars remain wary of the potential misuse of women’s engagement for military purposes.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6446DF6D" w14:textId="77777777" w:rsidR="000A5D52" w:rsidRDefault="00E93D66">
      <w:pPr>
        <w:spacing w:after="120" w:line="480" w:lineRule="auto"/>
        <w:ind w:firstLine="720"/>
      </w:pPr>
      <w:r>
        <w:rPr>
          <w:rFonts w:ascii="Times New Roman" w:eastAsia="Times New Roman" w:hAnsi="Times New Roman" w:cs="Times New Roman"/>
          <w:sz w:val="24"/>
          <w:szCs w:val="24"/>
        </w:rPr>
        <w:t>The agendas that underlie this shift may also hold significance for the broader debate over the intent and efficacy of CVE as a</w:t>
      </w:r>
      <w:r>
        <w:rPr>
          <w:rFonts w:ascii="Times New Roman" w:eastAsia="Times New Roman" w:hAnsi="Times New Roman" w:cs="Times New Roman"/>
          <w:sz w:val="24"/>
          <w:szCs w:val="24"/>
        </w:rPr>
        <w:t>n alternative to previous counterterrorism policies that privileged the use of military force. During the Afghanistan and Iraq War, human rights and human security scholars criticized what they saw as an overreliance on military force for countering terror</w:t>
      </w:r>
      <w:r>
        <w:rPr>
          <w:rFonts w:ascii="Times New Roman" w:eastAsia="Times New Roman" w:hAnsi="Times New Roman" w:cs="Times New Roman"/>
          <w:sz w:val="24"/>
          <w:szCs w:val="24"/>
        </w:rPr>
        <w:t>ism. NGOs encouraged policymakers to employ a broader range of tactics such as development, diplomacy, or human rights-promotion to address the grievances that motivate current or future extremist groups.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However, while CVE policies increasingly use these</w:t>
      </w:r>
      <w:r>
        <w:rPr>
          <w:rFonts w:ascii="Times New Roman" w:eastAsia="Times New Roman" w:hAnsi="Times New Roman" w:cs="Times New Roman"/>
          <w:sz w:val="24"/>
          <w:szCs w:val="24"/>
        </w:rPr>
        <w:t xml:space="preserve"> “soft” </w:t>
      </w:r>
      <w:r>
        <w:rPr>
          <w:rFonts w:ascii="Times New Roman" w:eastAsia="Times New Roman" w:hAnsi="Times New Roman" w:cs="Times New Roman"/>
          <w:sz w:val="24"/>
          <w:szCs w:val="24"/>
        </w:rPr>
        <w:lastRenderedPageBreak/>
        <w:t>areas to combat extremism, some observers now question the extent to which CVE policies truly address the grievances of “violent exclusion” and to what extent they represent the securitization of previously civilian areas of foreign policy.</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0DF6392F" w14:textId="77777777" w:rsidR="000A5D52" w:rsidRDefault="00E93D66">
      <w:pPr>
        <w:spacing w:after="120" w:line="480" w:lineRule="auto"/>
        <w:ind w:firstLine="720"/>
      </w:pPr>
      <w:r>
        <w:rPr>
          <w:rFonts w:ascii="Times New Roman" w:eastAsia="Times New Roman" w:hAnsi="Times New Roman" w:cs="Times New Roman"/>
          <w:sz w:val="24"/>
          <w:szCs w:val="24"/>
        </w:rPr>
        <w:t>Final</w:t>
      </w:r>
      <w:r>
        <w:rPr>
          <w:rFonts w:ascii="Times New Roman" w:eastAsia="Times New Roman" w:hAnsi="Times New Roman" w:cs="Times New Roman"/>
          <w:sz w:val="24"/>
          <w:szCs w:val="24"/>
        </w:rPr>
        <w:t>ly,</w:t>
      </w:r>
      <w:r>
        <w:rPr>
          <w:rFonts w:ascii="Times New Roman" w:eastAsia="Times New Roman" w:hAnsi="Times New Roman" w:cs="Times New Roman"/>
          <w:sz w:val="24"/>
          <w:szCs w:val="24"/>
          <w:highlight w:val="white"/>
        </w:rPr>
        <w:t xml:space="preserve"> the possibility of engaging women in combat zones who are neither officially soldiers nor contractors and are often more vulnerable members of their communities brings up important ethical questions: Who is responsible for their actions or the harm tha</w:t>
      </w:r>
      <w:r>
        <w:rPr>
          <w:rFonts w:ascii="Times New Roman" w:eastAsia="Times New Roman" w:hAnsi="Times New Roman" w:cs="Times New Roman"/>
          <w:sz w:val="24"/>
          <w:szCs w:val="24"/>
          <w:highlight w:val="white"/>
        </w:rPr>
        <w:t>t may come to them? In the past year, government officials and advocates have widely noted a lack of research on the effects of CVE, and these particular questions over responsibility and ethics have attracted even less attention.</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xml:space="preserve"> </w:t>
      </w:r>
    </w:p>
    <w:p w14:paraId="39FC78B9" w14:textId="77777777" w:rsidR="000A5D52" w:rsidRDefault="00E93D66">
      <w:pPr>
        <w:spacing w:after="120" w:line="480" w:lineRule="auto"/>
        <w:ind w:firstLine="720"/>
      </w:pPr>
      <w:commentRangeStart w:id="1"/>
      <w:r>
        <w:rPr>
          <w:rFonts w:ascii="Times New Roman" w:eastAsia="Times New Roman" w:hAnsi="Times New Roman" w:cs="Times New Roman"/>
          <w:sz w:val="24"/>
          <w:szCs w:val="24"/>
          <w:highlight w:val="white"/>
        </w:rPr>
        <w:t>By examining the origin</w:t>
      </w:r>
      <w:r>
        <w:rPr>
          <w:rFonts w:ascii="Times New Roman" w:eastAsia="Times New Roman" w:hAnsi="Times New Roman" w:cs="Times New Roman"/>
          <w:sz w:val="24"/>
          <w:szCs w:val="24"/>
          <w:highlight w:val="white"/>
        </w:rPr>
        <w:t>s and influences that underlie the policy shift</w:t>
      </w:r>
      <w:commentRangeEnd w:id="1"/>
      <w:r>
        <w:commentReference w:id="1"/>
      </w:r>
      <w:r>
        <w:rPr>
          <w:rFonts w:ascii="Times New Roman" w:eastAsia="Times New Roman" w:hAnsi="Times New Roman" w:cs="Times New Roman"/>
          <w:sz w:val="24"/>
          <w:szCs w:val="24"/>
          <w:highlight w:val="white"/>
        </w:rPr>
        <w:t xml:space="preserve">, I move toward explaining the contradiction and provide relevant information in the debate over the potential opportunities and limitations of the new partnership framework. </w:t>
      </w:r>
      <w:r>
        <w:rPr>
          <w:rFonts w:ascii="Times New Roman" w:eastAsia="Times New Roman" w:hAnsi="Times New Roman" w:cs="Times New Roman"/>
          <w:sz w:val="24"/>
          <w:szCs w:val="24"/>
        </w:rPr>
        <w:t>Unpacking</w:t>
      </w:r>
      <w:r>
        <w:rPr>
          <w:rFonts w:ascii="Times New Roman" w:eastAsia="Times New Roman" w:hAnsi="Times New Roman" w:cs="Times New Roman"/>
          <w:sz w:val="24"/>
          <w:szCs w:val="24"/>
        </w:rPr>
        <w:t xml:space="preserve"> the root causes may clarify the relative influence of agendas underlying the foundations and progression of women’s roles in CVE. A clearer outline of the causes may also be predictive of the influence and relative power of groups in shaping the past and </w:t>
      </w:r>
      <w:r>
        <w:rPr>
          <w:rFonts w:ascii="Times New Roman" w:eastAsia="Times New Roman" w:hAnsi="Times New Roman" w:cs="Times New Roman"/>
          <w:sz w:val="24"/>
          <w:szCs w:val="24"/>
        </w:rPr>
        <w:t>future of women’s roles in CVE policy. By dissecting the roots of this shift, this research aims to test the dominant assumption of gender mainstreaming as the single cause of the shift and to critically examine historical and military factors that may hav</w:t>
      </w:r>
      <w:r>
        <w:rPr>
          <w:rFonts w:ascii="Times New Roman" w:eastAsia="Times New Roman" w:hAnsi="Times New Roman" w:cs="Times New Roman"/>
          <w:sz w:val="24"/>
          <w:szCs w:val="24"/>
        </w:rPr>
        <w:t>e shaped the shift as well.</w:t>
      </w:r>
    </w:p>
    <w:p w14:paraId="25B010F9" w14:textId="77777777" w:rsidR="000A5D52" w:rsidRDefault="00E93D66">
      <w:pPr>
        <w:spacing w:after="120" w:line="480" w:lineRule="auto"/>
        <w:ind w:firstLine="720"/>
      </w:pPr>
      <w:bookmarkStart w:id="2" w:name="h.zhco36hyozts" w:colFirst="0" w:colLast="0"/>
      <w:bookmarkEnd w:id="2"/>
      <w:r>
        <w:rPr>
          <w:rFonts w:ascii="Times New Roman" w:eastAsia="Times New Roman" w:hAnsi="Times New Roman" w:cs="Times New Roman"/>
          <w:sz w:val="24"/>
          <w:szCs w:val="24"/>
        </w:rPr>
        <w:lastRenderedPageBreak/>
        <w:t xml:space="preserve"> In the literature review that follows, I outline three possible shift factors and examine the potential of each to explain part of the shift from one discourse to another in post-2011 counterterrorism policy: gender-mainstreaming, influenced by pressure f</w:t>
      </w:r>
      <w:r>
        <w:rPr>
          <w:rFonts w:ascii="Times New Roman" w:eastAsia="Times New Roman" w:hAnsi="Times New Roman" w:cs="Times New Roman"/>
          <w:sz w:val="24"/>
          <w:szCs w:val="24"/>
        </w:rPr>
        <w:t>rom the WPS community, the securitization and co-option of the WPS field, and a post-Iraq War desire for counterterrorism strategies to avoid direct, visible American military involvement abroad. The methodology section explains my choice of an Interpretiv</w:t>
      </w:r>
      <w:r>
        <w:rPr>
          <w:rFonts w:ascii="Times New Roman" w:eastAsia="Times New Roman" w:hAnsi="Times New Roman" w:cs="Times New Roman"/>
          <w:sz w:val="24"/>
          <w:szCs w:val="24"/>
        </w:rPr>
        <w:t>ist process-tracing methodology, based on historical, policy, and consultation analysis. This allows me to pursue a highly contextualized examination of policy discourses on engaging women in counterterrorism through official government and NGO texts and i</w:t>
      </w:r>
      <w:r>
        <w:rPr>
          <w:rFonts w:ascii="Times New Roman" w:eastAsia="Times New Roman" w:hAnsi="Times New Roman" w:cs="Times New Roman"/>
          <w:sz w:val="24"/>
          <w:szCs w:val="24"/>
        </w:rPr>
        <w:t xml:space="preserve">ndividual perspectives. </w:t>
      </w:r>
    </w:p>
    <w:p w14:paraId="6E87EA09" w14:textId="77777777" w:rsidR="000A5D52" w:rsidRDefault="00E93D66">
      <w:pPr>
        <w:spacing w:after="120" w:line="480" w:lineRule="auto"/>
      </w:pPr>
      <w:bookmarkStart w:id="3" w:name="h.6c76k22mkdwl" w:colFirst="0" w:colLast="0"/>
      <w:bookmarkEnd w:id="3"/>
      <w:r>
        <w:rPr>
          <w:rFonts w:ascii="Times New Roman" w:eastAsia="Times New Roman" w:hAnsi="Times New Roman" w:cs="Times New Roman"/>
          <w:i/>
          <w:sz w:val="24"/>
          <w:szCs w:val="24"/>
        </w:rPr>
        <w:t xml:space="preserve">Literature Review </w:t>
      </w:r>
    </w:p>
    <w:p w14:paraId="6F2A4358" w14:textId="77777777" w:rsidR="000A5D52" w:rsidRDefault="00E93D66">
      <w:pPr>
        <w:spacing w:line="480" w:lineRule="auto"/>
        <w:ind w:firstLine="720"/>
      </w:pPr>
      <w:r>
        <w:rPr>
          <w:rFonts w:ascii="Times New Roman" w:eastAsia="Times New Roman" w:hAnsi="Times New Roman" w:cs="Times New Roman"/>
          <w:sz w:val="24"/>
          <w:szCs w:val="24"/>
        </w:rPr>
        <w:t>Given CVE’s relatively short and recent history, there is a very narrow body of literature on it and even less on women’s inclusion in CVE. Therefore, I draw from relevant literature on women’s empowerment and ge</w:t>
      </w:r>
      <w:r>
        <w:rPr>
          <w:rFonts w:ascii="Times New Roman" w:eastAsia="Times New Roman" w:hAnsi="Times New Roman" w:cs="Times New Roman"/>
          <w:sz w:val="24"/>
          <w:szCs w:val="24"/>
        </w:rPr>
        <w:t>nder-mainstreaming as a whole since 9/11 to contextualize the policy framework. Since I approach this research with the goal of critically investigating the assertion of gender-mainstreaming, I next look to two more critical bodies of literature. These foc</w:t>
      </w:r>
      <w:r>
        <w:rPr>
          <w:rFonts w:ascii="Times New Roman" w:eastAsia="Times New Roman" w:hAnsi="Times New Roman" w:cs="Times New Roman"/>
          <w:sz w:val="24"/>
          <w:szCs w:val="24"/>
        </w:rPr>
        <w:t>us on the effects of institutional militarization and literature on the transition to surrogate warfare. In doing so, I examine the ways that each effect may have contributed to the final outcome and the relative influence each could have had on this parti</w:t>
      </w:r>
      <w:r>
        <w:rPr>
          <w:rFonts w:ascii="Times New Roman" w:eastAsia="Times New Roman" w:hAnsi="Times New Roman" w:cs="Times New Roman"/>
          <w:sz w:val="24"/>
          <w:szCs w:val="24"/>
        </w:rPr>
        <w:t xml:space="preserve">cular policy shift. </w:t>
      </w:r>
    </w:p>
    <w:p w14:paraId="43666C59" w14:textId="77777777" w:rsidR="000A5D52" w:rsidRDefault="00E93D66">
      <w:pPr>
        <w:spacing w:line="480" w:lineRule="auto"/>
      </w:pPr>
      <w:r>
        <w:rPr>
          <w:rFonts w:ascii="Times New Roman" w:eastAsia="Times New Roman" w:hAnsi="Times New Roman" w:cs="Times New Roman"/>
          <w:i/>
          <w:sz w:val="24"/>
          <w:szCs w:val="24"/>
        </w:rPr>
        <w:t xml:space="preserve">Dominant Policy Narrative: Gender-Mainstreaming </w:t>
      </w:r>
    </w:p>
    <w:p w14:paraId="4B576308" w14:textId="77777777" w:rsidR="000A5D52" w:rsidRDefault="00E93D66">
      <w:pPr>
        <w:spacing w:line="480" w:lineRule="auto"/>
        <w:ind w:firstLine="720"/>
      </w:pPr>
      <w:r>
        <w:rPr>
          <w:rFonts w:ascii="Times New Roman" w:eastAsia="Times New Roman" w:hAnsi="Times New Roman" w:cs="Times New Roman"/>
          <w:sz w:val="24"/>
          <w:szCs w:val="24"/>
        </w:rPr>
        <w:t>The first body of literature places women’s roles in CVE within the context of the history of gender-mainstreaming in U.S. foreign policy. Specifically, in 2000, just before 9/11, the U.</w:t>
      </w:r>
      <w:r>
        <w:rPr>
          <w:rFonts w:ascii="Times New Roman" w:eastAsia="Times New Roman" w:hAnsi="Times New Roman" w:cs="Times New Roman"/>
          <w:sz w:val="24"/>
          <w:szCs w:val="24"/>
        </w:rPr>
        <w:t xml:space="preserve">S. signed United Nations Resolution 1325, a foundational document that outlined the importance of </w:t>
      </w:r>
      <w:r>
        <w:rPr>
          <w:rFonts w:ascii="Times New Roman" w:eastAsia="Times New Roman" w:hAnsi="Times New Roman" w:cs="Times New Roman"/>
          <w:sz w:val="24"/>
          <w:szCs w:val="24"/>
        </w:rPr>
        <w:lastRenderedPageBreak/>
        <w:t>including women in the fields of conflict resolution, peace, and security.</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While it did not anticipate counterterrorism, it has since begun to incorporate wo</w:t>
      </w:r>
      <w:r>
        <w:rPr>
          <w:rFonts w:ascii="Times New Roman" w:eastAsia="Times New Roman" w:hAnsi="Times New Roman" w:cs="Times New Roman"/>
          <w:sz w:val="24"/>
          <w:szCs w:val="24"/>
        </w:rPr>
        <w:t>men’s involvement in counterterrorism.</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1325 also helped to shape the already present but consequently more defined WPS community.</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Drawing on this framework, WPS advocates have championed women’s talents, agency, and unique contributions and pushed for in</w:t>
      </w:r>
      <w:r>
        <w:rPr>
          <w:rFonts w:ascii="Times New Roman" w:eastAsia="Times New Roman" w:hAnsi="Times New Roman" w:cs="Times New Roman"/>
          <w:sz w:val="24"/>
          <w:szCs w:val="24"/>
        </w:rPr>
        <w:t>cremental gender-mainstreaming in U.S. security policy.</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Particularly, they have focused on empowering women by increasing women’s inclusion and ability to shape their own and their community’s safety.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Within this context, it would be natural to assume th</w:t>
      </w:r>
      <w:r>
        <w:rPr>
          <w:rFonts w:ascii="Times New Roman" w:eastAsia="Times New Roman" w:hAnsi="Times New Roman" w:cs="Times New Roman"/>
          <w:sz w:val="24"/>
          <w:szCs w:val="24"/>
        </w:rPr>
        <w:t xml:space="preserve">at a policy framed as empowering women is a reference to the process of empowering local women and gender-mainstreaming in U.S. security policy. </w:t>
      </w:r>
    </w:p>
    <w:p w14:paraId="727EF56E" w14:textId="77777777" w:rsidR="000A5D52" w:rsidRDefault="00E93D66">
      <w:pPr>
        <w:spacing w:line="480" w:lineRule="auto"/>
        <w:ind w:firstLine="720"/>
      </w:pPr>
      <w:r>
        <w:rPr>
          <w:rFonts w:ascii="Times New Roman" w:eastAsia="Times New Roman" w:hAnsi="Times New Roman" w:cs="Times New Roman"/>
          <w:sz w:val="24"/>
          <w:szCs w:val="24"/>
        </w:rPr>
        <w:t>However, critical advocates point out that although the WPS community has been calling for empowerment, empowe</w:t>
      </w:r>
      <w:r>
        <w:rPr>
          <w:rFonts w:ascii="Times New Roman" w:eastAsia="Times New Roman" w:hAnsi="Times New Roman" w:cs="Times New Roman"/>
          <w:sz w:val="24"/>
          <w:szCs w:val="24"/>
        </w:rPr>
        <w:t>rment is just one of the goals they call for, including women’s safety and protection, multidimensional gender analysis, and listening to women’s perspectives.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They point out that policymakers often selectively highlight a singular aspect of local women b</w:t>
      </w:r>
      <w:r>
        <w:rPr>
          <w:rFonts w:ascii="Times New Roman" w:eastAsia="Times New Roman" w:hAnsi="Times New Roman" w:cs="Times New Roman"/>
          <w:sz w:val="24"/>
          <w:szCs w:val="24"/>
        </w:rPr>
        <w:t>ased on how it suits a policy framework.</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If the policy calls for an intervention, women can play the victims. If they want a resilient community, women become the steadfast entrepreneurs. If they want to transition responsibility, women become “strong” an</w:t>
      </w:r>
      <w:r>
        <w:rPr>
          <w:rFonts w:ascii="Times New Roman" w:eastAsia="Times New Roman" w:hAnsi="Times New Roman" w:cs="Times New Roman"/>
          <w:sz w:val="24"/>
          <w:szCs w:val="24"/>
        </w:rPr>
        <w:t>d “confident.”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The focus on empowerment, they point out, is equally selective and, thus, potentially motivated by an underlying policy incentive.</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While the discussion of women’s empowerment superficially </w:t>
      </w:r>
      <w:r>
        <w:rPr>
          <w:rFonts w:ascii="Times New Roman" w:eastAsia="Times New Roman" w:hAnsi="Times New Roman" w:cs="Times New Roman"/>
          <w:sz w:val="24"/>
          <w:szCs w:val="24"/>
        </w:rPr>
        <w:lastRenderedPageBreak/>
        <w:t>matches some aspects of the context of gender-main</w:t>
      </w:r>
      <w:r>
        <w:rPr>
          <w:rFonts w:ascii="Times New Roman" w:eastAsia="Times New Roman" w:hAnsi="Times New Roman" w:cs="Times New Roman"/>
          <w:sz w:val="24"/>
          <w:szCs w:val="24"/>
        </w:rPr>
        <w:t xml:space="preserve">streaming, the tokenist approach to women’s empowerment suggests that it’s an unlikely explanation for the </w:t>
      </w:r>
      <w:r>
        <w:rPr>
          <w:rFonts w:ascii="Times New Roman" w:eastAsia="Times New Roman" w:hAnsi="Times New Roman" w:cs="Times New Roman"/>
          <w:i/>
          <w:sz w:val="24"/>
          <w:szCs w:val="24"/>
        </w:rPr>
        <w:t>full</w:t>
      </w:r>
      <w:r>
        <w:rPr>
          <w:rFonts w:ascii="Times New Roman" w:eastAsia="Times New Roman" w:hAnsi="Times New Roman" w:cs="Times New Roman"/>
          <w:sz w:val="24"/>
          <w:szCs w:val="24"/>
        </w:rPr>
        <w:t xml:space="preserve"> policy shift. </w:t>
      </w:r>
    </w:p>
    <w:p w14:paraId="0B9A80C3" w14:textId="77777777" w:rsidR="000A5D52" w:rsidRDefault="00E93D66">
      <w:pPr>
        <w:spacing w:line="480" w:lineRule="auto"/>
      </w:pPr>
      <w:r>
        <w:rPr>
          <w:rFonts w:ascii="Times New Roman" w:eastAsia="Times New Roman" w:hAnsi="Times New Roman" w:cs="Times New Roman"/>
          <w:i/>
          <w:sz w:val="24"/>
          <w:szCs w:val="24"/>
        </w:rPr>
        <w:t xml:space="preserve">First Critical Framework: Institutional Militarization </w:t>
      </w:r>
    </w:p>
    <w:p w14:paraId="414A7FCC" w14:textId="77777777" w:rsidR="000A5D52" w:rsidRDefault="00E93D66">
      <w:pPr>
        <w:spacing w:line="480" w:lineRule="auto"/>
        <w:ind w:firstLine="720"/>
      </w:pPr>
      <w:r>
        <w:rPr>
          <w:rFonts w:ascii="Times New Roman" w:eastAsia="Times New Roman" w:hAnsi="Times New Roman" w:cs="Times New Roman"/>
          <w:sz w:val="24"/>
          <w:szCs w:val="24"/>
        </w:rPr>
        <w:t>Institutional scholars note another important trend in post 9/11 national</w:t>
      </w:r>
      <w:r>
        <w:rPr>
          <w:rFonts w:ascii="Times New Roman" w:eastAsia="Times New Roman" w:hAnsi="Times New Roman" w:cs="Times New Roman"/>
          <w:sz w:val="24"/>
          <w:szCs w:val="24"/>
        </w:rPr>
        <w:t xml:space="preserve"> security: the rapid expansion of national security agendas into other areas of American foreign policy.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This “mission creep” as Shoon Murray and Gordon Adams label it, represents a seismic shift in the distribution of responsibilities, resources, and pla</w:t>
      </w:r>
      <w:r>
        <w:rPr>
          <w:rFonts w:ascii="Times New Roman" w:eastAsia="Times New Roman" w:hAnsi="Times New Roman" w:cs="Times New Roman"/>
          <w:sz w:val="24"/>
          <w:szCs w:val="24"/>
        </w:rPr>
        <w:t>tforms through which national security can operate.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For example, post 9/11, the military has not only expanded into “soft power” areas but has also been actively involved in projects such as drilling wells, building roads, constructing schools and clinics</w:t>
      </w:r>
      <w:r>
        <w:rPr>
          <w:rFonts w:ascii="Times New Roman" w:eastAsia="Times New Roman" w:hAnsi="Times New Roman" w:cs="Times New Roman"/>
          <w:sz w:val="24"/>
          <w:szCs w:val="24"/>
        </w:rPr>
        <w:t>, advising national and local governments, and supplying mobile services of optometrists, doctors, and dentists overseas.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This creeping militarization has allowed the Department of Defense to not only accrue a larger set of resources, but also to reshape </w:t>
      </w:r>
      <w:r>
        <w:rPr>
          <w:rFonts w:ascii="Times New Roman" w:eastAsia="Times New Roman" w:hAnsi="Times New Roman" w:cs="Times New Roman"/>
          <w:sz w:val="24"/>
          <w:szCs w:val="24"/>
        </w:rPr>
        <w:t>the priorities and agendas of diplomacy, development, foreign aid, and policy to reflect a military perspective and national security agenda.</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It additionally allows military operations to take </w:t>
      </w:r>
    </w:p>
    <w:p w14:paraId="62158F79" w14:textId="77777777" w:rsidR="000A5D52" w:rsidRDefault="000A5D52">
      <w:pPr>
        <w:spacing w:line="480" w:lineRule="auto"/>
      </w:pPr>
    </w:p>
    <w:p w14:paraId="702DF10B" w14:textId="77777777" w:rsidR="000A5D52" w:rsidRDefault="00E93D66">
      <w:pPr>
        <w:spacing w:line="480" w:lineRule="auto"/>
      </w:pPr>
      <w:r>
        <w:rPr>
          <w:rFonts w:ascii="Times New Roman" w:eastAsia="Times New Roman" w:hAnsi="Times New Roman" w:cs="Times New Roman"/>
          <w:sz w:val="24"/>
          <w:szCs w:val="24"/>
        </w:rPr>
        <w:t>on a new humanitarian face.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14:paraId="2D8515E7" w14:textId="77777777" w:rsidR="000A5D52" w:rsidRDefault="00E93D66">
      <w:pPr>
        <w:spacing w:line="480" w:lineRule="auto"/>
        <w:ind w:firstLine="720"/>
      </w:pPr>
      <w:r>
        <w:rPr>
          <w:rFonts w:ascii="Times New Roman" w:eastAsia="Times New Roman" w:hAnsi="Times New Roman" w:cs="Times New Roman"/>
          <w:sz w:val="24"/>
          <w:szCs w:val="24"/>
        </w:rPr>
        <w:t>In terms of women’s participa</w:t>
      </w:r>
      <w:r>
        <w:rPr>
          <w:rFonts w:ascii="Times New Roman" w:eastAsia="Times New Roman" w:hAnsi="Times New Roman" w:cs="Times New Roman"/>
          <w:sz w:val="24"/>
          <w:szCs w:val="24"/>
        </w:rPr>
        <w:t>tion in countering extremism, Katherine Brown has examined how the engagement of Muslim women in the United Kingdom reflects a securitized agenda.</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 agenda is wrapped in women’s rights language, but it reflects limited perspectives </w:t>
      </w:r>
      <w:r>
        <w:rPr>
          <w:rFonts w:ascii="Times New Roman" w:eastAsia="Times New Roman" w:hAnsi="Times New Roman" w:cs="Times New Roman"/>
          <w:sz w:val="24"/>
          <w:szCs w:val="24"/>
        </w:rPr>
        <w:lastRenderedPageBreak/>
        <w:t>of gender that ideali</w:t>
      </w:r>
      <w:r>
        <w:rPr>
          <w:rFonts w:ascii="Times New Roman" w:eastAsia="Times New Roman" w:hAnsi="Times New Roman" w:cs="Times New Roman"/>
          <w:sz w:val="24"/>
          <w:szCs w:val="24"/>
        </w:rPr>
        <w:t>ze motherhood and “liberal” and “integrated” Muslim women who are supposed to preach against extremism in alliance with the U.K. government.</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The government can therefore “check the women’s rights box” while continuing to prioritize institutional securitiz</w:t>
      </w:r>
      <w:r>
        <w:rPr>
          <w:rFonts w:ascii="Times New Roman" w:eastAsia="Times New Roman" w:hAnsi="Times New Roman" w:cs="Times New Roman"/>
          <w:sz w:val="24"/>
          <w:szCs w:val="24"/>
        </w:rPr>
        <w:t>ation.</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This area of scholarship explains the representation of local women as extensions of the securitization of the women’s empowerment field. Building on Brown’s research in the United Kingdom, I investigate to the role of securitization, which explain</w:t>
      </w:r>
      <w:r>
        <w:rPr>
          <w:rFonts w:ascii="Times New Roman" w:eastAsia="Times New Roman" w:hAnsi="Times New Roman" w:cs="Times New Roman"/>
          <w:sz w:val="24"/>
          <w:szCs w:val="24"/>
        </w:rPr>
        <w:t>s changes in representations as reflections of increased defense prioritization in previously civilian areas. However, the instrumentalization of women as victims again might just as easily serve the purpose of military intervention, leaving the question o</w:t>
      </w:r>
      <w:r>
        <w:rPr>
          <w:rFonts w:ascii="Times New Roman" w:eastAsia="Times New Roman" w:hAnsi="Times New Roman" w:cs="Times New Roman"/>
          <w:sz w:val="24"/>
          <w:szCs w:val="24"/>
        </w:rPr>
        <w:t>f why it is so important that women’s abilities and agency be stressed. Additionally, Murray and Adams describe securitization as a trend that has gradually intensified since 9/11. In order to explain a shift that is specific to the past five years, an add</w:t>
      </w:r>
      <w:r>
        <w:rPr>
          <w:rFonts w:ascii="Times New Roman" w:eastAsia="Times New Roman" w:hAnsi="Times New Roman" w:cs="Times New Roman"/>
          <w:sz w:val="24"/>
          <w:szCs w:val="24"/>
        </w:rPr>
        <w:t xml:space="preserve">itional factor needs to be examined. </w:t>
      </w:r>
    </w:p>
    <w:p w14:paraId="65A60FC3" w14:textId="77777777" w:rsidR="000A5D52" w:rsidRDefault="00E93D66">
      <w:pPr>
        <w:spacing w:line="480" w:lineRule="auto"/>
      </w:pPr>
      <w:r>
        <w:rPr>
          <w:rFonts w:ascii="Times New Roman" w:eastAsia="Times New Roman" w:hAnsi="Times New Roman" w:cs="Times New Roman"/>
          <w:i/>
          <w:sz w:val="24"/>
          <w:szCs w:val="24"/>
        </w:rPr>
        <w:t xml:space="preserve">Second Critical Framework: Surrogate Warfare </w:t>
      </w:r>
    </w:p>
    <w:p w14:paraId="2EB7ABAB" w14:textId="77777777" w:rsidR="000A5D52" w:rsidRDefault="00E93D66">
      <w:pPr>
        <w:spacing w:line="480" w:lineRule="auto"/>
        <w:ind w:firstLine="720"/>
      </w:pPr>
      <w:r>
        <w:rPr>
          <w:rFonts w:ascii="Times New Roman" w:eastAsia="Times New Roman" w:hAnsi="Times New Roman" w:cs="Times New Roman"/>
          <w:sz w:val="24"/>
          <w:szCs w:val="24"/>
        </w:rPr>
        <w:t xml:space="preserve">The first two groups of scholars offer important explanations for the Strategic use of </w:t>
      </w:r>
    </w:p>
    <w:p w14:paraId="57419450" w14:textId="77777777" w:rsidR="000A5D52" w:rsidRDefault="00E93D66">
      <w:pPr>
        <w:spacing w:line="480" w:lineRule="auto"/>
      </w:pPr>
      <w:r>
        <w:rPr>
          <w:rFonts w:ascii="Times New Roman" w:eastAsia="Times New Roman" w:hAnsi="Times New Roman" w:cs="Times New Roman"/>
          <w:sz w:val="24"/>
          <w:szCs w:val="24"/>
        </w:rPr>
        <w:t>gender and the increasing instrumentalism of non-military fields. However, these bod</w:t>
      </w:r>
      <w:r>
        <w:rPr>
          <w:rFonts w:ascii="Times New Roman" w:eastAsia="Times New Roman" w:hAnsi="Times New Roman" w:cs="Times New Roman"/>
          <w:sz w:val="24"/>
          <w:szCs w:val="24"/>
        </w:rPr>
        <w:t>ies of scholarship do not fully explain the shift from depicting women as victims to enlisting women as actors. What would make women who seemed uniquely oppressed before, now appear to be empowered agents who would not only make excellent humanitarian jus</w:t>
      </w:r>
      <w:r>
        <w:rPr>
          <w:rFonts w:ascii="Times New Roman" w:eastAsia="Times New Roman" w:hAnsi="Times New Roman" w:cs="Times New Roman"/>
          <w:sz w:val="24"/>
          <w:szCs w:val="24"/>
        </w:rPr>
        <w:t xml:space="preserve">tifications, but also talented actors for national security and law enforcement? </w:t>
      </w:r>
    </w:p>
    <w:p w14:paraId="09E3AF10" w14:textId="77777777" w:rsidR="000A5D52" w:rsidRDefault="00E93D66">
      <w:pPr>
        <w:spacing w:line="480" w:lineRule="auto"/>
        <w:ind w:firstLine="720"/>
      </w:pPr>
      <w:r>
        <w:rPr>
          <w:rFonts w:ascii="Times New Roman" w:eastAsia="Times New Roman" w:hAnsi="Times New Roman" w:cs="Times New Roman"/>
          <w:sz w:val="24"/>
          <w:szCs w:val="24"/>
          <w:highlight w:val="white"/>
        </w:rPr>
        <w:t>A third group of scholars focuses on explaining a parallel discourse and set of policies, the empowerment of foreigns security sector “partners” in the context of 21st centur</w:t>
      </w:r>
      <w:r>
        <w:rPr>
          <w:rFonts w:ascii="Times New Roman" w:eastAsia="Times New Roman" w:hAnsi="Times New Roman" w:cs="Times New Roman"/>
          <w:sz w:val="24"/>
          <w:szCs w:val="24"/>
          <w:highlight w:val="white"/>
        </w:rPr>
        <w:t xml:space="preserve">y warfare. Scholars like Nick Turse and Steve Niva have traced a post-Iraq military strategy that focuses on </w:t>
      </w:r>
      <w:r>
        <w:rPr>
          <w:rFonts w:ascii="Times New Roman" w:eastAsia="Times New Roman" w:hAnsi="Times New Roman" w:cs="Times New Roman"/>
          <w:sz w:val="24"/>
          <w:szCs w:val="24"/>
          <w:highlight w:val="white"/>
        </w:rPr>
        <w:lastRenderedPageBreak/>
        <w:t>a “military-lite” approach that extends additional responsibilities to human proxies. These proxies include private security contractors and foreig</w:t>
      </w:r>
      <w:r>
        <w:rPr>
          <w:rFonts w:ascii="Times New Roman" w:eastAsia="Times New Roman" w:hAnsi="Times New Roman" w:cs="Times New Roman"/>
          <w:sz w:val="24"/>
          <w:szCs w:val="24"/>
          <w:highlight w:val="white"/>
        </w:rPr>
        <w:t>n soldiers and a mix of technological proxies like drones, autonomous weapons, and cyberwarfare.</w:t>
      </w:r>
      <w:r>
        <w:rPr>
          <w:rFonts w:ascii="Times New Roman" w:eastAsia="Times New Roman" w:hAnsi="Times New Roman" w:cs="Times New Roman"/>
          <w:sz w:val="24"/>
          <w:szCs w:val="24"/>
          <w:highlight w:val="white"/>
          <w:vertAlign w:val="superscript"/>
        </w:rPr>
        <w:footnoteReference w:id="27"/>
      </w:r>
      <w:r>
        <w:rPr>
          <w:rFonts w:ascii="Times New Roman" w:eastAsia="Times New Roman" w:hAnsi="Times New Roman" w:cs="Times New Roman"/>
          <w:sz w:val="24"/>
          <w:szCs w:val="24"/>
          <w:highlight w:val="white"/>
        </w:rPr>
        <w:t xml:space="preserve"> This shift has been framed as “leading from behind” and empowering U.S. partners to tackle their own security problems, which focuses on risk minimization.</w:t>
      </w:r>
      <w:r>
        <w:rPr>
          <w:rFonts w:ascii="Times New Roman" w:eastAsia="Times New Roman" w:hAnsi="Times New Roman" w:cs="Times New Roman"/>
          <w:sz w:val="24"/>
          <w:szCs w:val="24"/>
          <w:highlight w:val="white"/>
          <w:vertAlign w:val="superscript"/>
        </w:rPr>
        <w:footnoteReference w:id="28"/>
      </w:r>
      <w:r>
        <w:rPr>
          <w:rFonts w:ascii="Times New Roman" w:eastAsia="Times New Roman" w:hAnsi="Times New Roman" w:cs="Times New Roman"/>
          <w:sz w:val="24"/>
          <w:szCs w:val="24"/>
          <w:highlight w:val="white"/>
        </w:rPr>
        <w:t xml:space="preserve"> Andreas Krieg labels this as “surrogate warfare,” a combination of compound warfare and proxy warfare that prioritizes cost-effectiveness, legal and ethical deniability, and invisibility.</w:t>
      </w:r>
      <w:r>
        <w:rPr>
          <w:rFonts w:ascii="Times New Roman" w:eastAsia="Times New Roman" w:hAnsi="Times New Roman" w:cs="Times New Roman"/>
          <w:sz w:val="24"/>
          <w:szCs w:val="24"/>
          <w:highlight w:val="white"/>
          <w:vertAlign w:val="superscript"/>
        </w:rPr>
        <w:footnoteReference w:id="29"/>
      </w:r>
      <w:r>
        <w:rPr>
          <w:rFonts w:ascii="Times New Roman" w:eastAsia="Times New Roman" w:hAnsi="Times New Roman" w:cs="Times New Roman"/>
          <w:sz w:val="24"/>
          <w:szCs w:val="24"/>
          <w:highlight w:val="white"/>
        </w:rPr>
        <w:t xml:space="preserve"> Krieg argues that by the end of  the Iraq War, austerity measures </w:t>
      </w:r>
      <w:r>
        <w:rPr>
          <w:rFonts w:ascii="Times New Roman" w:eastAsia="Times New Roman" w:hAnsi="Times New Roman" w:cs="Times New Roman"/>
          <w:sz w:val="24"/>
          <w:szCs w:val="24"/>
          <w:highlight w:val="white"/>
        </w:rPr>
        <w:t>and a “war-fatigued American public” necessitated shifting to surrogate warfare. In doing this, surrogate warfare externalizes the burden of war from taxpayers, policy-makers, and military to foreigners.</w:t>
      </w:r>
      <w:r>
        <w:rPr>
          <w:rFonts w:ascii="Times New Roman" w:eastAsia="Times New Roman" w:hAnsi="Times New Roman" w:cs="Times New Roman"/>
          <w:sz w:val="24"/>
          <w:szCs w:val="24"/>
          <w:highlight w:val="white"/>
          <w:vertAlign w:val="superscript"/>
        </w:rPr>
        <w:footnoteReference w:id="30"/>
      </w:r>
      <w:r>
        <w:rPr>
          <w:rFonts w:ascii="Times New Roman" w:eastAsia="Times New Roman" w:hAnsi="Times New Roman" w:cs="Times New Roman"/>
          <w:sz w:val="24"/>
          <w:szCs w:val="24"/>
          <w:highlight w:val="white"/>
        </w:rPr>
        <w:t xml:space="preserve"> Niva and Turse illustrate that, by relying on speci</w:t>
      </w:r>
      <w:r>
        <w:rPr>
          <w:rFonts w:ascii="Times New Roman" w:eastAsia="Times New Roman" w:hAnsi="Times New Roman" w:cs="Times New Roman"/>
          <w:sz w:val="24"/>
          <w:szCs w:val="24"/>
          <w:highlight w:val="white"/>
        </w:rPr>
        <w:t>al forces, covert operations, and military missions framed as development or humanitarianism, these policies create the effect of “disappearing violence” and “further US imperial interests on the cheap.”</w:t>
      </w:r>
      <w:r>
        <w:rPr>
          <w:rFonts w:ascii="Times New Roman" w:eastAsia="Times New Roman" w:hAnsi="Times New Roman" w:cs="Times New Roman"/>
          <w:sz w:val="24"/>
          <w:szCs w:val="24"/>
          <w:highlight w:val="white"/>
          <w:vertAlign w:val="superscript"/>
        </w:rPr>
        <w:footnoteReference w:id="31"/>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The engagement of these actors has been framed as e</w:t>
      </w:r>
      <w:r>
        <w:rPr>
          <w:rFonts w:ascii="Times New Roman" w:eastAsia="Times New Roman" w:hAnsi="Times New Roman" w:cs="Times New Roman"/>
          <w:sz w:val="24"/>
          <w:szCs w:val="24"/>
        </w:rPr>
        <w:t>mpowering partnerships, and by prioritizing the humanitarian aspect of the partnership, military action and perceived imperialism is de-emphasized.</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Rather than representing a shift toward egalitarian partnerships and shared security, these scholars argue </w:t>
      </w:r>
      <w:r>
        <w:rPr>
          <w:rFonts w:ascii="Times New Roman" w:eastAsia="Times New Roman" w:hAnsi="Times New Roman" w:cs="Times New Roman"/>
          <w:sz w:val="24"/>
          <w:szCs w:val="24"/>
        </w:rPr>
        <w:t xml:space="preserve">that the shift toward partnership language reflects a transition that allows counterterrorism operations to continue in a period of heightened global and domestic resistance towards the U.S. military interventions. </w:t>
      </w:r>
    </w:p>
    <w:p w14:paraId="7EBF9ECC" w14:textId="77777777" w:rsidR="000A5D52" w:rsidRDefault="00E93D66">
      <w:pPr>
        <w:spacing w:line="480" w:lineRule="auto"/>
        <w:ind w:firstLine="720"/>
      </w:pPr>
      <w:r>
        <w:rPr>
          <w:rFonts w:ascii="Times New Roman" w:eastAsia="Times New Roman" w:hAnsi="Times New Roman" w:cs="Times New Roman"/>
          <w:sz w:val="24"/>
          <w:szCs w:val="24"/>
        </w:rPr>
        <w:lastRenderedPageBreak/>
        <w:t xml:space="preserve">Turse and Niva also discuss the role of </w:t>
      </w:r>
      <w:r>
        <w:rPr>
          <w:rFonts w:ascii="Times New Roman" w:eastAsia="Times New Roman" w:hAnsi="Times New Roman" w:cs="Times New Roman"/>
          <w:sz w:val="24"/>
          <w:szCs w:val="24"/>
        </w:rPr>
        <w:t>securitization of U.S. foreign policy, but identify this new warfare as a particular form of securitization emerging around the end of the Iraq War, where civilian agencies are securitized to justify the instrumentalization of nontraditional actors or prov</w:t>
      </w:r>
      <w:r>
        <w:rPr>
          <w:rFonts w:ascii="Times New Roman" w:eastAsia="Times New Roman" w:hAnsi="Times New Roman" w:cs="Times New Roman"/>
          <w:sz w:val="24"/>
          <w:szCs w:val="24"/>
        </w:rPr>
        <w:t>ide nontraditional actors.</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While this group of scholarship does not address women, gender, or non-armed actors, I extend this analysis to examine the potential influences of surrogate warfare on women’s roles in CVE. Because this particular brand of secur</w:t>
      </w:r>
      <w:r>
        <w:rPr>
          <w:rFonts w:ascii="Times New Roman" w:eastAsia="Times New Roman" w:hAnsi="Times New Roman" w:cs="Times New Roman"/>
          <w:sz w:val="24"/>
          <w:szCs w:val="24"/>
        </w:rPr>
        <w:t>itization requires agency and “empowerment” for nontraditional actors, it presents strategic advantages to to highlight women’s agency and empowerment, rather than their weakness or victimhood. This body of literature, unlike the previous two, matches more</w:t>
      </w:r>
      <w:r>
        <w:rPr>
          <w:rFonts w:ascii="Times New Roman" w:eastAsia="Times New Roman" w:hAnsi="Times New Roman" w:cs="Times New Roman"/>
          <w:sz w:val="24"/>
          <w:szCs w:val="24"/>
        </w:rPr>
        <w:t xml:space="preserve"> specifically with the timeline and would serve to explain a more sudden shift.  This scholarship offers potential explanations to the sudden faith in women’s abilities and willingness to engage them, not as equal partners in creating and shaping counterte</w:t>
      </w:r>
      <w:r>
        <w:rPr>
          <w:rFonts w:ascii="Times New Roman" w:eastAsia="Times New Roman" w:hAnsi="Times New Roman" w:cs="Times New Roman"/>
          <w:sz w:val="24"/>
          <w:szCs w:val="24"/>
        </w:rPr>
        <w:t xml:space="preserve">rrorism policies, but as surrogates for American soldiers and law enforcement. </w:t>
      </w:r>
    </w:p>
    <w:p w14:paraId="183BFBD6" w14:textId="77777777" w:rsidR="000A5D52" w:rsidRDefault="00E93D66">
      <w:pPr>
        <w:spacing w:line="480" w:lineRule="auto"/>
      </w:pPr>
      <w:r>
        <w:rPr>
          <w:rFonts w:ascii="Times New Roman" w:eastAsia="Times New Roman" w:hAnsi="Times New Roman" w:cs="Times New Roman"/>
          <w:i/>
          <w:sz w:val="24"/>
          <w:szCs w:val="24"/>
        </w:rPr>
        <w:t xml:space="preserve">Conclusion </w:t>
      </w:r>
    </w:p>
    <w:p w14:paraId="503900CE" w14:textId="77777777" w:rsidR="000A5D52" w:rsidRDefault="00E93D66">
      <w:pPr>
        <w:spacing w:after="120" w:line="480" w:lineRule="auto"/>
        <w:ind w:firstLine="720"/>
      </w:pPr>
      <w:r>
        <w:rPr>
          <w:rFonts w:ascii="Times New Roman" w:eastAsia="Times New Roman" w:hAnsi="Times New Roman" w:cs="Times New Roman"/>
          <w:sz w:val="24"/>
          <w:szCs w:val="24"/>
        </w:rPr>
        <w:t>By examining the roots of this shift, this paper aims to test the dominant narrative of the gender role shift in countering violent extremism as a purely moral awak</w:t>
      </w:r>
      <w:r>
        <w:rPr>
          <w:rFonts w:ascii="Times New Roman" w:eastAsia="Times New Roman" w:hAnsi="Times New Roman" w:cs="Times New Roman"/>
          <w:sz w:val="24"/>
          <w:szCs w:val="24"/>
        </w:rPr>
        <w:t>ening or gradual recognition of women’s rights and to critically examine historical factors that may have shaped the shift in discourse. I compare the extent to which these factors explain the current policies and build on Brown’s analysis of U.K. policy t</w:t>
      </w:r>
      <w:r>
        <w:rPr>
          <w:rFonts w:ascii="Times New Roman" w:eastAsia="Times New Roman" w:hAnsi="Times New Roman" w:cs="Times New Roman"/>
          <w:sz w:val="24"/>
          <w:szCs w:val="24"/>
        </w:rPr>
        <w:t>hrough an examination of U.S. policy. Additionally, I extend the analysis of surrogate warfare to the engagement of women to examine the potential effects of surrogate warfare on local women. This brings a gender analysis to the literature on surrogate war</w:t>
      </w:r>
      <w:r>
        <w:rPr>
          <w:rFonts w:ascii="Times New Roman" w:eastAsia="Times New Roman" w:hAnsi="Times New Roman" w:cs="Times New Roman"/>
          <w:sz w:val="24"/>
          <w:szCs w:val="24"/>
        </w:rPr>
        <w:t xml:space="preserve">fare and test the boundaries of who can be categorized as a proxy. </w:t>
      </w:r>
    </w:p>
    <w:p w14:paraId="35E0C44A" w14:textId="77777777" w:rsidR="000A5D52" w:rsidRDefault="00E93D66">
      <w:pPr>
        <w:spacing w:after="220" w:line="480" w:lineRule="auto"/>
      </w:pPr>
      <w:r>
        <w:rPr>
          <w:rFonts w:ascii="Times New Roman" w:eastAsia="Times New Roman" w:hAnsi="Times New Roman" w:cs="Times New Roman"/>
          <w:i/>
          <w:sz w:val="24"/>
          <w:szCs w:val="24"/>
        </w:rPr>
        <w:lastRenderedPageBreak/>
        <w:t xml:space="preserve">Methodology </w:t>
      </w:r>
    </w:p>
    <w:p w14:paraId="0AD7227A" w14:textId="77777777" w:rsidR="000A5D52" w:rsidRDefault="00E93D66">
      <w:pPr>
        <w:spacing w:after="220" w:line="480" w:lineRule="auto"/>
        <w:ind w:firstLine="720"/>
      </w:pPr>
      <w:r>
        <w:rPr>
          <w:rFonts w:ascii="Times New Roman" w:eastAsia="Times New Roman" w:hAnsi="Times New Roman" w:cs="Times New Roman"/>
          <w:sz w:val="24"/>
          <w:szCs w:val="24"/>
        </w:rPr>
        <w:t>Since I am focusing on the process that shaped and influenced a set of policies in a specific setting, I employ an Interpretivist research design and a process-tracing methodo</w:t>
      </w:r>
      <w:r>
        <w:rPr>
          <w:rFonts w:ascii="Times New Roman" w:eastAsia="Times New Roman" w:hAnsi="Times New Roman" w:cs="Times New Roman"/>
          <w:sz w:val="24"/>
          <w:szCs w:val="24"/>
        </w:rPr>
        <w:t>logy. This methodology allows me to pursue a highly contextualized examination of the origins of a new discourse on engaging women in counterterrorism. I use this to unpack and compare the relative influence of different agendas in the policymaking process</w:t>
      </w:r>
      <w:r>
        <w:rPr>
          <w:rFonts w:ascii="Times New Roman" w:eastAsia="Times New Roman" w:hAnsi="Times New Roman" w:cs="Times New Roman"/>
          <w:sz w:val="24"/>
          <w:szCs w:val="24"/>
        </w:rPr>
        <w:t>. I created a timeline of relevant events and bring together historical and policy analyses. Using this as a guide, I trace the policies back to their origins, examine the previous policies or ideas that inspired them, and locate them in the broader policy</w:t>
      </w:r>
      <w:r>
        <w:rPr>
          <w:rFonts w:ascii="Times New Roman" w:eastAsia="Times New Roman" w:hAnsi="Times New Roman" w:cs="Times New Roman"/>
          <w:sz w:val="24"/>
          <w:szCs w:val="24"/>
        </w:rPr>
        <w:t xml:space="preserve"> frameworks they belong to. In doing so, I aim to trace the policy back to the most influential agenda. </w:t>
      </w:r>
    </w:p>
    <w:p w14:paraId="7A5262C1" w14:textId="77777777" w:rsidR="000A5D52" w:rsidRDefault="00E93D66">
      <w:pPr>
        <w:spacing w:after="220" w:line="480" w:lineRule="auto"/>
      </w:pPr>
      <w:r>
        <w:rPr>
          <w:rFonts w:ascii="Times New Roman" w:eastAsia="Times New Roman" w:hAnsi="Times New Roman" w:cs="Times New Roman"/>
          <w:i/>
          <w:sz w:val="24"/>
          <w:szCs w:val="24"/>
        </w:rPr>
        <w:t xml:space="preserve">Process-Tracing </w:t>
      </w:r>
    </w:p>
    <w:p w14:paraId="45A38E68" w14:textId="77777777" w:rsidR="000A5D52" w:rsidRDefault="00E93D66">
      <w:pPr>
        <w:spacing w:after="220" w:line="480" w:lineRule="auto"/>
        <w:ind w:firstLine="720"/>
      </w:pPr>
      <w:r>
        <w:rPr>
          <w:rFonts w:ascii="Times New Roman" w:eastAsia="Times New Roman" w:hAnsi="Times New Roman" w:cs="Times New Roman"/>
          <w:sz w:val="24"/>
          <w:szCs w:val="24"/>
        </w:rPr>
        <w:t>Process-tracing has been developed over several decades of political science research, but articulated particularly well by Andrew Ben</w:t>
      </w:r>
      <w:r>
        <w:rPr>
          <w:rFonts w:ascii="Times New Roman" w:eastAsia="Times New Roman" w:hAnsi="Times New Roman" w:cs="Times New Roman"/>
          <w:sz w:val="24"/>
          <w:szCs w:val="24"/>
        </w:rPr>
        <w:t>nett and Alexander George.</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They define the methodology as an approach that is concerned with testing theories in a way that focuses on “the causal processes at work in political life.”</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Peter Hall also adds that process-tracing is a methodology well-suite</w:t>
      </w:r>
      <w:r>
        <w:rPr>
          <w:rFonts w:ascii="Times New Roman" w:eastAsia="Times New Roman" w:hAnsi="Times New Roman" w:cs="Times New Roman"/>
          <w:sz w:val="24"/>
          <w:szCs w:val="24"/>
        </w:rPr>
        <w:t>d to testing theories in a world marked by “multiple interaction” effects, where it is difficult to explain outcomes in terms of two or three independent variables.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Primarily, process-tracing allow me to focus on the causal mechanisms or influencing facto</w:t>
      </w:r>
      <w:r>
        <w:rPr>
          <w:rFonts w:ascii="Times New Roman" w:eastAsia="Times New Roman" w:hAnsi="Times New Roman" w:cs="Times New Roman"/>
          <w:sz w:val="24"/>
          <w:szCs w:val="24"/>
        </w:rPr>
        <w:t xml:space="preserve">rs. However, its unique advantage is that process-tracing allows me to exam multiple interaction </w:t>
      </w:r>
      <w:r>
        <w:rPr>
          <w:rFonts w:ascii="Times New Roman" w:eastAsia="Times New Roman" w:hAnsi="Times New Roman" w:cs="Times New Roman"/>
          <w:sz w:val="24"/>
          <w:szCs w:val="24"/>
        </w:rPr>
        <w:lastRenderedPageBreak/>
        <w:t>effects, such as the</w:t>
      </w:r>
      <w:r>
        <w:rPr>
          <w:rFonts w:ascii="Times New Roman" w:eastAsia="Times New Roman" w:hAnsi="Times New Roman" w:cs="Times New Roman"/>
          <w:i/>
          <w:sz w:val="24"/>
          <w:szCs w:val="24"/>
        </w:rPr>
        <w:t xml:space="preserve"> interaction</w:t>
      </w:r>
      <w:r>
        <w:rPr>
          <w:rFonts w:ascii="Times New Roman" w:eastAsia="Times New Roman" w:hAnsi="Times New Roman" w:cs="Times New Roman"/>
          <w:sz w:val="24"/>
          <w:szCs w:val="24"/>
        </w:rPr>
        <w:t xml:space="preserve"> of gender-mainstreaming and military strategy.</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Therefore I can examine not just these two factors independently, but also ana</w:t>
      </w:r>
      <w:r>
        <w:rPr>
          <w:rFonts w:ascii="Times New Roman" w:eastAsia="Times New Roman" w:hAnsi="Times New Roman" w:cs="Times New Roman"/>
          <w:sz w:val="24"/>
          <w:szCs w:val="24"/>
        </w:rPr>
        <w:t>lyzing how they interact with one another. This adds an additional level of nuance to the research in understanding how the two factors may complement one another to create the policy outcome. By adding this level of nuance, process-tracing allows me to fo</w:t>
      </w:r>
      <w:r>
        <w:rPr>
          <w:rFonts w:ascii="Times New Roman" w:eastAsia="Times New Roman" w:hAnsi="Times New Roman" w:cs="Times New Roman"/>
          <w:sz w:val="24"/>
          <w:szCs w:val="24"/>
        </w:rPr>
        <w:t>cus on the degree to which these factors influenced the policies, relative to one another and also to understand particular forms of each factor more specifically. For example, I am able to analyze a specific form of militarization that makes rhetorical us</w:t>
      </w:r>
      <w:r>
        <w:rPr>
          <w:rFonts w:ascii="Times New Roman" w:eastAsia="Times New Roman" w:hAnsi="Times New Roman" w:cs="Times New Roman"/>
          <w:sz w:val="24"/>
          <w:szCs w:val="24"/>
        </w:rPr>
        <w:t xml:space="preserve">e of gender-mainstreaming. </w:t>
      </w:r>
    </w:p>
    <w:p w14:paraId="2E9B1535" w14:textId="77777777" w:rsidR="000A5D52" w:rsidRDefault="00E93D66">
      <w:pPr>
        <w:spacing w:after="220" w:line="480" w:lineRule="auto"/>
        <w:ind w:firstLine="720"/>
      </w:pPr>
      <w:r>
        <w:rPr>
          <w:rFonts w:ascii="Times New Roman" w:eastAsia="Times New Roman" w:hAnsi="Times New Roman" w:cs="Times New Roman"/>
          <w:sz w:val="24"/>
          <w:szCs w:val="24"/>
        </w:rPr>
        <w:t>While most process-tracing is within a Positivist approach, I employ an Interpretivist approach that has been gaining more traction with Constructivist researchers.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The primary reason is that this research is intended to be hig</w:t>
      </w:r>
      <w:r>
        <w:rPr>
          <w:rFonts w:ascii="Times New Roman" w:eastAsia="Times New Roman" w:hAnsi="Times New Roman" w:cs="Times New Roman"/>
          <w:sz w:val="24"/>
          <w:szCs w:val="24"/>
        </w:rPr>
        <w:t>hly contextualized and particular to this specific period of U.S. foreign and military policy. Vincent Pouliot points out that in some cases, “it is the meaningful contexts that give practices their social effectiveness and generative power in and on the w</w:t>
      </w:r>
      <w:r>
        <w:rPr>
          <w:rFonts w:ascii="Times New Roman" w:eastAsia="Times New Roman" w:hAnsi="Times New Roman" w:cs="Times New Roman"/>
          <w:sz w:val="24"/>
          <w:szCs w:val="24"/>
        </w:rPr>
        <w:t>orld.”</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Therefore, I do not outline a specific hypothesis at the beginning of my research, but draw on theory from the literature to inform my approach to selecting documents, the time periods, and broad theoretical explanations. By not confining myself to</w:t>
      </w:r>
      <w:r>
        <w:rPr>
          <w:rFonts w:ascii="Times New Roman" w:eastAsia="Times New Roman" w:hAnsi="Times New Roman" w:cs="Times New Roman"/>
          <w:sz w:val="24"/>
          <w:szCs w:val="24"/>
        </w:rPr>
        <w:t xml:space="preserve"> specific limitations at the outset, this approach allowed me the flexibility to examine how different influencing factors interact, use a “snowball” approach to tracing historical documents, incorporate a broad range of perspectives on the topic. </w:t>
      </w:r>
    </w:p>
    <w:p w14:paraId="0E895B8A" w14:textId="77777777" w:rsidR="000A5D52" w:rsidRDefault="00E93D66">
      <w:pPr>
        <w:spacing w:after="220" w:line="480" w:lineRule="auto"/>
      </w:pPr>
      <w:r>
        <w:rPr>
          <w:rFonts w:ascii="Times New Roman" w:eastAsia="Times New Roman" w:hAnsi="Times New Roman" w:cs="Times New Roman"/>
          <w:i/>
          <w:sz w:val="24"/>
          <w:szCs w:val="24"/>
        </w:rPr>
        <w:t xml:space="preserve">Material Selection </w:t>
      </w:r>
    </w:p>
    <w:p w14:paraId="468962F9"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lastRenderedPageBreak/>
        <w:t xml:space="preserve">From the outset, I focused the origin of the policies around 2011. </w:t>
      </w:r>
      <w:r>
        <w:rPr>
          <w:rFonts w:ascii="Times New Roman" w:eastAsia="Times New Roman" w:hAnsi="Times New Roman" w:cs="Times New Roman"/>
          <w:sz w:val="24"/>
          <w:szCs w:val="24"/>
        </w:rPr>
        <w:t>The relevance of December 2011 is the official end of the Iraq War and the release of the most significant original policy on CVE, the “Strategic Implementation Plan for</w:t>
      </w:r>
      <w:r>
        <w:rPr>
          <w:rFonts w:ascii="Times New Roman" w:eastAsia="Times New Roman" w:hAnsi="Times New Roman" w:cs="Times New Roman"/>
          <w:sz w:val="24"/>
          <w:szCs w:val="24"/>
        </w:rPr>
        <w:t xml:space="preserve"> Empowering Local Partners to Prevent Violent Extremism in the United States.”</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These two events mark a significant shift in counterterrorism policy from direct military intervention and occupation to the broader tactics and goals of countering violent ext</w:t>
      </w:r>
      <w:r>
        <w:rPr>
          <w:rFonts w:ascii="Times New Roman" w:eastAsia="Times New Roman" w:hAnsi="Times New Roman" w:cs="Times New Roman"/>
          <w:sz w:val="24"/>
          <w:szCs w:val="24"/>
        </w:rPr>
        <w:t>remism.</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A report from the Center for Human Rights and Global Justice, </w:t>
      </w:r>
      <w:r>
        <w:rPr>
          <w:rFonts w:ascii="Times New Roman" w:eastAsia="Times New Roman" w:hAnsi="Times New Roman" w:cs="Times New Roman"/>
          <w:i/>
          <w:sz w:val="24"/>
          <w:szCs w:val="24"/>
        </w:rPr>
        <w:t>A Decade Lost: Locating Gender in Counter-terrorism</w:t>
      </w:r>
      <w:r>
        <w:rPr>
          <w:rFonts w:ascii="Times New Roman" w:eastAsia="Times New Roman" w:hAnsi="Times New Roman" w:cs="Times New Roman"/>
          <w:sz w:val="24"/>
          <w:szCs w:val="24"/>
        </w:rPr>
        <w:t xml:space="preserve">,  provides a comprehensive examination of women’s roles in U.S. counterterrorism post-9/11. It notes a shift around this time toward </w:t>
      </w:r>
      <w:r>
        <w:rPr>
          <w:rFonts w:ascii="Times New Roman" w:eastAsia="Times New Roman" w:hAnsi="Times New Roman" w:cs="Times New Roman"/>
          <w:sz w:val="24"/>
          <w:szCs w:val="24"/>
        </w:rPr>
        <w:t>discussing the use of local women to counter terrorism.</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In order to get a comprehensive timeline of events, I primarily examine documents from several years before the shift to the present, specifically 2009-2015, but included a few key pieces from previo</w:t>
      </w:r>
      <w:r>
        <w:rPr>
          <w:rFonts w:ascii="Times New Roman" w:eastAsia="Times New Roman" w:hAnsi="Times New Roman" w:cs="Times New Roman"/>
          <w:sz w:val="24"/>
          <w:szCs w:val="24"/>
        </w:rPr>
        <w:t>us years, such as the U.K. PREVENT strategy. While this creates a large span of time, it is important to have enough information prior to the shift and enough information about how the shift plays out to be able to trace the influences of different agendas</w:t>
      </w:r>
      <w:r>
        <w:rPr>
          <w:rFonts w:ascii="Times New Roman" w:eastAsia="Times New Roman" w:hAnsi="Times New Roman" w:cs="Times New Roman"/>
          <w:sz w:val="24"/>
          <w:szCs w:val="24"/>
        </w:rPr>
        <w:t xml:space="preserve"> over time. Given that this research focuses on the interagency process of creating and implementing policy, it is even more important to examine several years in order to account for the gradual process of creating and implementing policy in different sec</w:t>
      </w:r>
      <w:r>
        <w:rPr>
          <w:rFonts w:ascii="Times New Roman" w:eastAsia="Times New Roman" w:hAnsi="Times New Roman" w:cs="Times New Roman"/>
          <w:sz w:val="24"/>
          <w:szCs w:val="24"/>
        </w:rPr>
        <w:t xml:space="preserve">tions of the government. </w:t>
      </w:r>
    </w:p>
    <w:p w14:paraId="1FA6B9E2" w14:textId="77777777" w:rsidR="000A5D52" w:rsidRDefault="00E93D66">
      <w:pPr>
        <w:spacing w:line="480" w:lineRule="auto"/>
        <w:ind w:firstLine="720"/>
      </w:pPr>
      <w:r>
        <w:rPr>
          <w:rFonts w:ascii="Times New Roman" w:eastAsia="Times New Roman" w:hAnsi="Times New Roman" w:cs="Times New Roman"/>
          <w:sz w:val="24"/>
          <w:szCs w:val="24"/>
        </w:rPr>
        <w:t>I examine a range of different materials to create a timeline of relevant events, trace the policies back to their origins, examine the previous policies or ideas that inspired them, and locate them in the broader policy framework</w:t>
      </w:r>
      <w:r>
        <w:rPr>
          <w:rFonts w:ascii="Times New Roman" w:eastAsia="Times New Roman" w:hAnsi="Times New Roman" w:cs="Times New Roman"/>
          <w:sz w:val="24"/>
          <w:szCs w:val="24"/>
        </w:rPr>
        <w:t xml:space="preserve">s. I focus on three main sources: material from policymakers and government officials, material from WPS advocates, and research from </w:t>
      </w:r>
      <w:r>
        <w:rPr>
          <w:rFonts w:ascii="Times New Roman" w:eastAsia="Times New Roman" w:hAnsi="Times New Roman" w:cs="Times New Roman"/>
          <w:sz w:val="24"/>
          <w:szCs w:val="24"/>
        </w:rPr>
        <w:lastRenderedPageBreak/>
        <w:t>consultations with women’s groups who are countering violent extremism. The material from government officials and policym</w:t>
      </w:r>
      <w:r>
        <w:rPr>
          <w:rFonts w:ascii="Times New Roman" w:eastAsia="Times New Roman" w:hAnsi="Times New Roman" w:cs="Times New Roman"/>
          <w:sz w:val="24"/>
          <w:szCs w:val="24"/>
        </w:rPr>
        <w:t>akers, includes policy outlines, statements at events on women and CVE, and speeches on counterterrorism policy. I select the pieces based on their relevance to the 2011 transition and focus on speeches from government officials and key figures in the Obam</w:t>
      </w:r>
      <w:r>
        <w:rPr>
          <w:rFonts w:ascii="Times New Roman" w:eastAsia="Times New Roman" w:hAnsi="Times New Roman" w:cs="Times New Roman"/>
          <w:sz w:val="24"/>
          <w:szCs w:val="24"/>
        </w:rPr>
        <w:t>a administration, such as Obama’s 2015 commencement speech at West Point. These pieces allow me to examine the framework for broader justifications for counterterrorism and women’s engagement. Secondly, I examine blogs and reports from Women, Peace, and Se</w:t>
      </w:r>
      <w:r>
        <w:rPr>
          <w:rFonts w:ascii="Times New Roman" w:eastAsia="Times New Roman" w:hAnsi="Times New Roman" w:cs="Times New Roman"/>
          <w:sz w:val="24"/>
          <w:szCs w:val="24"/>
        </w:rPr>
        <w:t>curity advocates on women’s roles in CVE. For example, “Women and Preventing Violent Extremism: The U.S. and U.K. Experiences” provides a comprehensive look at what the WPS community expected from the United States government prior to the rollout of this p</w:t>
      </w:r>
      <w:r>
        <w:rPr>
          <w:rFonts w:ascii="Times New Roman" w:eastAsia="Times New Roman" w:hAnsi="Times New Roman" w:cs="Times New Roman"/>
          <w:sz w:val="24"/>
          <w:szCs w:val="24"/>
        </w:rPr>
        <w:t>olicy. I look at documents like this prior to and during the release of the policies to compare the WPS community’s goals and reactions to the policies. I also look to see concerns about militarization or the instrumentalization of women. Finally, I analyz</w:t>
      </w:r>
      <w:r>
        <w:rPr>
          <w:rFonts w:ascii="Times New Roman" w:eastAsia="Times New Roman" w:hAnsi="Times New Roman" w:cs="Times New Roman"/>
          <w:sz w:val="24"/>
          <w:szCs w:val="24"/>
        </w:rPr>
        <w:t>e research from consultations conducted by the Women’s Alliance for Security Leadership with nearly seventy women’s groups engaged in countering violent extremism. I compare the reactions and goals of the women in these groups with the policies to investig</w:t>
      </w:r>
      <w:r>
        <w:rPr>
          <w:rFonts w:ascii="Times New Roman" w:eastAsia="Times New Roman" w:hAnsi="Times New Roman" w:cs="Times New Roman"/>
          <w:sz w:val="24"/>
          <w:szCs w:val="24"/>
        </w:rPr>
        <w:t xml:space="preserve">ate their effect. </w:t>
      </w:r>
    </w:p>
    <w:p w14:paraId="5A35DB42" w14:textId="77777777" w:rsidR="000A5D52" w:rsidRDefault="00E93D66">
      <w:pPr>
        <w:spacing w:line="480" w:lineRule="auto"/>
      </w:pPr>
      <w:r>
        <w:rPr>
          <w:rFonts w:ascii="Times New Roman" w:eastAsia="Times New Roman" w:hAnsi="Times New Roman" w:cs="Times New Roman"/>
          <w:i/>
          <w:sz w:val="24"/>
          <w:szCs w:val="24"/>
        </w:rPr>
        <w:t>Reflexivity</w:t>
      </w:r>
    </w:p>
    <w:p w14:paraId="5F2949BE" w14:textId="77777777" w:rsidR="000A5D52" w:rsidRDefault="00E93D66">
      <w:pPr>
        <w:spacing w:line="480" w:lineRule="auto"/>
        <w:ind w:firstLine="720"/>
      </w:pPr>
      <w:r>
        <w:rPr>
          <w:rFonts w:ascii="Times New Roman" w:eastAsia="Times New Roman" w:hAnsi="Times New Roman" w:cs="Times New Roman"/>
          <w:sz w:val="24"/>
          <w:szCs w:val="24"/>
        </w:rPr>
        <w:t>While this research focuses on causal mechanisms in policymaking, it is still be important to maintain reflexivity in my approach to the subject. Most importantly, I consider my role as a white, Western woman with comparative</w:t>
      </w:r>
      <w:r>
        <w:rPr>
          <w:rFonts w:ascii="Times New Roman" w:eastAsia="Times New Roman" w:hAnsi="Times New Roman" w:cs="Times New Roman"/>
          <w:sz w:val="24"/>
          <w:szCs w:val="24"/>
        </w:rPr>
        <w:t>ly significant wealth, access to education, and access to politicians and policymakers. I have the privilege to make the women described in these policies as my subjects, while they have historically had limited influence over how their identities are shap</w:t>
      </w:r>
      <w:r>
        <w:rPr>
          <w:rFonts w:ascii="Times New Roman" w:eastAsia="Times New Roman" w:hAnsi="Times New Roman" w:cs="Times New Roman"/>
          <w:sz w:val="24"/>
          <w:szCs w:val="24"/>
        </w:rPr>
        <w:t xml:space="preserve">ed in U.S. and international discourses. Sally L. Kitch points out that the role of Western </w:t>
      </w:r>
      <w:r>
        <w:rPr>
          <w:rFonts w:ascii="Times New Roman" w:eastAsia="Times New Roman" w:hAnsi="Times New Roman" w:cs="Times New Roman"/>
          <w:sz w:val="24"/>
          <w:szCs w:val="24"/>
        </w:rPr>
        <w:lastRenderedPageBreak/>
        <w:t>women investigating the lives of women in contested terrains, represents a “figuratively contested terrain,” where researchers and subjects carefully negotiate geop</w:t>
      </w:r>
      <w:r>
        <w:rPr>
          <w:rFonts w:ascii="Times New Roman" w:eastAsia="Times New Roman" w:hAnsi="Times New Roman" w:cs="Times New Roman"/>
          <w:sz w:val="24"/>
          <w:szCs w:val="24"/>
        </w:rPr>
        <w:t>olitical, cultural, and power differentials.</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Given the focus on U.S. counterterrorism, I also consider my identity as an American citizen. A history of colonialism and neocolonialism and recent American military interventions have at least in part been responsible for the insecurity of the women who </w:t>
      </w:r>
      <w:r>
        <w:rPr>
          <w:rFonts w:ascii="Times New Roman" w:eastAsia="Times New Roman" w:hAnsi="Times New Roman" w:cs="Times New Roman"/>
          <w:sz w:val="24"/>
          <w:szCs w:val="24"/>
        </w:rPr>
        <w:t>represent the objects of the discourse and some of the NGO workers.</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Fulfilling my responsibilities to the subject requires recognizing how my own security has been elevated at the expense of the security of the women in question, but also how my identity </w:t>
      </w:r>
      <w:r>
        <w:rPr>
          <w:rFonts w:ascii="Times New Roman" w:eastAsia="Times New Roman" w:hAnsi="Times New Roman" w:cs="Times New Roman"/>
          <w:sz w:val="24"/>
          <w:szCs w:val="24"/>
        </w:rPr>
        <w:t xml:space="preserve">grants me perceived legitimacy as an American and resident in Washington, D.C. </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Parin Dossa and Geyla Frank add that because the identities of the researcher and subjects are intertwined, reflexivity must go beyond an initial recognition of identity to an</w:t>
      </w:r>
      <w:r>
        <w:rPr>
          <w:rFonts w:ascii="Times New Roman" w:eastAsia="Times New Roman" w:hAnsi="Times New Roman" w:cs="Times New Roman"/>
          <w:sz w:val="24"/>
          <w:szCs w:val="24"/>
        </w:rPr>
        <w:t xml:space="preserve"> active and consistent analysis of oneself as an actor in the research.</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Since my own identity and security is interdependent with the identity and security of the women in question, I reflected on my own identity and positionality throughout each step of </w:t>
      </w:r>
      <w:r>
        <w:rPr>
          <w:rFonts w:ascii="Times New Roman" w:eastAsia="Times New Roman" w:hAnsi="Times New Roman" w:cs="Times New Roman"/>
          <w:sz w:val="24"/>
          <w:szCs w:val="24"/>
        </w:rPr>
        <w:t>the research process.</w:t>
      </w:r>
    </w:p>
    <w:p w14:paraId="4DFEE4E6" w14:textId="77777777" w:rsidR="000A5D52" w:rsidRDefault="00E93D66">
      <w:pPr>
        <w:spacing w:line="480" w:lineRule="auto"/>
      </w:pPr>
      <w:r>
        <w:rPr>
          <w:rFonts w:ascii="Times New Roman" w:eastAsia="Times New Roman" w:hAnsi="Times New Roman" w:cs="Times New Roman"/>
          <w:i/>
          <w:sz w:val="24"/>
          <w:szCs w:val="24"/>
          <w:highlight w:val="white"/>
        </w:rPr>
        <w:t>Analysis</w:t>
      </w:r>
    </w:p>
    <w:p w14:paraId="46A03474"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In this analysis, I first discuss the historical and policy context of the policies on women and CVE. Second, I analyze the effects of the policies from the perspectives of local women. I build to a discussion the primary inf</w:t>
      </w:r>
      <w:r>
        <w:rPr>
          <w:rFonts w:ascii="Times New Roman" w:eastAsia="Times New Roman" w:hAnsi="Times New Roman" w:cs="Times New Roman"/>
          <w:sz w:val="24"/>
          <w:szCs w:val="24"/>
          <w:highlight w:val="white"/>
        </w:rPr>
        <w:t xml:space="preserve">luence of the policy shift, a transition to surrogate warfare. Finally, I consider alternative explanations, primarily the dominant narrative of gender mainstreaming, and discuss the element of reflexivity. </w:t>
      </w:r>
    </w:p>
    <w:p w14:paraId="0B092B5F" w14:textId="77777777" w:rsidR="000A5D52" w:rsidRDefault="00E93D66">
      <w:pPr>
        <w:spacing w:after="220" w:line="480" w:lineRule="auto"/>
      </w:pPr>
      <w:r>
        <w:rPr>
          <w:rFonts w:ascii="Times New Roman" w:eastAsia="Times New Roman" w:hAnsi="Times New Roman" w:cs="Times New Roman"/>
          <w:i/>
          <w:sz w:val="24"/>
          <w:szCs w:val="24"/>
          <w:highlight w:val="white"/>
        </w:rPr>
        <w:lastRenderedPageBreak/>
        <w:t>Historical and Policy Context</w:t>
      </w:r>
    </w:p>
    <w:p w14:paraId="79D19E32"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Rather than a stri</w:t>
      </w:r>
      <w:r>
        <w:rPr>
          <w:rFonts w:ascii="Times New Roman" w:eastAsia="Times New Roman" w:hAnsi="Times New Roman" w:cs="Times New Roman"/>
          <w:sz w:val="24"/>
          <w:szCs w:val="24"/>
          <w:highlight w:val="white"/>
        </w:rPr>
        <w:t>ctly gendered version of empowerment, the rhetoric of “empowerment” programs, “empowered women,” and “women as partners" stems from a much broader counterterrorism framework of “partner empowerment” that has become dominant under the Obama administration.</w:t>
      </w:r>
      <w:r>
        <w:rPr>
          <w:rFonts w:ascii="Times New Roman" w:eastAsia="Times New Roman" w:hAnsi="Times New Roman" w:cs="Times New Roman"/>
          <w:sz w:val="24"/>
          <w:szCs w:val="24"/>
          <w:highlight w:val="white"/>
          <w:vertAlign w:val="superscript"/>
        </w:rPr>
        <w:footnoteReference w:id="47"/>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President Obama has e</w:t>
      </w:r>
      <w:r>
        <w:rPr>
          <w:rFonts w:ascii="Times New Roman" w:eastAsia="Times New Roman" w:hAnsi="Times New Roman" w:cs="Times New Roman"/>
          <w:sz w:val="24"/>
          <w:szCs w:val="24"/>
          <w:highlight w:val="white"/>
        </w:rPr>
        <w:t>xplained that his national security approach aims for “American leadership” that constitutes a middle ground to avoid both negligent isolationism and reckless interventionist, a stark contrast from Bush’s “preventive war” approach.</w:t>
      </w:r>
      <w:r>
        <w:rPr>
          <w:rFonts w:ascii="Times New Roman" w:eastAsia="Times New Roman" w:hAnsi="Times New Roman" w:cs="Times New Roman"/>
          <w:sz w:val="24"/>
          <w:szCs w:val="24"/>
          <w:highlight w:val="white"/>
          <w:vertAlign w:val="superscript"/>
        </w:rPr>
        <w:footnoteReference w:id="48"/>
      </w:r>
      <w:r>
        <w:rPr>
          <w:rFonts w:ascii="Times New Roman" w:eastAsia="Times New Roman" w:hAnsi="Times New Roman" w:cs="Times New Roman"/>
          <w:sz w:val="24"/>
          <w:szCs w:val="24"/>
          <w:highlight w:val="white"/>
        </w:rPr>
        <w:t xml:space="preserve"> W</w:t>
      </w:r>
      <w:r>
        <w:rPr>
          <w:rFonts w:ascii="Times New Roman" w:eastAsia="Times New Roman" w:hAnsi="Times New Roman" w:cs="Times New Roman"/>
          <w:sz w:val="24"/>
          <w:szCs w:val="24"/>
          <w:highlight w:val="white"/>
        </w:rPr>
        <w:t>hile America’s strategic interests remain just as important before, not every problem, he argues, can be solved through military intervention, and, thus, in order to achieve U.S. goals, America must partner with and empower others.</w:t>
      </w:r>
      <w:r>
        <w:rPr>
          <w:rFonts w:ascii="Times New Roman" w:eastAsia="Times New Roman" w:hAnsi="Times New Roman" w:cs="Times New Roman"/>
          <w:sz w:val="24"/>
          <w:szCs w:val="24"/>
          <w:highlight w:val="white"/>
          <w:vertAlign w:val="superscript"/>
        </w:rPr>
        <w:footnoteReference w:id="49"/>
      </w:r>
      <w:r>
        <w:rPr>
          <w:rFonts w:ascii="Times New Roman" w:eastAsia="Times New Roman" w:hAnsi="Times New Roman" w:cs="Times New Roman"/>
          <w:sz w:val="24"/>
          <w:szCs w:val="24"/>
          <w:highlight w:val="white"/>
        </w:rPr>
        <w:t xml:space="preserve"> Through the strategic p</w:t>
      </w:r>
      <w:r>
        <w:rPr>
          <w:rFonts w:ascii="Times New Roman" w:eastAsia="Times New Roman" w:hAnsi="Times New Roman" w:cs="Times New Roman"/>
          <w:sz w:val="24"/>
          <w:szCs w:val="24"/>
          <w:highlight w:val="white"/>
        </w:rPr>
        <w:t>artnership of empowered countries, communities, and individuals, the U.S. can counter terrorism “without us firing a shot."</w:t>
      </w:r>
      <w:r>
        <w:rPr>
          <w:rFonts w:ascii="Times New Roman" w:eastAsia="Times New Roman" w:hAnsi="Times New Roman" w:cs="Times New Roman"/>
          <w:sz w:val="24"/>
          <w:szCs w:val="24"/>
          <w:highlight w:val="white"/>
          <w:vertAlign w:val="superscript"/>
        </w:rPr>
        <w:footnoteReference w:id="50"/>
      </w:r>
      <w:r>
        <w:rPr>
          <w:rFonts w:ascii="Times New Roman" w:eastAsia="Times New Roman" w:hAnsi="Times New Roman" w:cs="Times New Roman"/>
          <w:sz w:val="24"/>
          <w:szCs w:val="24"/>
          <w:highlight w:val="white"/>
        </w:rPr>
        <w:t xml:space="preserve"> The rhetoric of empowerment in the field of women countering violent extremism then has less to do with a radical shift in the view</w:t>
      </w:r>
      <w:r>
        <w:rPr>
          <w:rFonts w:ascii="Times New Roman" w:eastAsia="Times New Roman" w:hAnsi="Times New Roman" w:cs="Times New Roman"/>
          <w:sz w:val="24"/>
          <w:szCs w:val="24"/>
          <w:highlight w:val="white"/>
        </w:rPr>
        <w:t>s of women, but a broader language shift in counterterrorism as a whole.</w:t>
      </w:r>
    </w:p>
    <w:p w14:paraId="79AED753"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Specifically, the idea of empowering partners features heavily in the original two outlines of CVE policy, whose titles both center around the term “Empowering Local Partners.”</w:t>
      </w:r>
      <w:r>
        <w:rPr>
          <w:rFonts w:ascii="Times New Roman" w:eastAsia="Times New Roman" w:hAnsi="Times New Roman" w:cs="Times New Roman"/>
          <w:sz w:val="24"/>
          <w:szCs w:val="24"/>
          <w:highlight w:val="white"/>
          <w:vertAlign w:val="superscript"/>
        </w:rPr>
        <w:footnoteReference w:id="51"/>
      </w:r>
      <w:r>
        <w:rPr>
          <w:rFonts w:ascii="Times New Roman" w:eastAsia="Times New Roman" w:hAnsi="Times New Roman" w:cs="Times New Roman"/>
          <w:sz w:val="24"/>
          <w:szCs w:val="24"/>
          <w:highlight w:val="white"/>
        </w:rPr>
        <w:t xml:space="preserve"> The d</w:t>
      </w:r>
      <w:r>
        <w:rPr>
          <w:rFonts w:ascii="Times New Roman" w:eastAsia="Times New Roman" w:hAnsi="Times New Roman" w:cs="Times New Roman"/>
          <w:sz w:val="24"/>
          <w:szCs w:val="24"/>
          <w:highlight w:val="white"/>
        </w:rPr>
        <w:t xml:space="preserve">ocuments include consistent references to “empowerment" as a very broad range of activities, and “partners" as anyone on the receiving end of government empowerment, such as individuals, </w:t>
      </w:r>
      <w:r>
        <w:rPr>
          <w:rFonts w:ascii="Times New Roman" w:eastAsia="Times New Roman" w:hAnsi="Times New Roman" w:cs="Times New Roman"/>
          <w:sz w:val="24"/>
          <w:szCs w:val="24"/>
          <w:highlight w:val="white"/>
        </w:rPr>
        <w:lastRenderedPageBreak/>
        <w:t>communities, families, “stakeholders,” and even local politicians.</w:t>
      </w:r>
      <w:r>
        <w:rPr>
          <w:rFonts w:ascii="Times New Roman" w:eastAsia="Times New Roman" w:hAnsi="Times New Roman" w:cs="Times New Roman"/>
          <w:sz w:val="24"/>
          <w:szCs w:val="24"/>
          <w:highlight w:val="white"/>
          <w:vertAlign w:val="superscript"/>
        </w:rPr>
        <w:footnoteReference w:id="52"/>
      </w:r>
      <w:r>
        <w:rPr>
          <w:rFonts w:ascii="Times New Roman" w:eastAsia="Times New Roman" w:hAnsi="Times New Roman" w:cs="Times New Roman"/>
          <w:sz w:val="24"/>
          <w:szCs w:val="24"/>
          <w:highlight w:val="white"/>
        </w:rPr>
        <w:t xml:space="preserve"> T</w:t>
      </w:r>
      <w:r>
        <w:rPr>
          <w:rFonts w:ascii="Times New Roman" w:eastAsia="Times New Roman" w:hAnsi="Times New Roman" w:cs="Times New Roman"/>
          <w:sz w:val="24"/>
          <w:szCs w:val="24"/>
          <w:highlight w:val="white"/>
        </w:rPr>
        <w:t>he original reports do not include women, although later CVE policy begins to include women, along the same lines of empowering partners.</w:t>
      </w:r>
      <w:r>
        <w:rPr>
          <w:rFonts w:ascii="Times New Roman" w:eastAsia="Times New Roman" w:hAnsi="Times New Roman" w:cs="Times New Roman"/>
          <w:sz w:val="24"/>
          <w:szCs w:val="24"/>
          <w:highlight w:val="white"/>
          <w:vertAlign w:val="superscript"/>
        </w:rPr>
        <w:footnoteReference w:id="53"/>
      </w:r>
      <w:r>
        <w:rPr>
          <w:rFonts w:ascii="Times New Roman" w:eastAsia="Times New Roman" w:hAnsi="Times New Roman" w:cs="Times New Roman"/>
          <w:sz w:val="24"/>
          <w:szCs w:val="24"/>
          <w:highlight w:val="white"/>
        </w:rPr>
        <w:t xml:space="preserve"> The empowered partners framework even extends beyond CVE to active military engagement. For example, AFRICOM, the U.S</w:t>
      </w:r>
      <w:r>
        <w:rPr>
          <w:rFonts w:ascii="Times New Roman" w:eastAsia="Times New Roman" w:hAnsi="Times New Roman" w:cs="Times New Roman"/>
          <w:sz w:val="24"/>
          <w:szCs w:val="24"/>
          <w:highlight w:val="white"/>
        </w:rPr>
        <w:t>. command in Africa, frames their work as "empowering African state partners” through trainings and information sharing.</w:t>
      </w:r>
      <w:r>
        <w:rPr>
          <w:rFonts w:ascii="Times New Roman" w:eastAsia="Times New Roman" w:hAnsi="Times New Roman" w:cs="Times New Roman"/>
          <w:sz w:val="24"/>
          <w:szCs w:val="24"/>
          <w:highlight w:val="white"/>
          <w:vertAlign w:val="superscript"/>
        </w:rPr>
        <w:footnoteReference w:id="54"/>
      </w:r>
      <w:r>
        <w:rPr>
          <w:rFonts w:ascii="Times New Roman" w:eastAsia="Times New Roman" w:hAnsi="Times New Roman" w:cs="Times New Roman"/>
          <w:sz w:val="24"/>
          <w:szCs w:val="24"/>
          <w:highlight w:val="white"/>
        </w:rPr>
        <w:t xml:space="preserve"> In 2014, a new defense initiative dedicated five billion dollars to this effort in the “Counterterrorism </w:t>
      </w:r>
      <w:r>
        <w:rPr>
          <w:rFonts w:ascii="Times New Roman" w:eastAsia="Times New Roman" w:hAnsi="Times New Roman" w:cs="Times New Roman"/>
          <w:sz w:val="24"/>
          <w:szCs w:val="24"/>
        </w:rPr>
        <w:t>Partnerships Fund” to empower</w:t>
      </w:r>
      <w:r>
        <w:rPr>
          <w:rFonts w:ascii="Times New Roman" w:eastAsia="Times New Roman" w:hAnsi="Times New Roman" w:cs="Times New Roman"/>
          <w:sz w:val="24"/>
          <w:szCs w:val="24"/>
        </w:rPr>
        <w:t xml:space="preserve"> partners through "training, building capacity, and facilitating partner countries on the front lines."</w:t>
      </w:r>
      <w:r>
        <w:rPr>
          <w:rFonts w:ascii="Times New Roman" w:eastAsia="Times New Roman" w:hAnsi="Times New Roman" w:cs="Times New Roman"/>
          <w:sz w:val="24"/>
          <w:szCs w:val="24"/>
          <w:vertAlign w:val="superscript"/>
        </w:rPr>
        <w:footnoteReference w:id="55"/>
      </w:r>
    </w:p>
    <w:p w14:paraId="43879266" w14:textId="77777777" w:rsidR="000A5D52" w:rsidRDefault="00E93D66">
      <w:pPr>
        <w:spacing w:after="220" w:line="480" w:lineRule="auto"/>
      </w:pPr>
      <w:r>
        <w:rPr>
          <w:rFonts w:ascii="Times New Roman" w:eastAsia="Times New Roman" w:hAnsi="Times New Roman" w:cs="Times New Roman"/>
          <w:i/>
          <w:sz w:val="24"/>
          <w:szCs w:val="24"/>
          <w:highlight w:val="white"/>
        </w:rPr>
        <w:t xml:space="preserve">The Effects of “Empowering Partners” for Local Women </w:t>
      </w:r>
    </w:p>
    <w:p w14:paraId="430827A6"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Beneath the empowering rhetoric, consultations with women activists on the ground and remarks fro</w:t>
      </w:r>
      <w:r>
        <w:rPr>
          <w:rFonts w:ascii="Times New Roman" w:eastAsia="Times New Roman" w:hAnsi="Times New Roman" w:cs="Times New Roman"/>
          <w:sz w:val="24"/>
          <w:szCs w:val="24"/>
          <w:highlight w:val="white"/>
        </w:rPr>
        <w:t>m advocates also reflect a deep divide between the language of the policies and realities and needs of women on the gro</w:t>
      </w:r>
      <w:r>
        <w:rPr>
          <w:rFonts w:ascii="Times New Roman" w:eastAsia="Times New Roman" w:hAnsi="Times New Roman" w:cs="Times New Roman"/>
          <w:sz w:val="24"/>
          <w:szCs w:val="24"/>
        </w:rPr>
        <w:t>und. In consultations f</w:t>
      </w:r>
      <w:r>
        <w:rPr>
          <w:rFonts w:ascii="Times New Roman" w:eastAsia="Times New Roman" w:hAnsi="Times New Roman" w:cs="Times New Roman"/>
          <w:sz w:val="24"/>
          <w:szCs w:val="24"/>
          <w:highlight w:val="white"/>
        </w:rPr>
        <w:t>or a report for UN Women and a report from the Women’s Alliance in Security Leadership, based on seventy consultat</w:t>
      </w:r>
      <w:r>
        <w:rPr>
          <w:rFonts w:ascii="Times New Roman" w:eastAsia="Times New Roman" w:hAnsi="Times New Roman" w:cs="Times New Roman"/>
          <w:sz w:val="24"/>
          <w:szCs w:val="24"/>
          <w:highlight w:val="white"/>
        </w:rPr>
        <w:t>ion with women involved in countering violent extremism in fifteen countries, researchers described that women were “very firm in their belief” that although women’s empowerment reduces violent extremism, the securitization of women’s empowerment and instr</w:t>
      </w:r>
      <w:r>
        <w:rPr>
          <w:rFonts w:ascii="Times New Roman" w:eastAsia="Times New Roman" w:hAnsi="Times New Roman" w:cs="Times New Roman"/>
          <w:sz w:val="24"/>
          <w:szCs w:val="24"/>
          <w:highlight w:val="white"/>
        </w:rPr>
        <w:t>umentalization of themselves as actors posed direct threats to their safety and genuine empowerment.</w:t>
      </w:r>
      <w:r>
        <w:rPr>
          <w:rFonts w:ascii="Times New Roman" w:eastAsia="Times New Roman" w:hAnsi="Times New Roman" w:cs="Times New Roman"/>
          <w:sz w:val="24"/>
          <w:szCs w:val="24"/>
          <w:highlight w:val="white"/>
          <w:vertAlign w:val="superscript"/>
        </w:rPr>
        <w:footnoteReference w:id="56"/>
      </w:r>
      <w:r>
        <w:rPr>
          <w:rFonts w:ascii="Times New Roman" w:eastAsia="Times New Roman" w:hAnsi="Times New Roman" w:cs="Times New Roman"/>
          <w:sz w:val="24"/>
          <w:szCs w:val="24"/>
          <w:highlight w:val="white"/>
        </w:rPr>
        <w:t xml:space="preserve"> When women’s engagement was perceived as the instrumentalization of outside actors, it created "a risk of backlash against women’s right defenders...in an</w:t>
      </w:r>
      <w:r>
        <w:rPr>
          <w:rFonts w:ascii="Times New Roman" w:eastAsia="Times New Roman" w:hAnsi="Times New Roman" w:cs="Times New Roman"/>
          <w:sz w:val="24"/>
          <w:szCs w:val="24"/>
          <w:highlight w:val="white"/>
        </w:rPr>
        <w:t xml:space="preserve"> already volatile environment.”</w:t>
      </w:r>
      <w:r>
        <w:rPr>
          <w:rFonts w:ascii="Times New Roman" w:eastAsia="Times New Roman" w:hAnsi="Times New Roman" w:cs="Times New Roman"/>
          <w:sz w:val="24"/>
          <w:szCs w:val="24"/>
          <w:highlight w:val="white"/>
          <w:vertAlign w:val="superscript"/>
        </w:rPr>
        <w:footnoteReference w:id="57"/>
      </w:r>
      <w:r>
        <w:rPr>
          <w:rFonts w:ascii="Times New Roman" w:eastAsia="Times New Roman" w:hAnsi="Times New Roman" w:cs="Times New Roman"/>
          <w:sz w:val="24"/>
          <w:szCs w:val="24"/>
          <w:highlight w:val="white"/>
        </w:rPr>
        <w:t xml:space="preserve"> </w:t>
      </w:r>
    </w:p>
    <w:p w14:paraId="2AE5E7EB"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lastRenderedPageBreak/>
        <w:t>Others noted that the problem is compounded by high rhetoric that doesn’t match commitments, short-term engagement that leaves women vulnerable when the geopolitics shifts, and the way that other U.S. counterterrorism fina</w:t>
      </w:r>
      <w:r>
        <w:rPr>
          <w:rFonts w:ascii="Times New Roman" w:eastAsia="Times New Roman" w:hAnsi="Times New Roman" w:cs="Times New Roman"/>
          <w:sz w:val="24"/>
          <w:szCs w:val="24"/>
          <w:highlight w:val="white"/>
        </w:rPr>
        <w:t>nce laws negatively affect them when that fits U.S. interests.</w:t>
      </w:r>
      <w:r>
        <w:rPr>
          <w:rFonts w:ascii="Times New Roman" w:eastAsia="Times New Roman" w:hAnsi="Times New Roman" w:cs="Times New Roman"/>
          <w:sz w:val="24"/>
          <w:szCs w:val="24"/>
          <w:highlight w:val="white"/>
          <w:vertAlign w:val="superscript"/>
        </w:rPr>
        <w:footnoteReference w:id="58"/>
      </w:r>
      <w:r>
        <w:rPr>
          <w:rFonts w:ascii="Times New Roman" w:eastAsia="Times New Roman" w:hAnsi="Times New Roman" w:cs="Times New Roman"/>
          <w:sz w:val="24"/>
          <w:szCs w:val="24"/>
          <w:highlight w:val="white"/>
        </w:rPr>
        <w:t xml:space="preserve"> In 2014-2015, numerous experts wrote blogs, policy papers, and spoke at </w:t>
      </w:r>
      <w:r>
        <w:rPr>
          <w:rFonts w:ascii="Times New Roman" w:eastAsia="Times New Roman" w:hAnsi="Times New Roman" w:cs="Times New Roman"/>
          <w:sz w:val="24"/>
          <w:szCs w:val="24"/>
        </w:rPr>
        <w:t xml:space="preserve">events to address the dangers present when CT policy engages women without concern for their safety and their long-term </w:t>
      </w:r>
      <w:r>
        <w:rPr>
          <w:rFonts w:ascii="Times New Roman" w:eastAsia="Times New Roman" w:hAnsi="Times New Roman" w:cs="Times New Roman"/>
          <w:sz w:val="24"/>
          <w:szCs w:val="24"/>
        </w:rPr>
        <w:t>stability and rights.</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Specifically, despite the continued rhetoric of women as strong and empowered in the domestic sphere to justify their engagement in direct confrontation, Chantal de Jourat, President of Women in International Security criticized this</w:t>
      </w:r>
      <w:r>
        <w:rPr>
          <w:rFonts w:ascii="Times New Roman" w:eastAsia="Times New Roman" w:hAnsi="Times New Roman" w:cs="Times New Roman"/>
          <w:sz w:val="24"/>
          <w:szCs w:val="24"/>
        </w:rPr>
        <w:t>, saying that “Actually, what these women tell us is that they have no power whatsoever in these families. And that their survival strategies is denial, of what's happening with extremism.”</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While the </w:t>
      </w:r>
      <w:r>
        <w:rPr>
          <w:rFonts w:ascii="Times New Roman" w:eastAsia="Times New Roman" w:hAnsi="Times New Roman" w:cs="Times New Roman"/>
          <w:sz w:val="24"/>
          <w:szCs w:val="24"/>
          <w:highlight w:val="white"/>
        </w:rPr>
        <w:t>policies reflect two goals of WPS, the inclusion of wom</w:t>
      </w:r>
      <w:r>
        <w:rPr>
          <w:rFonts w:ascii="Times New Roman" w:eastAsia="Times New Roman" w:hAnsi="Times New Roman" w:cs="Times New Roman"/>
          <w:sz w:val="24"/>
          <w:szCs w:val="24"/>
          <w:highlight w:val="white"/>
        </w:rPr>
        <w:t>en and emphasis on women’s agency, they reflect a much more limited framework than desired by WPS, one that women activists see as often instrumentalist and securitized.</w:t>
      </w:r>
    </w:p>
    <w:p w14:paraId="50FEE954" w14:textId="77777777" w:rsidR="000A5D52" w:rsidRDefault="00E93D66">
      <w:pPr>
        <w:spacing w:after="220" w:line="480" w:lineRule="auto"/>
      </w:pPr>
      <w:r>
        <w:rPr>
          <w:rFonts w:ascii="Times New Roman" w:eastAsia="Times New Roman" w:hAnsi="Times New Roman" w:cs="Times New Roman"/>
          <w:i/>
          <w:sz w:val="24"/>
          <w:szCs w:val="24"/>
          <w:highlight w:val="white"/>
        </w:rPr>
        <w:t>Surrogate Warfare as an Explanation for Women’s Instrumentalization</w:t>
      </w:r>
    </w:p>
    <w:p w14:paraId="5E4A15E1"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U.S. counterterror</w:t>
      </w:r>
      <w:r>
        <w:rPr>
          <w:rFonts w:ascii="Times New Roman" w:eastAsia="Times New Roman" w:hAnsi="Times New Roman" w:cs="Times New Roman"/>
          <w:sz w:val="24"/>
          <w:szCs w:val="24"/>
          <w:highlight w:val="white"/>
        </w:rPr>
        <w:t xml:space="preserve">ism policy makers within the Obama administration inherited significant incentive to develop unusual surrogates on the frontline, due to pressure to bring U.S. soldiers home and cut defense costs while simultaneously aggressively protecting strategic U.S. </w:t>
      </w:r>
      <w:r>
        <w:rPr>
          <w:rFonts w:ascii="Times New Roman" w:eastAsia="Times New Roman" w:hAnsi="Times New Roman" w:cs="Times New Roman"/>
          <w:sz w:val="24"/>
          <w:szCs w:val="24"/>
          <w:highlight w:val="white"/>
        </w:rPr>
        <w:t>interests around the world.</w:t>
      </w:r>
      <w:r>
        <w:rPr>
          <w:rFonts w:ascii="Times New Roman" w:eastAsia="Times New Roman" w:hAnsi="Times New Roman" w:cs="Times New Roman"/>
          <w:sz w:val="24"/>
          <w:szCs w:val="24"/>
          <w:highlight w:val="white"/>
          <w:vertAlign w:val="superscript"/>
        </w:rPr>
        <w:footnoteReference w:id="61"/>
      </w:r>
      <w:r>
        <w:rPr>
          <w:rFonts w:ascii="Times New Roman" w:eastAsia="Times New Roman" w:hAnsi="Times New Roman" w:cs="Times New Roman"/>
          <w:sz w:val="24"/>
          <w:szCs w:val="24"/>
          <w:highlight w:val="white"/>
        </w:rPr>
        <w:t xml:space="preserve"> Non-state actors as surrogates also bring benefits like deniability and surface-level international legal compliance in an environment where the Obama </w:t>
      </w:r>
      <w:r>
        <w:rPr>
          <w:rFonts w:ascii="Times New Roman" w:eastAsia="Times New Roman" w:hAnsi="Times New Roman" w:cs="Times New Roman"/>
          <w:sz w:val="24"/>
          <w:szCs w:val="24"/>
          <w:highlight w:val="white"/>
        </w:rPr>
        <w:lastRenderedPageBreak/>
        <w:t>administration perceived violations of international law and norms to be damaging to  U.S. interests.</w:t>
      </w:r>
      <w:r>
        <w:rPr>
          <w:rFonts w:ascii="Times New Roman" w:eastAsia="Times New Roman" w:hAnsi="Times New Roman" w:cs="Times New Roman"/>
          <w:sz w:val="24"/>
          <w:szCs w:val="24"/>
          <w:highlight w:val="white"/>
          <w:vertAlign w:val="superscript"/>
        </w:rPr>
        <w:footnoteReference w:id="62"/>
      </w:r>
      <w:r>
        <w:rPr>
          <w:rFonts w:ascii="Times New Roman" w:eastAsia="Times New Roman" w:hAnsi="Times New Roman" w:cs="Times New Roman"/>
          <w:sz w:val="24"/>
          <w:szCs w:val="24"/>
          <w:highlight w:val="white"/>
        </w:rPr>
        <w:t xml:space="preserve"> I</w:t>
      </w:r>
      <w:r>
        <w:rPr>
          <w:rFonts w:ascii="Times New Roman" w:eastAsia="Times New Roman" w:hAnsi="Times New Roman" w:cs="Times New Roman"/>
          <w:sz w:val="24"/>
          <w:szCs w:val="24"/>
          <w:highlight w:val="white"/>
        </w:rPr>
        <w:t>ndeed, the engagement of women, as securitized instruments, can be traced to the primary goals of the Obama administration’s CT goals: drawing down the military, cutting costs, and returning to international legitimacy. As CT expert Andreas Krieg describes</w:t>
      </w:r>
      <w:r>
        <w:rPr>
          <w:rFonts w:ascii="Times New Roman" w:eastAsia="Times New Roman" w:hAnsi="Times New Roman" w:cs="Times New Roman"/>
          <w:sz w:val="24"/>
          <w:szCs w:val="24"/>
          <w:highlight w:val="white"/>
        </w:rPr>
        <w:t xml:space="preserve"> it, US "leadership from behind” means "that surrogates are empowered to secure strategic and operational objectives in the region”</w:t>
      </w:r>
      <w:r>
        <w:rPr>
          <w:rFonts w:ascii="Times New Roman" w:eastAsia="Times New Roman" w:hAnsi="Times New Roman" w:cs="Times New Roman"/>
          <w:sz w:val="24"/>
          <w:szCs w:val="24"/>
          <w:highlight w:val="white"/>
          <w:vertAlign w:val="superscript"/>
        </w:rPr>
        <w:footnoteReference w:id="63"/>
      </w:r>
      <w:r>
        <w:rPr>
          <w:rFonts w:ascii="Times New Roman" w:eastAsia="Times New Roman" w:hAnsi="Times New Roman" w:cs="Times New Roman"/>
          <w:sz w:val="24"/>
          <w:szCs w:val="24"/>
          <w:highlight w:val="white"/>
        </w:rPr>
        <w:t xml:space="preserve"> Rhetorically, shifting the burden of war to foreign actors has been "justified by the maxim of letting local partners solve</w:t>
      </w:r>
      <w:r>
        <w:rPr>
          <w:rFonts w:ascii="Times New Roman" w:eastAsia="Times New Roman" w:hAnsi="Times New Roman" w:cs="Times New Roman"/>
          <w:sz w:val="24"/>
          <w:szCs w:val="24"/>
          <w:highlight w:val="white"/>
        </w:rPr>
        <w:t xml:space="preserve"> local problems.”</w:t>
      </w:r>
      <w:r>
        <w:rPr>
          <w:rFonts w:ascii="Times New Roman" w:eastAsia="Times New Roman" w:hAnsi="Times New Roman" w:cs="Times New Roman"/>
          <w:sz w:val="24"/>
          <w:szCs w:val="24"/>
          <w:highlight w:val="white"/>
          <w:vertAlign w:val="superscript"/>
        </w:rPr>
        <w:footnoteReference w:id="64"/>
      </w:r>
      <w:r>
        <w:rPr>
          <w:rFonts w:ascii="Times New Roman" w:eastAsia="Times New Roman" w:hAnsi="Times New Roman" w:cs="Times New Roman"/>
          <w:sz w:val="24"/>
          <w:szCs w:val="24"/>
          <w:highlight w:val="white"/>
        </w:rPr>
        <w:t xml:space="preserve"> By engaging nontraditional actors like women as proxies under the framework of “empowerment,” the Obama administration can achieve its goals of withdrawing troops, cutting costs, and returning to international legitimacy. The policy shif</w:t>
      </w:r>
      <w:r>
        <w:rPr>
          <w:rFonts w:ascii="Times New Roman" w:eastAsia="Times New Roman" w:hAnsi="Times New Roman" w:cs="Times New Roman"/>
          <w:sz w:val="24"/>
          <w:szCs w:val="24"/>
          <w:highlight w:val="white"/>
        </w:rPr>
        <w:t xml:space="preserve">t matches each of these criteria, framing previously “weak” actors as suddenly strong, “empowering” them to take more direct action, and describing the relationship as a partnership and a transition of responsibility. </w:t>
      </w:r>
    </w:p>
    <w:p w14:paraId="5B3634D3"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 xml:space="preserve">A policy from a dominant world power </w:t>
      </w:r>
      <w:r>
        <w:rPr>
          <w:rFonts w:ascii="Times New Roman" w:eastAsia="Times New Roman" w:hAnsi="Times New Roman" w:cs="Times New Roman"/>
          <w:sz w:val="24"/>
          <w:szCs w:val="24"/>
          <w:highlight w:val="white"/>
        </w:rPr>
        <w:t>that instrumentalizes foreign Muslim women would not, in fact, be a first. In the 1920s, Soviet attempts to spark Communist revolution in South Asia were stymied by the lack of a clear “proletariat” in a society without industrial class divisions.</w:t>
      </w:r>
      <w:r>
        <w:rPr>
          <w:rFonts w:ascii="Times New Roman" w:eastAsia="Times New Roman" w:hAnsi="Times New Roman" w:cs="Times New Roman"/>
          <w:sz w:val="24"/>
          <w:szCs w:val="24"/>
          <w:highlight w:val="white"/>
          <w:vertAlign w:val="superscript"/>
        </w:rPr>
        <w:footnoteReference w:id="65"/>
      </w:r>
      <w:r>
        <w:rPr>
          <w:rFonts w:ascii="Times New Roman" w:eastAsia="Times New Roman" w:hAnsi="Times New Roman" w:cs="Times New Roman"/>
          <w:sz w:val="24"/>
          <w:szCs w:val="24"/>
          <w:highlight w:val="white"/>
        </w:rPr>
        <w:t xml:space="preserve"> With th</w:t>
      </w:r>
      <w:r>
        <w:rPr>
          <w:rFonts w:ascii="Times New Roman" w:eastAsia="Times New Roman" w:hAnsi="Times New Roman" w:cs="Times New Roman"/>
          <w:sz w:val="24"/>
          <w:szCs w:val="24"/>
          <w:highlight w:val="white"/>
        </w:rPr>
        <w:t>e assistance of the Soviet Women’s Bureau, Soviet agents created surrogates, “artificial proletariats,” by training women to "stand up" to their societies gender restrictions.</w:t>
      </w:r>
      <w:r>
        <w:rPr>
          <w:rFonts w:ascii="Times New Roman" w:eastAsia="Times New Roman" w:hAnsi="Times New Roman" w:cs="Times New Roman"/>
          <w:sz w:val="24"/>
          <w:szCs w:val="24"/>
          <w:highlight w:val="white"/>
          <w:vertAlign w:val="superscript"/>
        </w:rPr>
        <w:footnoteReference w:id="66"/>
      </w:r>
      <w:r>
        <w:rPr>
          <w:rFonts w:ascii="Times New Roman" w:eastAsia="Times New Roman" w:hAnsi="Times New Roman" w:cs="Times New Roman"/>
          <w:sz w:val="24"/>
          <w:szCs w:val="24"/>
          <w:highlight w:val="white"/>
        </w:rPr>
        <w:t xml:space="preserve"> Perceived by their communities as agents of foreign infiltration, women activis</w:t>
      </w:r>
      <w:r>
        <w:rPr>
          <w:rFonts w:ascii="Times New Roman" w:eastAsia="Times New Roman" w:hAnsi="Times New Roman" w:cs="Times New Roman"/>
          <w:sz w:val="24"/>
          <w:szCs w:val="24"/>
          <w:highlight w:val="white"/>
        </w:rPr>
        <w:t>ts suffered immediate backlash, alienation and severe violence.</w:t>
      </w:r>
      <w:r>
        <w:rPr>
          <w:rFonts w:ascii="Times New Roman" w:eastAsia="Times New Roman" w:hAnsi="Times New Roman" w:cs="Times New Roman"/>
          <w:sz w:val="24"/>
          <w:szCs w:val="24"/>
          <w:highlight w:val="white"/>
          <w:vertAlign w:val="superscript"/>
        </w:rPr>
        <w:footnoteReference w:id="67"/>
      </w:r>
      <w:r>
        <w:rPr>
          <w:rFonts w:ascii="Times New Roman" w:eastAsia="Times New Roman" w:hAnsi="Times New Roman" w:cs="Times New Roman"/>
          <w:sz w:val="24"/>
          <w:szCs w:val="24"/>
          <w:highlight w:val="white"/>
        </w:rPr>
        <w:t xml:space="preserve"> When the effort failed to produce </w:t>
      </w:r>
      <w:r>
        <w:rPr>
          <w:rFonts w:ascii="Times New Roman" w:eastAsia="Times New Roman" w:hAnsi="Times New Roman" w:cs="Times New Roman"/>
          <w:sz w:val="24"/>
          <w:szCs w:val="24"/>
          <w:highlight w:val="white"/>
        </w:rPr>
        <w:lastRenderedPageBreak/>
        <w:t>Communist progress, the Soviets decided to abandon the investment.</w:t>
      </w:r>
      <w:r>
        <w:rPr>
          <w:rFonts w:ascii="Times New Roman" w:eastAsia="Times New Roman" w:hAnsi="Times New Roman" w:cs="Times New Roman"/>
          <w:sz w:val="24"/>
          <w:szCs w:val="24"/>
          <w:highlight w:val="white"/>
          <w:vertAlign w:val="superscript"/>
        </w:rPr>
        <w:footnoteReference w:id="68"/>
      </w:r>
      <w:r>
        <w:rPr>
          <w:rFonts w:ascii="Times New Roman" w:eastAsia="Times New Roman" w:hAnsi="Times New Roman" w:cs="Times New Roman"/>
          <w:sz w:val="24"/>
          <w:szCs w:val="24"/>
          <w:highlight w:val="white"/>
        </w:rPr>
        <w:t xml:space="preserve"> While there is likely little connection between these two policies, it demonstrates that </w:t>
      </w:r>
      <w:r>
        <w:rPr>
          <w:rFonts w:ascii="Times New Roman" w:eastAsia="Times New Roman" w:hAnsi="Times New Roman" w:cs="Times New Roman"/>
          <w:sz w:val="24"/>
          <w:szCs w:val="24"/>
          <w:highlight w:val="white"/>
        </w:rPr>
        <w:t xml:space="preserve">instrumentalizing South Asian Muslim women as proxies may not be nearly as historically original nor far-fetched as the theory of surrogate warfare may seem. </w:t>
      </w:r>
    </w:p>
    <w:p w14:paraId="4995658F" w14:textId="77777777" w:rsidR="000A5D52" w:rsidRDefault="00E93D66">
      <w:pPr>
        <w:spacing w:after="220" w:line="480" w:lineRule="auto"/>
      </w:pPr>
      <w:r>
        <w:rPr>
          <w:rFonts w:ascii="Times New Roman" w:eastAsia="Times New Roman" w:hAnsi="Times New Roman" w:cs="Times New Roman"/>
          <w:i/>
          <w:sz w:val="24"/>
          <w:szCs w:val="24"/>
          <w:highlight w:val="white"/>
        </w:rPr>
        <w:t xml:space="preserve">Considering Alternatives: The Result of WPS Advocacy? </w:t>
      </w:r>
    </w:p>
    <w:p w14:paraId="0365EFCD"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A viable alternative idea might be that th</w:t>
      </w:r>
      <w:r>
        <w:rPr>
          <w:rFonts w:ascii="Times New Roman" w:eastAsia="Times New Roman" w:hAnsi="Times New Roman" w:cs="Times New Roman"/>
          <w:sz w:val="24"/>
          <w:szCs w:val="24"/>
          <w:highlight w:val="white"/>
        </w:rPr>
        <w:t>is is the result of the best intentions of the WPS community or the best intentions of the policy makers to listen to the WPS recommendations. However, the origins and inspiration for U.S. CVE policy also reflect an agenda that is far from a response to th</w:t>
      </w:r>
      <w:r>
        <w:rPr>
          <w:rFonts w:ascii="Times New Roman" w:eastAsia="Times New Roman" w:hAnsi="Times New Roman" w:cs="Times New Roman"/>
          <w:sz w:val="24"/>
          <w:szCs w:val="24"/>
          <w:highlight w:val="white"/>
        </w:rPr>
        <w:t>e goals and voices of the WPS community. The foundation for the White House’s CVE policy derives from the United Kingdom’s previous domestic counter-radicalization policy, PREVENT.</w:t>
      </w:r>
      <w:r>
        <w:rPr>
          <w:rFonts w:ascii="Times New Roman" w:eastAsia="Times New Roman" w:hAnsi="Times New Roman" w:cs="Times New Roman"/>
          <w:sz w:val="24"/>
          <w:szCs w:val="24"/>
          <w:highlight w:val="white"/>
          <w:vertAlign w:val="superscript"/>
        </w:rPr>
        <w:footnoteReference w:id="69"/>
      </w:r>
      <w:r>
        <w:rPr>
          <w:rFonts w:ascii="Times New Roman" w:eastAsia="Times New Roman" w:hAnsi="Times New Roman" w:cs="Times New Roman"/>
          <w:sz w:val="24"/>
          <w:szCs w:val="24"/>
          <w:highlight w:val="white"/>
        </w:rPr>
        <w:t xml:space="preserve"> Throughout the policy’s implementation in the U.K., starting in 2007, Femi</w:t>
      </w:r>
      <w:r>
        <w:rPr>
          <w:rFonts w:ascii="Times New Roman" w:eastAsia="Times New Roman" w:hAnsi="Times New Roman" w:cs="Times New Roman"/>
          <w:sz w:val="24"/>
          <w:szCs w:val="24"/>
          <w:highlight w:val="white"/>
        </w:rPr>
        <w:t>nist scholars and the WPS community continually condemned the policy and its implementation for a hypocritical and dangerous engagement of women.</w:t>
      </w:r>
      <w:r>
        <w:rPr>
          <w:rFonts w:ascii="Times New Roman" w:eastAsia="Times New Roman" w:hAnsi="Times New Roman" w:cs="Times New Roman"/>
          <w:sz w:val="24"/>
          <w:szCs w:val="24"/>
          <w:highlight w:val="white"/>
          <w:vertAlign w:val="superscript"/>
        </w:rPr>
        <w:footnoteReference w:id="70"/>
      </w:r>
      <w:r>
        <w:rPr>
          <w:rFonts w:ascii="Times New Roman" w:eastAsia="Times New Roman" w:hAnsi="Times New Roman" w:cs="Times New Roman"/>
          <w:sz w:val="24"/>
          <w:szCs w:val="24"/>
          <w:highlight w:val="white"/>
        </w:rPr>
        <w:t xml:space="preserve"> In particular, common critiques highlighted the way that a gendered approach to securitizing Muslim communiti</w:t>
      </w:r>
      <w:r>
        <w:rPr>
          <w:rFonts w:ascii="Times New Roman" w:eastAsia="Times New Roman" w:hAnsi="Times New Roman" w:cs="Times New Roman"/>
          <w:sz w:val="24"/>
          <w:szCs w:val="24"/>
          <w:highlight w:val="white"/>
        </w:rPr>
        <w:t>es instrumentalized women for counter terrorism and co-opted their activism, delegitimizing their goals and trapping them between extremists and the state.</w:t>
      </w:r>
      <w:r>
        <w:rPr>
          <w:rFonts w:ascii="Times New Roman" w:eastAsia="Times New Roman" w:hAnsi="Times New Roman" w:cs="Times New Roman"/>
          <w:sz w:val="24"/>
          <w:szCs w:val="24"/>
          <w:highlight w:val="white"/>
          <w:vertAlign w:val="superscript"/>
        </w:rPr>
        <w:footnoteReference w:id="71"/>
      </w:r>
      <w:r>
        <w:rPr>
          <w:rFonts w:ascii="Times New Roman" w:eastAsia="Times New Roman" w:hAnsi="Times New Roman" w:cs="Times New Roman"/>
          <w:sz w:val="24"/>
          <w:szCs w:val="24"/>
          <w:highlight w:val="white"/>
        </w:rPr>
        <w:t xml:space="preserve"> Additionally, despite the language of “empowerment” in PREVENT, policymakers often described women </w:t>
      </w:r>
      <w:r>
        <w:rPr>
          <w:rFonts w:ascii="Times New Roman" w:eastAsia="Times New Roman" w:hAnsi="Times New Roman" w:cs="Times New Roman"/>
          <w:sz w:val="24"/>
          <w:szCs w:val="24"/>
          <w:highlight w:val="white"/>
        </w:rPr>
        <w:t>in singular, essentialist terms as exclusively mothers and other female relatives.</w:t>
      </w:r>
      <w:r>
        <w:rPr>
          <w:rFonts w:ascii="Times New Roman" w:eastAsia="Times New Roman" w:hAnsi="Times New Roman" w:cs="Times New Roman"/>
          <w:sz w:val="24"/>
          <w:szCs w:val="24"/>
          <w:highlight w:val="white"/>
          <w:vertAlign w:val="superscript"/>
        </w:rPr>
        <w:footnoteReference w:id="72"/>
      </w:r>
      <w:r>
        <w:rPr>
          <w:rFonts w:ascii="Times New Roman" w:eastAsia="Times New Roman" w:hAnsi="Times New Roman" w:cs="Times New Roman"/>
          <w:sz w:val="24"/>
          <w:szCs w:val="24"/>
          <w:highlight w:val="white"/>
        </w:rPr>
        <w:t xml:space="preserve"> Implementation too often assumed willingness to participate, based on the assumption that women were more moderate and liberal and just needed </w:t>
      </w:r>
      <w:r>
        <w:rPr>
          <w:rFonts w:ascii="Times New Roman" w:eastAsia="Times New Roman" w:hAnsi="Times New Roman" w:cs="Times New Roman"/>
          <w:sz w:val="24"/>
          <w:szCs w:val="24"/>
          <w:highlight w:val="white"/>
        </w:rPr>
        <w:lastRenderedPageBreak/>
        <w:t xml:space="preserve">the tools to save themselves </w:t>
      </w:r>
      <w:r>
        <w:rPr>
          <w:rFonts w:ascii="Times New Roman" w:eastAsia="Times New Roman" w:hAnsi="Times New Roman" w:cs="Times New Roman"/>
          <w:sz w:val="24"/>
          <w:szCs w:val="24"/>
          <w:highlight w:val="white"/>
        </w:rPr>
        <w:t>from an extreme religion.</w:t>
      </w:r>
      <w:r>
        <w:rPr>
          <w:rFonts w:ascii="Times New Roman" w:eastAsia="Times New Roman" w:hAnsi="Times New Roman" w:cs="Times New Roman"/>
          <w:sz w:val="24"/>
          <w:szCs w:val="24"/>
          <w:highlight w:val="white"/>
          <w:vertAlign w:val="superscript"/>
        </w:rPr>
        <w:footnoteReference w:id="73"/>
      </w:r>
      <w:r>
        <w:rPr>
          <w:rFonts w:ascii="Times New Roman" w:eastAsia="Times New Roman" w:hAnsi="Times New Roman" w:cs="Times New Roman"/>
          <w:sz w:val="24"/>
          <w:szCs w:val="24"/>
          <w:highlight w:val="white"/>
        </w:rPr>
        <w:t xml:space="preserve"> Given the numerous allegations against the policy for harming women, if the WPS community </w:t>
      </w:r>
      <w:r>
        <w:rPr>
          <w:rFonts w:ascii="Times New Roman" w:eastAsia="Times New Roman" w:hAnsi="Times New Roman" w:cs="Times New Roman"/>
          <w:i/>
          <w:sz w:val="24"/>
          <w:szCs w:val="24"/>
          <w:highlight w:val="white"/>
        </w:rPr>
        <w:t>had</w:t>
      </w:r>
      <w:r>
        <w:rPr>
          <w:rFonts w:ascii="Times New Roman" w:eastAsia="Times New Roman" w:hAnsi="Times New Roman" w:cs="Times New Roman"/>
          <w:sz w:val="24"/>
          <w:szCs w:val="24"/>
          <w:highlight w:val="white"/>
        </w:rPr>
        <w:t xml:space="preserve"> brought about the “empowerment” framework, it’s unlikely that they would have used the PREVENT strategy as the foundational framework. </w:t>
      </w:r>
    </w:p>
    <w:p w14:paraId="78AD3E92" w14:textId="77777777" w:rsidR="000A5D52" w:rsidRDefault="00E93D66">
      <w:pPr>
        <w:spacing w:after="220" w:line="480" w:lineRule="auto"/>
      </w:pPr>
      <w:r>
        <w:rPr>
          <w:rFonts w:ascii="Times New Roman" w:eastAsia="Times New Roman" w:hAnsi="Times New Roman" w:cs="Times New Roman"/>
          <w:i/>
          <w:sz w:val="24"/>
          <w:szCs w:val="24"/>
          <w:highlight w:val="white"/>
        </w:rPr>
        <w:t xml:space="preserve">The Role of the WPS Community </w:t>
      </w:r>
    </w:p>
    <w:p w14:paraId="29466299" w14:textId="77777777" w:rsidR="000A5D52" w:rsidRDefault="00E93D66">
      <w:pPr>
        <w:spacing w:after="220" w:line="480" w:lineRule="auto"/>
      </w:pPr>
      <w:r>
        <w:rPr>
          <w:rFonts w:ascii="Times New Roman" w:eastAsia="Times New Roman" w:hAnsi="Times New Roman" w:cs="Times New Roman"/>
          <w:sz w:val="24"/>
          <w:szCs w:val="24"/>
          <w:highlight w:val="white"/>
        </w:rPr>
        <w:t xml:space="preserve">        What then is the role of the WPS community? While the origins of an empowerment discourse in CVE and support on the frontlines do not stem primarily from pressure from the WPS community, the WPS community does have s</w:t>
      </w:r>
      <w:r>
        <w:rPr>
          <w:rFonts w:ascii="Times New Roman" w:eastAsia="Times New Roman" w:hAnsi="Times New Roman" w:cs="Times New Roman"/>
          <w:sz w:val="24"/>
          <w:szCs w:val="24"/>
          <w:highlight w:val="white"/>
        </w:rPr>
        <w:t>trategic agency within these limits. Since the release of CVE policy in 2011, WPS organizations have hosted numerous events, published several extensive reports for policymakers, initiated dialogues with counterterrorism policymakers, and continued to buil</w:t>
      </w:r>
      <w:r>
        <w:rPr>
          <w:rFonts w:ascii="Times New Roman" w:eastAsia="Times New Roman" w:hAnsi="Times New Roman" w:cs="Times New Roman"/>
          <w:sz w:val="24"/>
          <w:szCs w:val="24"/>
          <w:highlight w:val="white"/>
        </w:rPr>
        <w:t>d a larger community dedicated to women’s roles in security.</w:t>
      </w:r>
      <w:r>
        <w:rPr>
          <w:rFonts w:ascii="Times New Roman" w:eastAsia="Times New Roman" w:hAnsi="Times New Roman" w:cs="Times New Roman"/>
          <w:sz w:val="24"/>
          <w:szCs w:val="24"/>
          <w:highlight w:val="white"/>
          <w:vertAlign w:val="superscript"/>
        </w:rPr>
        <w:footnoteReference w:id="74"/>
      </w:r>
      <w:r>
        <w:rPr>
          <w:rFonts w:ascii="Times New Roman" w:eastAsia="Times New Roman" w:hAnsi="Times New Roman" w:cs="Times New Roman"/>
          <w:sz w:val="24"/>
          <w:szCs w:val="24"/>
          <w:highlight w:val="white"/>
        </w:rPr>
        <w:t xml:space="preserve"> Significantly, their activism ensured that there was always an incentive to include women, albeit in an often essentialist fashion.</w:t>
      </w:r>
      <w:r>
        <w:rPr>
          <w:rFonts w:ascii="Times New Roman" w:eastAsia="Times New Roman" w:hAnsi="Times New Roman" w:cs="Times New Roman"/>
          <w:sz w:val="24"/>
          <w:szCs w:val="24"/>
          <w:highlight w:val="white"/>
          <w:vertAlign w:val="superscript"/>
        </w:rPr>
        <w:footnoteReference w:id="75"/>
      </w:r>
      <w:r>
        <w:rPr>
          <w:rFonts w:ascii="Times New Roman" w:eastAsia="Times New Roman" w:hAnsi="Times New Roman" w:cs="Times New Roman"/>
          <w:sz w:val="24"/>
          <w:szCs w:val="24"/>
          <w:highlight w:val="white"/>
        </w:rPr>
        <w:t xml:space="preserve"> Particularly in the past year, WPS community members have bee</w:t>
      </w:r>
      <w:r>
        <w:rPr>
          <w:rFonts w:ascii="Times New Roman" w:eastAsia="Times New Roman" w:hAnsi="Times New Roman" w:cs="Times New Roman"/>
          <w:sz w:val="24"/>
          <w:szCs w:val="24"/>
          <w:highlight w:val="white"/>
        </w:rPr>
        <w:t>n vocal about the dangers that instrumentalizing women present, in Washington and around the world, in print, in consultations, and at events.</w:t>
      </w:r>
      <w:r>
        <w:rPr>
          <w:rFonts w:ascii="Times New Roman" w:eastAsia="Times New Roman" w:hAnsi="Times New Roman" w:cs="Times New Roman"/>
          <w:sz w:val="24"/>
          <w:szCs w:val="24"/>
          <w:highlight w:val="white"/>
          <w:vertAlign w:val="superscript"/>
        </w:rPr>
        <w:footnoteReference w:id="76"/>
      </w:r>
      <w:r>
        <w:rPr>
          <w:rFonts w:ascii="Times New Roman" w:eastAsia="Times New Roman" w:hAnsi="Times New Roman" w:cs="Times New Roman"/>
          <w:sz w:val="24"/>
          <w:szCs w:val="24"/>
          <w:highlight w:val="white"/>
        </w:rPr>
        <w:t xml:space="preserve"> As CVE policy continues to evolve, the relative influence of the WPS community will be further clarified by the </w:t>
      </w:r>
      <w:r>
        <w:rPr>
          <w:rFonts w:ascii="Times New Roman" w:eastAsia="Times New Roman" w:hAnsi="Times New Roman" w:cs="Times New Roman"/>
          <w:sz w:val="24"/>
          <w:szCs w:val="24"/>
          <w:highlight w:val="white"/>
        </w:rPr>
        <w:t>degree to which they are able to curtail these current dangers for women in CVE policy.</w:t>
      </w:r>
    </w:p>
    <w:p w14:paraId="0C414F4B" w14:textId="77777777" w:rsidR="000A5D52" w:rsidRDefault="00E93D66">
      <w:pPr>
        <w:spacing w:after="220" w:line="480" w:lineRule="auto"/>
      </w:pPr>
      <w:r>
        <w:rPr>
          <w:rFonts w:ascii="Times New Roman" w:eastAsia="Times New Roman" w:hAnsi="Times New Roman" w:cs="Times New Roman"/>
          <w:sz w:val="24"/>
          <w:szCs w:val="24"/>
          <w:highlight w:val="white"/>
        </w:rPr>
        <w:tab/>
        <w:t>Some might argue that the emphasis on women’s instrumentalization continues to underestimate their agency. After all, women are already on the frontlines. Language tha</w:t>
      </w:r>
      <w:r>
        <w:rPr>
          <w:rFonts w:ascii="Times New Roman" w:eastAsia="Times New Roman" w:hAnsi="Times New Roman" w:cs="Times New Roman"/>
          <w:sz w:val="24"/>
          <w:szCs w:val="24"/>
          <w:highlight w:val="white"/>
        </w:rPr>
        <w:t xml:space="preserve">t complains about “weaponized” women is problematic as well, in its objectifying language and </w:t>
      </w:r>
      <w:r>
        <w:rPr>
          <w:rFonts w:ascii="Times New Roman" w:eastAsia="Times New Roman" w:hAnsi="Times New Roman" w:cs="Times New Roman"/>
          <w:sz w:val="24"/>
          <w:szCs w:val="24"/>
          <w:highlight w:val="white"/>
        </w:rPr>
        <w:lastRenderedPageBreak/>
        <w:t>assumption that women are not naturally agents in war. Additionally, the idea of a frontline where women face increased danger may be too heavily emphasized, sinc</w:t>
      </w:r>
      <w:r>
        <w:rPr>
          <w:rFonts w:ascii="Times New Roman" w:eastAsia="Times New Roman" w:hAnsi="Times New Roman" w:cs="Times New Roman"/>
          <w:sz w:val="24"/>
          <w:szCs w:val="24"/>
          <w:highlight w:val="white"/>
        </w:rPr>
        <w:t xml:space="preserve">e many of the extremists groups who represent the focus of these policies threaten women in community homes and within families, in and among their community, meaning that there often are no safe spaces and no need for an outside actor to move them toward </w:t>
      </w:r>
      <w:r>
        <w:rPr>
          <w:rFonts w:ascii="Times New Roman" w:eastAsia="Times New Roman" w:hAnsi="Times New Roman" w:cs="Times New Roman"/>
          <w:sz w:val="24"/>
          <w:szCs w:val="24"/>
          <w:highlight w:val="white"/>
        </w:rPr>
        <w:t>the violence. However, while women are already on the “front lines,” sometimes by active choice and sometimes due to the diffuse nature or extremism, it is essential to delineate the additional dangers presented when their existence in this “front line” is</w:t>
      </w:r>
      <w:r>
        <w:rPr>
          <w:rFonts w:ascii="Times New Roman" w:eastAsia="Times New Roman" w:hAnsi="Times New Roman" w:cs="Times New Roman"/>
          <w:sz w:val="24"/>
          <w:szCs w:val="24"/>
          <w:highlight w:val="white"/>
        </w:rPr>
        <w:t xml:space="preserve"> perceived as being instrumentalized by outside influencers, creating additional dangers. </w:t>
      </w:r>
    </w:p>
    <w:p w14:paraId="408B9D34" w14:textId="77777777" w:rsidR="000A5D52" w:rsidRDefault="00E93D66">
      <w:pPr>
        <w:spacing w:after="220" w:line="480" w:lineRule="auto"/>
      </w:pPr>
      <w:r>
        <w:rPr>
          <w:rFonts w:ascii="Times New Roman" w:eastAsia="Times New Roman" w:hAnsi="Times New Roman" w:cs="Times New Roman"/>
          <w:i/>
          <w:sz w:val="24"/>
          <w:szCs w:val="24"/>
          <w:highlight w:val="white"/>
        </w:rPr>
        <w:t xml:space="preserve">Reflexivity </w:t>
      </w:r>
    </w:p>
    <w:p w14:paraId="471AAD21" w14:textId="77777777" w:rsidR="000A5D52" w:rsidRDefault="00E93D66">
      <w:pPr>
        <w:spacing w:after="220" w:line="480" w:lineRule="auto"/>
        <w:ind w:firstLine="720"/>
      </w:pPr>
      <w:r>
        <w:rPr>
          <w:rFonts w:ascii="Times New Roman" w:eastAsia="Times New Roman" w:hAnsi="Times New Roman" w:cs="Times New Roman"/>
          <w:sz w:val="24"/>
          <w:szCs w:val="24"/>
        </w:rPr>
        <w:t xml:space="preserve">Throughout this research process, I continually reflected on my role as the researcher in my motivations, inclusion of material and description, and my </w:t>
      </w:r>
      <w:r>
        <w:rPr>
          <w:rFonts w:ascii="Times New Roman" w:eastAsia="Times New Roman" w:hAnsi="Times New Roman" w:cs="Times New Roman"/>
          <w:sz w:val="24"/>
          <w:szCs w:val="24"/>
        </w:rPr>
        <w:t>role at events on women and CVE. My motivation for this research topic stemmed from working with advocates wh</w:t>
      </w:r>
      <w:r>
        <w:rPr>
          <w:rFonts w:ascii="Times New Roman" w:eastAsia="Times New Roman" w:hAnsi="Times New Roman" w:cs="Times New Roman"/>
          <w:sz w:val="24"/>
          <w:szCs w:val="24"/>
          <w:highlight w:val="white"/>
        </w:rPr>
        <w:t>o felt that they were making decisions on whether to engage in CVE without fully informed knowledge of the extents of militarization. My perspectiv</w:t>
      </w:r>
      <w:r>
        <w:rPr>
          <w:rFonts w:ascii="Times New Roman" w:eastAsia="Times New Roman" w:hAnsi="Times New Roman" w:cs="Times New Roman"/>
          <w:sz w:val="24"/>
          <w:szCs w:val="24"/>
          <w:highlight w:val="white"/>
        </w:rPr>
        <w:t>e undoubtedly influenced my intent to examine the role of militarization and the complex concerns of NGOs and advocates. At the same time, in my effort to describe the role of a military agenda, it could have been easy to downplay the role of local NGOs an</w:t>
      </w:r>
      <w:r>
        <w:rPr>
          <w:rFonts w:ascii="Times New Roman" w:eastAsia="Times New Roman" w:hAnsi="Times New Roman" w:cs="Times New Roman"/>
          <w:sz w:val="24"/>
          <w:szCs w:val="24"/>
          <w:highlight w:val="white"/>
        </w:rPr>
        <w:t xml:space="preserve">d WPS organizations, whose hard work, creativity, and agency could be underemphasized by too heavy a focus on the more powerful agenda at play. Distant from the challenges and threats of extremism and the day-to-day struggles of women on the “front lines” </w:t>
      </w:r>
      <w:r>
        <w:rPr>
          <w:rFonts w:ascii="Times New Roman" w:eastAsia="Times New Roman" w:hAnsi="Times New Roman" w:cs="Times New Roman"/>
          <w:sz w:val="24"/>
          <w:szCs w:val="24"/>
          <w:highlight w:val="white"/>
        </w:rPr>
        <w:t>of countering extremism, research that overlooked the defiant work of these women would do them a disservice. I strove to maintain an understanding of the limitations placed on civil society, while observing their remarkable ability to push for their goals</w:t>
      </w:r>
      <w:r>
        <w:rPr>
          <w:rFonts w:ascii="Times New Roman" w:eastAsia="Times New Roman" w:hAnsi="Times New Roman" w:cs="Times New Roman"/>
          <w:sz w:val="24"/>
          <w:szCs w:val="24"/>
          <w:highlight w:val="white"/>
        </w:rPr>
        <w:t xml:space="preserve"> in and among these limitations.</w:t>
      </w:r>
    </w:p>
    <w:p w14:paraId="6570B1A3"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lastRenderedPageBreak/>
        <w:t>Finally, I considered my role as a educationally, financially, and geographically privileged white woman with access to elite NGOs and policymakers in Washington, D.C. In the past two decades, American feminists who have ad</w:t>
      </w:r>
      <w:r>
        <w:rPr>
          <w:rFonts w:ascii="Times New Roman" w:eastAsia="Times New Roman" w:hAnsi="Times New Roman" w:cs="Times New Roman"/>
          <w:sz w:val="24"/>
          <w:szCs w:val="24"/>
          <w:highlight w:val="white"/>
        </w:rPr>
        <w:t>vocated on behalf of female victims of extremist violence have at times used this advocacy to gain a seat at the policy table.</w:t>
      </w:r>
      <w:r>
        <w:rPr>
          <w:rFonts w:ascii="Times New Roman" w:eastAsia="Times New Roman" w:hAnsi="Times New Roman" w:cs="Times New Roman"/>
          <w:sz w:val="24"/>
          <w:szCs w:val="24"/>
          <w:highlight w:val="white"/>
          <w:vertAlign w:val="superscript"/>
        </w:rPr>
        <w:footnoteReference w:id="77"/>
      </w:r>
      <w:r>
        <w:rPr>
          <w:rFonts w:ascii="Times New Roman" w:eastAsia="Times New Roman" w:hAnsi="Times New Roman" w:cs="Times New Roman"/>
          <w:sz w:val="24"/>
          <w:szCs w:val="24"/>
          <w:highlight w:val="white"/>
        </w:rPr>
        <w:t xml:space="preserve"> This phenomenon was particularly pronounced during the first few years in Afghanistan when organization</w:t>
      </w:r>
      <w:r>
        <w:rPr>
          <w:rFonts w:ascii="Times New Roman" w:eastAsia="Times New Roman" w:hAnsi="Times New Roman" w:cs="Times New Roman"/>
          <w:sz w:val="24"/>
          <w:szCs w:val="24"/>
        </w:rPr>
        <w:t>s like the Feminist Major</w:t>
      </w:r>
      <w:r>
        <w:rPr>
          <w:rFonts w:ascii="Times New Roman" w:eastAsia="Times New Roman" w:hAnsi="Times New Roman" w:cs="Times New Roman"/>
          <w:sz w:val="24"/>
          <w:szCs w:val="24"/>
        </w:rPr>
        <w:t>ity Foundation gain</w:t>
      </w:r>
      <w:r>
        <w:rPr>
          <w:rFonts w:ascii="Times New Roman" w:eastAsia="Times New Roman" w:hAnsi="Times New Roman" w:cs="Times New Roman"/>
          <w:sz w:val="24"/>
          <w:szCs w:val="24"/>
          <w:highlight w:val="white"/>
        </w:rPr>
        <w:t>ed greater national importance through their collaboration with the intervention in Afghanistan. However, this effect remained present to a degree at the events I attended on women and CVE where primarily white women spoke on behalf of l</w:t>
      </w:r>
      <w:r>
        <w:rPr>
          <w:rFonts w:ascii="Times New Roman" w:eastAsia="Times New Roman" w:hAnsi="Times New Roman" w:cs="Times New Roman"/>
          <w:sz w:val="24"/>
          <w:szCs w:val="24"/>
          <w:highlight w:val="white"/>
        </w:rPr>
        <w:t>ocal, Muslim women. This advocacy work not only gives women with these particular privileges a seat at the table with CT policymakers and experts, but essentialist views of women also grant us the presumed ability to speak on behalf of women whose race, re</w:t>
      </w:r>
      <w:r>
        <w:rPr>
          <w:rFonts w:ascii="Times New Roman" w:eastAsia="Times New Roman" w:hAnsi="Times New Roman" w:cs="Times New Roman"/>
          <w:sz w:val="24"/>
          <w:szCs w:val="24"/>
          <w:highlight w:val="white"/>
        </w:rPr>
        <w:t>ligion, and geography we do not share.</w:t>
      </w:r>
    </w:p>
    <w:p w14:paraId="2F5BB493" w14:textId="77777777" w:rsidR="000A5D52" w:rsidRDefault="00E93D66">
      <w:pPr>
        <w:spacing w:after="220" w:line="480" w:lineRule="auto"/>
      </w:pPr>
      <w:r>
        <w:rPr>
          <w:rFonts w:ascii="Times New Roman" w:eastAsia="Times New Roman" w:hAnsi="Times New Roman" w:cs="Times New Roman"/>
          <w:i/>
          <w:sz w:val="24"/>
          <w:szCs w:val="24"/>
          <w:highlight w:val="white"/>
        </w:rPr>
        <w:t xml:space="preserve">Conclusion </w:t>
      </w:r>
    </w:p>
    <w:p w14:paraId="6C2B36A1"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After examining the historical and policy context, the origins and foundation of the PREVENT policy, and the consultations with women, gender-mainstreaming proves to be a poor explanation for the shift fro</w:t>
      </w:r>
      <w:r>
        <w:rPr>
          <w:rFonts w:ascii="Times New Roman" w:eastAsia="Times New Roman" w:hAnsi="Times New Roman" w:cs="Times New Roman"/>
          <w:sz w:val="24"/>
          <w:szCs w:val="24"/>
          <w:highlight w:val="white"/>
        </w:rPr>
        <w:t>m one counterterrorism framework to another. Gender-mainstreaming provides the incentive in both frameworks to reference women’s issues in counterterrorism, but not to fully address the complexities of women as both victims and agents of change. Gradual, i</w:t>
      </w:r>
      <w:r>
        <w:rPr>
          <w:rFonts w:ascii="Times New Roman" w:eastAsia="Times New Roman" w:hAnsi="Times New Roman" w:cs="Times New Roman"/>
          <w:sz w:val="24"/>
          <w:szCs w:val="24"/>
          <w:highlight w:val="white"/>
        </w:rPr>
        <w:t xml:space="preserve">nstitutional militarization provides an impetus to militarize the WPS field over the past decade, but it is a specific form of militarization that plays the largest role in the shift around 2011. The transition to surrogate warfare, drawing on elements of </w:t>
      </w:r>
      <w:r>
        <w:rPr>
          <w:rFonts w:ascii="Times New Roman" w:eastAsia="Times New Roman" w:hAnsi="Times New Roman" w:cs="Times New Roman"/>
          <w:sz w:val="24"/>
          <w:szCs w:val="24"/>
          <w:highlight w:val="white"/>
        </w:rPr>
        <w:t>gender-</w:t>
      </w:r>
      <w:r>
        <w:rPr>
          <w:rFonts w:ascii="Times New Roman" w:eastAsia="Times New Roman" w:hAnsi="Times New Roman" w:cs="Times New Roman"/>
          <w:sz w:val="24"/>
          <w:szCs w:val="24"/>
          <w:highlight w:val="white"/>
        </w:rPr>
        <w:lastRenderedPageBreak/>
        <w:t xml:space="preserve">mainstreaming and broader militarization, highlights women’s strength and agency to justify shifting responsibility for U.S. counterterrorism to women as local partners. </w:t>
      </w:r>
    </w:p>
    <w:p w14:paraId="50DBA66A"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As Jayne Huckerby, UN expert on women and CVE states, “Instrumentalization and militarization are not just buzzwords, but profound human rights and ethical implications.”</w:t>
      </w:r>
      <w:r>
        <w:rPr>
          <w:rFonts w:ascii="Times New Roman" w:eastAsia="Times New Roman" w:hAnsi="Times New Roman" w:cs="Times New Roman"/>
          <w:sz w:val="24"/>
          <w:szCs w:val="24"/>
          <w:highlight w:val="white"/>
          <w:vertAlign w:val="superscript"/>
        </w:rPr>
        <w:footnoteReference w:id="78"/>
      </w:r>
      <w:r>
        <w:rPr>
          <w:rFonts w:ascii="Times New Roman" w:eastAsia="Times New Roman" w:hAnsi="Times New Roman" w:cs="Times New Roman"/>
          <w:sz w:val="24"/>
          <w:szCs w:val="24"/>
          <w:highlight w:val="white"/>
        </w:rPr>
        <w:t xml:space="preserve"> While the discussion of empowered women might sound like progress for women’s inclus</w:t>
      </w:r>
      <w:r>
        <w:rPr>
          <w:rFonts w:ascii="Times New Roman" w:eastAsia="Times New Roman" w:hAnsi="Times New Roman" w:cs="Times New Roman"/>
          <w:sz w:val="24"/>
          <w:szCs w:val="24"/>
          <w:highlight w:val="white"/>
        </w:rPr>
        <w:t>ion, the use of WPS terminology creates a “Trojan horse” effect where WPS rhetoric disguises military encroachment into local women’s lives. While many WPS and human rights advocates are currently wary of the influence of institutional militarization, this</w:t>
      </w:r>
      <w:r>
        <w:rPr>
          <w:rFonts w:ascii="Times New Roman" w:eastAsia="Times New Roman" w:hAnsi="Times New Roman" w:cs="Times New Roman"/>
          <w:sz w:val="24"/>
          <w:szCs w:val="24"/>
          <w:highlight w:val="white"/>
        </w:rPr>
        <w:t xml:space="preserve"> research points to a more sinister form of militarization, surrogate warfare that directly instrumentalizes local women. In an effort to cut costs, withdraw soldiers, and return to perceived international legitimacy, the Obama administration has ostensibl</w:t>
      </w:r>
      <w:r>
        <w:rPr>
          <w:rFonts w:ascii="Times New Roman" w:eastAsia="Times New Roman" w:hAnsi="Times New Roman" w:cs="Times New Roman"/>
          <w:sz w:val="24"/>
          <w:szCs w:val="24"/>
          <w:highlight w:val="white"/>
        </w:rPr>
        <w:t xml:space="preserve">y transitioned responsibility to partners like local women. However, without the intention of relinquishing of U.S. interests, these policies have securitized civilian areas like women’s empowerment and dumped the burden of war onto local actors. </w:t>
      </w:r>
    </w:p>
    <w:p w14:paraId="158C07F4"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This res</w:t>
      </w:r>
      <w:r>
        <w:rPr>
          <w:rFonts w:ascii="Times New Roman" w:eastAsia="Times New Roman" w:hAnsi="Times New Roman" w:cs="Times New Roman"/>
          <w:sz w:val="24"/>
          <w:szCs w:val="24"/>
          <w:highlight w:val="white"/>
        </w:rPr>
        <w:t>earch initially set out to examine a small puzzle and potential hypocrisy within the WPS field. However, it hit on just one branch of new form of 21st century warfare and a much larger root of militarization that extends to a significant portion of U.S. CV</w:t>
      </w:r>
      <w:r>
        <w:rPr>
          <w:rFonts w:ascii="Times New Roman" w:eastAsia="Times New Roman" w:hAnsi="Times New Roman" w:cs="Times New Roman"/>
          <w:sz w:val="24"/>
          <w:szCs w:val="24"/>
          <w:highlight w:val="white"/>
        </w:rPr>
        <w:t xml:space="preserve">E and counterterrorism operations. Scholarly literature on surrogate warfare has previously discussed the engagement of private </w:t>
      </w:r>
      <w:r>
        <w:rPr>
          <w:rFonts w:ascii="Times New Roman" w:eastAsia="Times New Roman" w:hAnsi="Times New Roman" w:cs="Times New Roman"/>
          <w:sz w:val="24"/>
          <w:szCs w:val="24"/>
        </w:rPr>
        <w:t>contractors, foreign armies, technology, and unusual state forces such as Iranian agents.</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However, the theory must be extended to include the strategic engagement of local community members as well, whose engagement lies in the grey area of surrogacy. Additionally, scholarly literature on the emerging trend toward surrogate warfare has focused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exclusively on the military and strategic implications of this shift. New research must address the human rights and ethical consequences as well. In particular, future research should examine the effect of externalizing the burdens of war on different af</w:t>
      </w:r>
      <w:r>
        <w:rPr>
          <w:rFonts w:ascii="Times New Roman" w:eastAsia="Times New Roman" w:hAnsi="Times New Roman" w:cs="Times New Roman"/>
          <w:sz w:val="24"/>
          <w:szCs w:val="24"/>
        </w:rPr>
        <w:t xml:space="preserve">fected surrogates and their communities, as well as the way that it may shift American and foreign perceptions of US counterterrorism.  </w:t>
      </w:r>
    </w:p>
    <w:p w14:paraId="3819CE25" w14:textId="77777777" w:rsidR="000A5D52" w:rsidRDefault="00E93D66">
      <w:pPr>
        <w:spacing w:after="220" w:line="480" w:lineRule="auto"/>
        <w:ind w:firstLine="720"/>
      </w:pPr>
      <w:r>
        <w:rPr>
          <w:rFonts w:ascii="Times New Roman" w:eastAsia="Times New Roman" w:hAnsi="Times New Roman" w:cs="Times New Roman"/>
          <w:sz w:val="24"/>
          <w:szCs w:val="24"/>
        </w:rPr>
        <w:t>Additionally, this brings up a challenge for advocates against militarization. While previous advocacy against post-9/1</w:t>
      </w:r>
      <w:r>
        <w:rPr>
          <w:rFonts w:ascii="Times New Roman" w:eastAsia="Times New Roman" w:hAnsi="Times New Roman" w:cs="Times New Roman"/>
          <w:sz w:val="24"/>
          <w:szCs w:val="24"/>
        </w:rPr>
        <w:t>1 militarization has focused on turning the government away from too easily using military solutions to problems, Obama’s explicit shift away from using traditional military solutions has also brought militarization into previously civilian areas of foreig</w:t>
      </w:r>
      <w:r>
        <w:rPr>
          <w:rFonts w:ascii="Times New Roman" w:eastAsia="Times New Roman" w:hAnsi="Times New Roman" w:cs="Times New Roman"/>
          <w:sz w:val="24"/>
          <w:szCs w:val="24"/>
        </w:rPr>
        <w:t>n policy, making demilitarization far more complex, and political, than simply reducing the military and use of direct force. Future research could illuminate the boundaries between securitized engagement of women and engagement that reflects a more civili</w:t>
      </w:r>
      <w:r>
        <w:rPr>
          <w:rFonts w:ascii="Times New Roman" w:eastAsia="Times New Roman" w:hAnsi="Times New Roman" w:cs="Times New Roman"/>
          <w:sz w:val="24"/>
          <w:szCs w:val="24"/>
        </w:rPr>
        <w:t xml:space="preserve">an role to trace the specific effects of securitized policy and to determine the methods by which different actors grapple with, resist, or encourage securitization in the foreign policy process. </w:t>
      </w:r>
    </w:p>
    <w:p w14:paraId="51062540" w14:textId="77777777" w:rsidR="000A5D52" w:rsidRDefault="000A5D52">
      <w:pPr>
        <w:spacing w:after="220" w:line="240" w:lineRule="auto"/>
      </w:pPr>
    </w:p>
    <w:p w14:paraId="73CFF0D9" w14:textId="77777777" w:rsidR="000A5D52" w:rsidRDefault="000A5D52">
      <w:pPr>
        <w:spacing w:after="220" w:line="240" w:lineRule="auto"/>
      </w:pPr>
    </w:p>
    <w:p w14:paraId="0B57A48E" w14:textId="77777777" w:rsidR="000A5D52" w:rsidRDefault="000A5D52">
      <w:pPr>
        <w:spacing w:after="220" w:line="240" w:lineRule="auto"/>
      </w:pPr>
    </w:p>
    <w:p w14:paraId="3C508878" w14:textId="77777777" w:rsidR="000A5D52" w:rsidRDefault="000A5D52">
      <w:pPr>
        <w:spacing w:after="220" w:line="240" w:lineRule="auto"/>
        <w:jc w:val="center"/>
      </w:pPr>
    </w:p>
    <w:p w14:paraId="789035DD" w14:textId="77777777" w:rsidR="000A5D52" w:rsidRDefault="00E93D66">
      <w:pPr>
        <w:spacing w:after="220" w:line="240" w:lineRule="auto"/>
        <w:jc w:val="center"/>
      </w:pPr>
      <w:r>
        <w:rPr>
          <w:rFonts w:ascii="Times New Roman" w:eastAsia="Times New Roman" w:hAnsi="Times New Roman" w:cs="Times New Roman"/>
          <w:color w:val="333333"/>
          <w:sz w:val="24"/>
          <w:szCs w:val="24"/>
          <w:highlight w:val="white"/>
          <w:u w:val="single"/>
        </w:rPr>
        <w:t>Timeline</w:t>
      </w:r>
      <w:r>
        <w:rPr>
          <w:rFonts w:ascii="Times New Roman" w:eastAsia="Times New Roman" w:hAnsi="Times New Roman" w:cs="Times New Roman"/>
          <w:color w:val="333333"/>
          <w:sz w:val="24"/>
          <w:szCs w:val="24"/>
          <w:highlight w:val="white"/>
        </w:rPr>
        <w:t xml:space="preserve"> </w:t>
      </w:r>
    </w:p>
    <w:p w14:paraId="4F6F4A0F"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2000: Women, Peace, and Security: Security Re</w:t>
      </w:r>
      <w:r>
        <w:rPr>
          <w:rFonts w:ascii="Times New Roman" w:eastAsia="Times New Roman" w:hAnsi="Times New Roman" w:cs="Times New Roman"/>
          <w:color w:val="333333"/>
          <w:sz w:val="24"/>
          <w:szCs w:val="24"/>
          <w:highlight w:val="white"/>
        </w:rPr>
        <w:t>solution 1325 signed</w:t>
      </w:r>
    </w:p>
    <w:p w14:paraId="7B78F524"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 xml:space="preserve">2001: 9/11 Terrorist Attacks </w:t>
      </w:r>
    </w:p>
    <w:p w14:paraId="6A616228"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 xml:space="preserve">2003: United Kingdom releases CONTEST, which includes a branch called PREVENT </w:t>
      </w:r>
    </w:p>
    <w:p w14:paraId="34FF90F1"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 xml:space="preserve">2005: Iraq War begins </w:t>
      </w:r>
    </w:p>
    <w:p w14:paraId="4B68436B"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2007: Full PREVENT strategy released in U.K.</w:t>
      </w:r>
    </w:p>
    <w:p w14:paraId="79EF3FDA"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2007: US founds AFRICOM and AFRICOM partnerships</w:t>
      </w:r>
    </w:p>
    <w:p w14:paraId="6A71822F"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lastRenderedPageBreak/>
        <w:t>2007-2008</w:t>
      </w:r>
      <w:r>
        <w:rPr>
          <w:rFonts w:ascii="Times New Roman" w:eastAsia="Times New Roman" w:hAnsi="Times New Roman" w:cs="Times New Roman"/>
          <w:color w:val="333333"/>
          <w:sz w:val="24"/>
          <w:szCs w:val="24"/>
          <w:highlight w:val="white"/>
        </w:rPr>
        <w:t>: Barack Obama campaigns on drawing down the War on Terror</w:t>
      </w:r>
    </w:p>
    <w:p w14:paraId="1F9C25CF"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2007-2008: National Security community discusses future of counterterrorism, the effect of a change in presidential leadership, and the expense of the WOT</w:t>
      </w:r>
    </w:p>
    <w:p w14:paraId="44633CC8"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 xml:space="preserve">2008: Barack Obama elected as President </w:t>
      </w:r>
    </w:p>
    <w:p w14:paraId="2E1FA28B"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2</w:t>
      </w:r>
      <w:r>
        <w:rPr>
          <w:rFonts w:ascii="Times New Roman" w:eastAsia="Times New Roman" w:hAnsi="Times New Roman" w:cs="Times New Roman"/>
          <w:color w:val="333333"/>
          <w:sz w:val="24"/>
          <w:szCs w:val="24"/>
          <w:highlight w:val="white"/>
        </w:rPr>
        <w:t>009-2010: National Security community discusses hybrid warfare, preparation for post-Iraq War CT</w:t>
      </w:r>
    </w:p>
    <w:p w14:paraId="0EAB78D4"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2010-2011: CT policy focus shifts to homegrown terrorism</w:t>
      </w:r>
    </w:p>
    <w:p w14:paraId="634717AF"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2011: Official withdrawal from the Iraq War</w:t>
      </w:r>
    </w:p>
    <w:p w14:paraId="39647708" w14:textId="77777777" w:rsidR="000A5D52" w:rsidRDefault="00E93D66">
      <w:pPr>
        <w:spacing w:after="220" w:line="240" w:lineRule="auto"/>
      </w:pPr>
      <w:r>
        <w:rPr>
          <w:rFonts w:ascii="Times New Roman" w:eastAsia="Times New Roman" w:hAnsi="Times New Roman" w:cs="Times New Roman"/>
          <w:color w:val="333333"/>
          <w:sz w:val="24"/>
          <w:szCs w:val="24"/>
          <w:highlight w:val="white"/>
        </w:rPr>
        <w:t xml:space="preserve">2011: White House releases </w:t>
      </w:r>
      <w:r>
        <w:rPr>
          <w:rFonts w:ascii="Times New Roman" w:eastAsia="Times New Roman" w:hAnsi="Times New Roman" w:cs="Times New Roman"/>
          <w:i/>
          <w:sz w:val="24"/>
          <w:szCs w:val="24"/>
        </w:rPr>
        <w:t>Empowering Local Partners to Co</w:t>
      </w:r>
      <w:r>
        <w:rPr>
          <w:rFonts w:ascii="Times New Roman" w:eastAsia="Times New Roman" w:hAnsi="Times New Roman" w:cs="Times New Roman"/>
          <w:i/>
          <w:sz w:val="24"/>
          <w:szCs w:val="24"/>
        </w:rPr>
        <w:t xml:space="preserve">unter Violent Extremism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Srategic Implementation Plan for Empowering Local Partners to Prevent Violent Extremism in the United States</w:t>
      </w:r>
    </w:p>
    <w:p w14:paraId="5E373B4E" w14:textId="77777777" w:rsidR="000A5D52" w:rsidRDefault="00E93D66">
      <w:pPr>
        <w:spacing w:after="220" w:line="240" w:lineRule="auto"/>
      </w:pPr>
      <w:r>
        <w:rPr>
          <w:rFonts w:ascii="Times New Roman" w:eastAsia="Times New Roman" w:hAnsi="Times New Roman" w:cs="Times New Roman"/>
          <w:sz w:val="24"/>
          <w:szCs w:val="24"/>
        </w:rPr>
        <w:t>2011-14: Women, Peace, and Security community criticizes lack of gender analysis in CVE policy</w:t>
      </w:r>
    </w:p>
    <w:p w14:paraId="07EB1188" w14:textId="77777777" w:rsidR="000A5D52" w:rsidRDefault="00E93D66">
      <w:pPr>
        <w:spacing w:after="220" w:line="240" w:lineRule="auto"/>
      </w:pPr>
      <w:r>
        <w:rPr>
          <w:rFonts w:ascii="Times New Roman" w:eastAsia="Times New Roman" w:hAnsi="Times New Roman" w:cs="Times New Roman"/>
          <w:sz w:val="24"/>
          <w:szCs w:val="24"/>
        </w:rPr>
        <w:t xml:space="preserve">2012-2013: Policy focus </w:t>
      </w:r>
      <w:r>
        <w:rPr>
          <w:rFonts w:ascii="Times New Roman" w:eastAsia="Times New Roman" w:hAnsi="Times New Roman" w:cs="Times New Roman"/>
          <w:sz w:val="24"/>
          <w:szCs w:val="24"/>
        </w:rPr>
        <w:t>on women and CVE highlights the women’s roles as mothers and their role in intelligence-gathering</w:t>
      </w:r>
    </w:p>
    <w:p w14:paraId="600C3AFD" w14:textId="77777777" w:rsidR="000A5D52" w:rsidRDefault="00E93D66">
      <w:pPr>
        <w:spacing w:after="220" w:line="240" w:lineRule="auto"/>
      </w:pPr>
      <w:r>
        <w:rPr>
          <w:rFonts w:ascii="Times New Roman" w:eastAsia="Times New Roman" w:hAnsi="Times New Roman" w:cs="Times New Roman"/>
          <w:sz w:val="24"/>
          <w:szCs w:val="24"/>
        </w:rPr>
        <w:t>2012-2013: WPS community criticizes narrow role for women, call for more agency for women</w:t>
      </w:r>
    </w:p>
    <w:p w14:paraId="503FD8AC" w14:textId="77777777" w:rsidR="000A5D52" w:rsidRDefault="00E93D66">
      <w:pPr>
        <w:spacing w:after="220" w:line="240" w:lineRule="auto"/>
      </w:pPr>
      <w:r>
        <w:rPr>
          <w:rFonts w:ascii="Times New Roman" w:eastAsia="Times New Roman" w:hAnsi="Times New Roman" w:cs="Times New Roman"/>
          <w:sz w:val="24"/>
          <w:szCs w:val="24"/>
        </w:rPr>
        <w:t xml:space="preserve">2014: National Security community discusses downsizing military and </w:t>
      </w:r>
      <w:r>
        <w:rPr>
          <w:rFonts w:ascii="Times New Roman" w:eastAsia="Times New Roman" w:hAnsi="Times New Roman" w:cs="Times New Roman"/>
          <w:sz w:val="24"/>
          <w:szCs w:val="24"/>
        </w:rPr>
        <w:t xml:space="preserve">preparing for hybrid and irregular warfare </w:t>
      </w:r>
    </w:p>
    <w:p w14:paraId="3C681361" w14:textId="77777777" w:rsidR="000A5D52" w:rsidRDefault="00E93D66">
      <w:pPr>
        <w:spacing w:after="220" w:line="240" w:lineRule="auto"/>
      </w:pPr>
      <w:r>
        <w:rPr>
          <w:rFonts w:ascii="Times New Roman" w:eastAsia="Times New Roman" w:hAnsi="Times New Roman" w:cs="Times New Roman"/>
          <w:sz w:val="24"/>
          <w:szCs w:val="24"/>
        </w:rPr>
        <w:t xml:space="preserve">2014: Obama addresses West Point and outlines new CT strategy </w:t>
      </w:r>
    </w:p>
    <w:p w14:paraId="7FBC425B" w14:textId="77777777" w:rsidR="000A5D52" w:rsidRDefault="00E93D66">
      <w:pPr>
        <w:spacing w:after="220" w:line="240" w:lineRule="auto"/>
      </w:pPr>
      <w:r>
        <w:rPr>
          <w:rFonts w:ascii="Times New Roman" w:eastAsia="Times New Roman" w:hAnsi="Times New Roman" w:cs="Times New Roman"/>
          <w:sz w:val="24"/>
          <w:szCs w:val="24"/>
        </w:rPr>
        <w:t>2014: Presidential statements refers to women as “buffers” to violent extremism</w:t>
      </w:r>
    </w:p>
    <w:p w14:paraId="744AA041" w14:textId="77777777" w:rsidR="000A5D52" w:rsidRDefault="00E93D66">
      <w:pPr>
        <w:spacing w:after="220" w:line="240" w:lineRule="auto"/>
      </w:pPr>
      <w:r>
        <w:rPr>
          <w:rFonts w:ascii="Times New Roman" w:eastAsia="Times New Roman" w:hAnsi="Times New Roman" w:cs="Times New Roman"/>
          <w:sz w:val="24"/>
          <w:szCs w:val="24"/>
        </w:rPr>
        <w:t>2014-2015: State Department creates programs to engage individual women to stand up to extremism</w:t>
      </w:r>
    </w:p>
    <w:p w14:paraId="6DF2DFE9" w14:textId="77777777" w:rsidR="000A5D52" w:rsidRDefault="00E93D66">
      <w:pPr>
        <w:spacing w:after="220" w:line="240" w:lineRule="auto"/>
      </w:pPr>
      <w:r>
        <w:rPr>
          <w:rFonts w:ascii="Times New Roman" w:eastAsia="Times New Roman" w:hAnsi="Times New Roman" w:cs="Times New Roman"/>
          <w:color w:val="1C1C1C"/>
          <w:sz w:val="24"/>
          <w:szCs w:val="24"/>
          <w:highlight w:val="white"/>
        </w:rPr>
        <w:t>2015: August 20, 2015 the UN Counter-Terrorism Committee (CTC) holds its first open session briefing member states on the role of women in countering terrorism</w:t>
      </w:r>
      <w:r>
        <w:rPr>
          <w:rFonts w:ascii="Times New Roman" w:eastAsia="Times New Roman" w:hAnsi="Times New Roman" w:cs="Times New Roman"/>
          <w:color w:val="1C1C1C"/>
          <w:sz w:val="24"/>
          <w:szCs w:val="24"/>
          <w:highlight w:val="white"/>
        </w:rPr>
        <w:t xml:space="preserve"> and violent extremism. It highlights the role that women, particularly mothers, might play in preventing radicalization of their children.</w:t>
      </w:r>
    </w:p>
    <w:p w14:paraId="1984E90E" w14:textId="77777777" w:rsidR="000A5D52" w:rsidRDefault="00E93D66">
      <w:pPr>
        <w:spacing w:after="220" w:line="240" w:lineRule="auto"/>
      </w:pPr>
      <w:r>
        <w:rPr>
          <w:rFonts w:ascii="Times New Roman" w:eastAsia="Times New Roman" w:hAnsi="Times New Roman" w:cs="Times New Roman"/>
          <w:sz w:val="24"/>
          <w:szCs w:val="24"/>
        </w:rPr>
        <w:t xml:space="preserve">2015: Several blogs occur in </w:t>
      </w:r>
      <w:r>
        <w:rPr>
          <w:rFonts w:ascii="Times New Roman" w:eastAsia="Times New Roman" w:hAnsi="Times New Roman" w:cs="Times New Roman"/>
          <w:i/>
          <w:sz w:val="24"/>
          <w:szCs w:val="24"/>
        </w:rPr>
        <w:t>Just Security</w:t>
      </w:r>
      <w:r>
        <w:rPr>
          <w:rFonts w:ascii="Times New Roman" w:eastAsia="Times New Roman" w:hAnsi="Times New Roman" w:cs="Times New Roman"/>
          <w:sz w:val="24"/>
          <w:szCs w:val="24"/>
        </w:rPr>
        <w:t xml:space="preserve"> warning of dangers of CVE instrumentalization</w:t>
      </w:r>
    </w:p>
    <w:p w14:paraId="1AED77DC" w14:textId="77777777" w:rsidR="000A5D52" w:rsidRDefault="00E93D66">
      <w:pPr>
        <w:spacing w:after="220" w:line="240" w:lineRule="auto"/>
      </w:pPr>
      <w:r>
        <w:rPr>
          <w:rFonts w:ascii="Times New Roman" w:eastAsia="Times New Roman" w:hAnsi="Times New Roman" w:cs="Times New Roman"/>
          <w:sz w:val="24"/>
          <w:szCs w:val="24"/>
        </w:rPr>
        <w:t xml:space="preserve">2015: At an event at USIP, several NGO leaders warn of dangers of instrumentalization in CVE for women </w:t>
      </w:r>
    </w:p>
    <w:p w14:paraId="231BE820" w14:textId="77777777" w:rsidR="000A5D52" w:rsidRDefault="00E93D66">
      <w:pPr>
        <w:spacing w:after="220" w:line="240" w:lineRule="auto"/>
      </w:pPr>
      <w:r>
        <w:rPr>
          <w:rFonts w:ascii="Times New Roman" w:eastAsia="Times New Roman" w:hAnsi="Times New Roman" w:cs="Times New Roman"/>
          <w:sz w:val="24"/>
          <w:szCs w:val="24"/>
        </w:rPr>
        <w:t>2016: Women’s Alliance for Security Leadership releases a report based on seventy consultations with women countering extremism</w:t>
      </w:r>
    </w:p>
    <w:p w14:paraId="00A4C5C2" w14:textId="77777777" w:rsidR="000A5D52" w:rsidRDefault="000A5D52">
      <w:pPr>
        <w:spacing w:after="220" w:line="240" w:lineRule="auto"/>
      </w:pPr>
    </w:p>
    <w:p w14:paraId="4C434472" w14:textId="77777777" w:rsidR="000A5D52" w:rsidRDefault="000A5D52">
      <w:pPr>
        <w:spacing w:after="220" w:line="240" w:lineRule="auto"/>
      </w:pPr>
    </w:p>
    <w:p w14:paraId="4BA5A042" w14:textId="77777777" w:rsidR="000A5D52" w:rsidRDefault="000A5D52">
      <w:pPr>
        <w:spacing w:after="220" w:line="240" w:lineRule="auto"/>
      </w:pPr>
    </w:p>
    <w:p w14:paraId="2C01D6EC" w14:textId="77777777" w:rsidR="000A5D52" w:rsidRDefault="000A5D52">
      <w:pPr>
        <w:spacing w:after="220" w:line="240" w:lineRule="auto"/>
      </w:pPr>
    </w:p>
    <w:p w14:paraId="5D9EF87E" w14:textId="77777777" w:rsidR="000A5D52" w:rsidRDefault="000A5D52">
      <w:pPr>
        <w:spacing w:after="220" w:line="240" w:lineRule="auto"/>
      </w:pPr>
    </w:p>
    <w:p w14:paraId="36AFF508" w14:textId="77777777" w:rsidR="000A5D52" w:rsidRDefault="000A5D52">
      <w:pPr>
        <w:spacing w:after="220" w:line="240" w:lineRule="auto"/>
      </w:pPr>
    </w:p>
    <w:p w14:paraId="17580608" w14:textId="77777777" w:rsidR="000A5D52" w:rsidRDefault="000A5D52">
      <w:pPr>
        <w:spacing w:after="220" w:line="480" w:lineRule="auto"/>
      </w:pPr>
    </w:p>
    <w:p w14:paraId="26EC1762" w14:textId="77777777" w:rsidR="000A5D52" w:rsidRDefault="000A5D52">
      <w:pPr>
        <w:spacing w:after="220" w:line="480" w:lineRule="auto"/>
        <w:jc w:val="center"/>
      </w:pPr>
    </w:p>
    <w:p w14:paraId="4A49C01A" w14:textId="77777777" w:rsidR="000A5D52" w:rsidRDefault="000A5D52">
      <w:pPr>
        <w:spacing w:after="220" w:line="480" w:lineRule="auto"/>
        <w:jc w:val="center"/>
      </w:pPr>
    </w:p>
    <w:p w14:paraId="0A5B7373" w14:textId="77777777" w:rsidR="000A5D52" w:rsidRDefault="000A5D52">
      <w:pPr>
        <w:spacing w:after="220" w:line="480" w:lineRule="auto"/>
        <w:jc w:val="center"/>
      </w:pPr>
    </w:p>
    <w:p w14:paraId="7168B99F" w14:textId="77777777" w:rsidR="000A5D52" w:rsidRDefault="000A5D52">
      <w:pPr>
        <w:spacing w:after="220" w:line="480" w:lineRule="auto"/>
        <w:jc w:val="center"/>
      </w:pPr>
    </w:p>
    <w:p w14:paraId="59A60777" w14:textId="77777777" w:rsidR="000A5D52" w:rsidRDefault="000A5D52">
      <w:pPr>
        <w:spacing w:after="220" w:line="480" w:lineRule="auto"/>
        <w:jc w:val="center"/>
      </w:pPr>
    </w:p>
    <w:p w14:paraId="51794010" w14:textId="77777777" w:rsidR="000A5D52" w:rsidRDefault="000A5D52">
      <w:pPr>
        <w:spacing w:after="220" w:line="480" w:lineRule="auto"/>
        <w:jc w:val="center"/>
      </w:pPr>
    </w:p>
    <w:p w14:paraId="339B8BDE" w14:textId="77777777" w:rsidR="000A5D52" w:rsidRDefault="00E93D66">
      <w:pPr>
        <w:spacing w:after="220" w:line="480" w:lineRule="auto"/>
        <w:jc w:val="center"/>
      </w:pPr>
      <w:r>
        <w:rPr>
          <w:rFonts w:ascii="Times New Roman" w:eastAsia="Times New Roman" w:hAnsi="Times New Roman" w:cs="Times New Roman"/>
          <w:color w:val="333333"/>
          <w:sz w:val="24"/>
          <w:szCs w:val="24"/>
          <w:highlight w:val="white"/>
        </w:rPr>
        <w:t>Works Cited</w:t>
      </w:r>
      <w:r>
        <w:rPr>
          <w:rFonts w:ascii="Times New Roman" w:eastAsia="Times New Roman" w:hAnsi="Times New Roman" w:cs="Times New Roman"/>
          <w:color w:val="333333"/>
          <w:sz w:val="24"/>
          <w:szCs w:val="24"/>
          <w:highlight w:val="white"/>
        </w:rPr>
        <w:t xml:space="preserve"> </w:t>
      </w:r>
    </w:p>
    <w:p w14:paraId="71518642" w14:textId="77777777" w:rsidR="000A5D52" w:rsidRDefault="00E93D66">
      <w:pPr>
        <w:spacing w:line="480" w:lineRule="auto"/>
      </w:pPr>
      <w:r>
        <w:rPr>
          <w:rFonts w:ascii="Times New Roman" w:eastAsia="Times New Roman" w:hAnsi="Times New Roman" w:cs="Times New Roman"/>
          <w:sz w:val="24"/>
          <w:szCs w:val="24"/>
        </w:rPr>
        <w:t>Anderl, Felix. "Review: Andrew Bennett &amp; Jeffrey T. Checkel (2015). Process Tracing:</w:t>
      </w:r>
    </w:p>
    <w:p w14:paraId="5F987E2C" w14:textId="77777777" w:rsidR="000A5D52" w:rsidRDefault="00E93D66">
      <w:pPr>
        <w:spacing w:line="480" w:lineRule="auto"/>
        <w:ind w:left="720"/>
      </w:pPr>
      <w:r>
        <w:rPr>
          <w:rFonts w:ascii="Times New Roman" w:eastAsia="Times New Roman" w:hAnsi="Times New Roman" w:cs="Times New Roman"/>
          <w:sz w:val="24"/>
          <w:szCs w:val="24"/>
        </w:rPr>
        <w:t>From Metaphor to Analytic Tool,"</w:t>
      </w:r>
      <w:r>
        <w:rPr>
          <w:rFonts w:ascii="Times New Roman" w:eastAsia="Times New Roman" w:hAnsi="Times New Roman" w:cs="Times New Roman"/>
          <w:i/>
          <w:sz w:val="24"/>
          <w:szCs w:val="24"/>
        </w:rPr>
        <w:t xml:space="preserve"> Forum: Qualitative Social Research</w:t>
      </w:r>
      <w:r>
        <w:rPr>
          <w:rFonts w:ascii="Times New Roman" w:eastAsia="Times New Roman" w:hAnsi="Times New Roman" w:cs="Times New Roman"/>
          <w:sz w:val="24"/>
          <w:szCs w:val="24"/>
        </w:rPr>
        <w:t xml:space="preserve"> 16, no. 3 (2015) 64-78.</w:t>
      </w:r>
    </w:p>
    <w:p w14:paraId="782D42E9" w14:textId="77777777" w:rsidR="000A5D52" w:rsidRDefault="00E93D66">
      <w:pPr>
        <w:spacing w:line="480" w:lineRule="auto"/>
      </w:pPr>
      <w:r>
        <w:rPr>
          <w:rFonts w:ascii="Times New Roman" w:eastAsia="Times New Roman" w:hAnsi="Times New Roman" w:cs="Times New Roman"/>
          <w:sz w:val="24"/>
          <w:szCs w:val="24"/>
        </w:rPr>
        <w:t xml:space="preserve">Adams, Gordon and Shoon Murray. </w:t>
      </w:r>
      <w:r>
        <w:rPr>
          <w:rFonts w:ascii="Times New Roman" w:eastAsia="Times New Roman" w:hAnsi="Times New Roman" w:cs="Times New Roman"/>
          <w:i/>
          <w:sz w:val="24"/>
          <w:szCs w:val="24"/>
        </w:rPr>
        <w:t>Mission Creep: The Militarization of U.S. For</w:t>
      </w:r>
      <w:r>
        <w:rPr>
          <w:rFonts w:ascii="Times New Roman" w:eastAsia="Times New Roman" w:hAnsi="Times New Roman" w:cs="Times New Roman"/>
          <w:i/>
          <w:sz w:val="24"/>
          <w:szCs w:val="24"/>
        </w:rPr>
        <w:t>eign Policy?</w:t>
      </w:r>
      <w:r>
        <w:rPr>
          <w:rFonts w:ascii="Times New Roman" w:eastAsia="Times New Roman" w:hAnsi="Times New Roman" w:cs="Times New Roman"/>
          <w:sz w:val="24"/>
          <w:szCs w:val="24"/>
        </w:rPr>
        <w:t>.</w:t>
      </w:r>
    </w:p>
    <w:p w14:paraId="7B6CD82E" w14:textId="77777777" w:rsidR="000A5D52" w:rsidRDefault="00E93D66">
      <w:pPr>
        <w:spacing w:line="480" w:lineRule="auto"/>
        <w:ind w:firstLine="720"/>
      </w:pPr>
      <w:r>
        <w:rPr>
          <w:rFonts w:ascii="Times New Roman" w:eastAsia="Times New Roman" w:hAnsi="Times New Roman" w:cs="Times New Roman"/>
          <w:sz w:val="24"/>
          <w:szCs w:val="24"/>
        </w:rPr>
        <w:t xml:space="preserve">Washington, D.C.: Georgetown University Press, 2014. 1-122. </w:t>
      </w:r>
    </w:p>
    <w:p w14:paraId="19AE6083" w14:textId="77777777" w:rsidR="000A5D52" w:rsidRDefault="00E93D66">
      <w:pPr>
        <w:spacing w:line="480" w:lineRule="auto"/>
      </w:pPr>
      <w:r>
        <w:rPr>
          <w:rFonts w:ascii="Times New Roman" w:eastAsia="Times New Roman" w:hAnsi="Times New Roman" w:cs="Times New Roman"/>
          <w:sz w:val="24"/>
          <w:szCs w:val="24"/>
        </w:rPr>
        <w:t xml:space="preserve">Anderlini, Sanam Naraghi. </w:t>
      </w:r>
      <w:r>
        <w:rPr>
          <w:rFonts w:ascii="Times New Roman" w:eastAsia="Times New Roman" w:hAnsi="Times New Roman" w:cs="Times New Roman"/>
          <w:i/>
          <w:sz w:val="24"/>
          <w:szCs w:val="24"/>
        </w:rPr>
        <w:t>Uncomfortable Truths, Unconventional Wisdoms: Women's</w:t>
      </w:r>
    </w:p>
    <w:p w14:paraId="51B9488C" w14:textId="77777777" w:rsidR="000A5D52" w:rsidRDefault="00E93D66">
      <w:pPr>
        <w:spacing w:line="480" w:lineRule="auto"/>
        <w:ind w:firstLine="720"/>
      </w:pPr>
      <w:r>
        <w:rPr>
          <w:rFonts w:ascii="Times New Roman" w:eastAsia="Times New Roman" w:hAnsi="Times New Roman" w:cs="Times New Roman"/>
          <w:i/>
          <w:sz w:val="24"/>
          <w:szCs w:val="24"/>
        </w:rPr>
        <w:t>Perspectives on Violent Extremism and Security Interventions</w:t>
      </w:r>
      <w:r>
        <w:rPr>
          <w:rFonts w:ascii="Times New Roman" w:eastAsia="Times New Roman" w:hAnsi="Times New Roman" w:cs="Times New Roman"/>
          <w:sz w:val="24"/>
          <w:szCs w:val="24"/>
        </w:rPr>
        <w:t>. Washington: Women's</w:t>
      </w:r>
    </w:p>
    <w:p w14:paraId="4C20FD39" w14:textId="77777777" w:rsidR="000A5D52" w:rsidRDefault="00E93D66">
      <w:pPr>
        <w:spacing w:line="480" w:lineRule="auto"/>
        <w:ind w:left="720"/>
      </w:pPr>
      <w:r>
        <w:rPr>
          <w:rFonts w:ascii="Times New Roman" w:eastAsia="Times New Roman" w:hAnsi="Times New Roman" w:cs="Times New Roman"/>
          <w:sz w:val="24"/>
          <w:szCs w:val="24"/>
        </w:rPr>
        <w:t>Alliance for Security Leadership, 2016. 1-48.</w:t>
      </w:r>
    </w:p>
    <w:p w14:paraId="289F4FCC" w14:textId="77777777" w:rsidR="000A5D52" w:rsidRDefault="00E93D66">
      <w:pPr>
        <w:spacing w:line="480" w:lineRule="auto"/>
      </w:pPr>
      <w:r>
        <w:rPr>
          <w:rFonts w:ascii="Times New Roman" w:eastAsia="Times New Roman" w:hAnsi="Times New Roman" w:cs="Times New Roman"/>
          <w:sz w:val="24"/>
          <w:szCs w:val="24"/>
        </w:rPr>
        <w:t>Aoláin, Fionnuala Ní. "Counter-Terrorism Committee: Addressing the Role of Women in</w:t>
      </w:r>
    </w:p>
    <w:p w14:paraId="02C501A8" w14:textId="77777777" w:rsidR="000A5D52" w:rsidRDefault="00E93D66">
      <w:pPr>
        <w:spacing w:line="480" w:lineRule="auto"/>
        <w:ind w:firstLine="720"/>
      </w:pPr>
      <w:r>
        <w:rPr>
          <w:rFonts w:ascii="Times New Roman" w:eastAsia="Times New Roman" w:hAnsi="Times New Roman" w:cs="Times New Roman"/>
          <w:sz w:val="24"/>
          <w:szCs w:val="24"/>
        </w:rPr>
        <w:lastRenderedPageBreak/>
        <w:t xml:space="preserve">Countering Terrorism and Violent Extremism." </w:t>
      </w:r>
      <w:r>
        <w:rPr>
          <w:rFonts w:ascii="Times New Roman" w:eastAsia="Times New Roman" w:hAnsi="Times New Roman" w:cs="Times New Roman"/>
          <w:i/>
          <w:sz w:val="24"/>
          <w:szCs w:val="24"/>
        </w:rPr>
        <w:t xml:space="preserve">Just Security, </w:t>
      </w:r>
      <w:r>
        <w:rPr>
          <w:rFonts w:ascii="Times New Roman" w:eastAsia="Times New Roman" w:hAnsi="Times New Roman" w:cs="Times New Roman"/>
          <w:sz w:val="24"/>
          <w:szCs w:val="24"/>
        </w:rPr>
        <w:t>Sept. 17, 2015. Accessed</w:t>
      </w:r>
    </w:p>
    <w:p w14:paraId="5ADD3484" w14:textId="77777777" w:rsidR="000A5D52" w:rsidRDefault="00E93D66">
      <w:pPr>
        <w:spacing w:line="480" w:lineRule="auto"/>
        <w:ind w:left="720"/>
      </w:pPr>
      <w:r>
        <w:rPr>
          <w:rFonts w:ascii="Times New Roman" w:eastAsia="Times New Roman" w:hAnsi="Times New Roman" w:cs="Times New Roman"/>
          <w:sz w:val="24"/>
          <w:szCs w:val="24"/>
        </w:rPr>
        <w:t>December 20, 2015.https://www.justsecurit</w:t>
      </w:r>
      <w:r>
        <w:rPr>
          <w:rFonts w:ascii="Times New Roman" w:eastAsia="Times New Roman" w:hAnsi="Times New Roman" w:cs="Times New Roman"/>
          <w:sz w:val="24"/>
          <w:szCs w:val="24"/>
        </w:rPr>
        <w:t>y.org/25983/Counter-terrorism-committee</w:t>
      </w:r>
    </w:p>
    <w:p w14:paraId="7334856B" w14:textId="77777777" w:rsidR="000A5D52" w:rsidRDefault="00E93D66">
      <w:pPr>
        <w:spacing w:line="480" w:lineRule="auto"/>
        <w:ind w:left="720"/>
      </w:pPr>
      <w:r>
        <w:rPr>
          <w:rFonts w:ascii="Times New Roman" w:eastAsia="Times New Roman" w:hAnsi="Times New Roman" w:cs="Times New Roman"/>
          <w:sz w:val="24"/>
          <w:szCs w:val="24"/>
        </w:rPr>
        <w:t>-addressing-role-women-countering-terrorism-violent-extremism/.</w:t>
      </w:r>
    </w:p>
    <w:p w14:paraId="40EF4611" w14:textId="77777777" w:rsidR="000A5D52" w:rsidRDefault="00E93D66">
      <w:pPr>
        <w:spacing w:line="480" w:lineRule="auto"/>
      </w:pPr>
      <w:r>
        <w:rPr>
          <w:rFonts w:ascii="Times New Roman" w:eastAsia="Times New Roman" w:hAnsi="Times New Roman" w:cs="Times New Roman"/>
          <w:sz w:val="24"/>
          <w:szCs w:val="24"/>
        </w:rPr>
        <w:t xml:space="preserve">Aoláin, Fionnuala Ní. "Jihad, Mothers, and Terrorism." </w:t>
      </w:r>
      <w:r>
        <w:rPr>
          <w:rFonts w:ascii="Times New Roman" w:eastAsia="Times New Roman" w:hAnsi="Times New Roman" w:cs="Times New Roman"/>
          <w:i/>
          <w:sz w:val="24"/>
          <w:szCs w:val="24"/>
        </w:rPr>
        <w:t xml:space="preserve">Just Security </w:t>
      </w:r>
      <w:r>
        <w:rPr>
          <w:rFonts w:ascii="Times New Roman" w:eastAsia="Times New Roman" w:hAnsi="Times New Roman" w:cs="Times New Roman"/>
          <w:sz w:val="24"/>
          <w:szCs w:val="24"/>
        </w:rPr>
        <w:t>Mar. 4, 2015. Accessed Jan.</w:t>
      </w:r>
    </w:p>
    <w:p w14:paraId="365FDF1B" w14:textId="77777777" w:rsidR="000A5D52" w:rsidRDefault="00E93D66">
      <w:pPr>
        <w:spacing w:line="480" w:lineRule="auto"/>
        <w:ind w:firstLine="720"/>
      </w:pPr>
      <w:r>
        <w:rPr>
          <w:rFonts w:ascii="Times New Roman" w:eastAsia="Times New Roman" w:hAnsi="Times New Roman" w:cs="Times New Roman"/>
          <w:sz w:val="24"/>
          <w:szCs w:val="24"/>
        </w:rPr>
        <w:t>21, 2016. https://www.justsecurity.org/20407/jihad-coun</w:t>
      </w:r>
      <w:r>
        <w:rPr>
          <w:rFonts w:ascii="Times New Roman" w:eastAsia="Times New Roman" w:hAnsi="Times New Roman" w:cs="Times New Roman"/>
          <w:sz w:val="24"/>
          <w:szCs w:val="24"/>
        </w:rPr>
        <w:t>ter-terrorism-mothers/.</w:t>
      </w:r>
    </w:p>
    <w:p w14:paraId="16FEDBFD" w14:textId="77777777" w:rsidR="000A5D52" w:rsidRDefault="00E93D66">
      <w:pPr>
        <w:spacing w:line="480" w:lineRule="auto"/>
      </w:pPr>
      <w:r>
        <w:rPr>
          <w:rFonts w:ascii="Times New Roman" w:eastAsia="Times New Roman" w:hAnsi="Times New Roman" w:cs="Times New Roman"/>
          <w:sz w:val="24"/>
          <w:szCs w:val="24"/>
        </w:rPr>
        <w:t xml:space="preserve">Bennett, Andrew and Alexander L. George. </w:t>
      </w:r>
      <w:r>
        <w:rPr>
          <w:rFonts w:ascii="Times New Roman" w:eastAsia="Times New Roman" w:hAnsi="Times New Roman" w:cs="Times New Roman"/>
          <w:i/>
          <w:sz w:val="24"/>
          <w:szCs w:val="24"/>
        </w:rPr>
        <w:t>Case Studies and Theory Development in the Social</w:t>
      </w:r>
    </w:p>
    <w:p w14:paraId="4A4A2FD5" w14:textId="77777777" w:rsidR="000A5D52" w:rsidRDefault="00E93D66">
      <w:pPr>
        <w:spacing w:line="480" w:lineRule="auto"/>
        <w:ind w:firstLine="720"/>
      </w:pPr>
      <w:r>
        <w:rPr>
          <w:rFonts w:ascii="Times New Roman" w:eastAsia="Times New Roman" w:hAnsi="Times New Roman" w:cs="Times New Roman"/>
          <w:i/>
          <w:sz w:val="24"/>
          <w:szCs w:val="24"/>
        </w:rPr>
        <w:t>Sciences</w:t>
      </w:r>
      <w:r>
        <w:rPr>
          <w:rFonts w:ascii="Times New Roman" w:eastAsia="Times New Roman" w:hAnsi="Times New Roman" w:cs="Times New Roman"/>
          <w:sz w:val="24"/>
          <w:szCs w:val="24"/>
        </w:rPr>
        <w:t xml:space="preserve">. Cambridge, Massachusetts: MIT Press, 2004. 1-134. </w:t>
      </w:r>
    </w:p>
    <w:p w14:paraId="1B19DDB1" w14:textId="77777777" w:rsidR="000A5D52" w:rsidRDefault="00E93D66">
      <w:pPr>
        <w:spacing w:line="480" w:lineRule="auto"/>
      </w:pPr>
      <w:r>
        <w:rPr>
          <w:rFonts w:ascii="Times New Roman" w:eastAsia="Times New Roman" w:hAnsi="Times New Roman" w:cs="Times New Roman"/>
          <w:sz w:val="24"/>
          <w:szCs w:val="24"/>
        </w:rPr>
        <w:t xml:space="preserve">Bennett, Andrew and Jeffrey T. Checkel. </w:t>
      </w:r>
      <w:r>
        <w:rPr>
          <w:rFonts w:ascii="Times New Roman" w:eastAsia="Times New Roman" w:hAnsi="Times New Roman" w:cs="Times New Roman"/>
          <w:i/>
          <w:sz w:val="24"/>
          <w:szCs w:val="24"/>
        </w:rPr>
        <w:t>Process Tracing: From Metaphor to Analyt</w:t>
      </w:r>
      <w:r>
        <w:rPr>
          <w:rFonts w:ascii="Times New Roman" w:eastAsia="Times New Roman" w:hAnsi="Times New Roman" w:cs="Times New Roman"/>
          <w:i/>
          <w:sz w:val="24"/>
          <w:szCs w:val="24"/>
        </w:rPr>
        <w:t>ical</w:t>
      </w:r>
    </w:p>
    <w:p w14:paraId="4A5A8493" w14:textId="77777777" w:rsidR="000A5D52" w:rsidRDefault="00E93D66">
      <w:pPr>
        <w:spacing w:line="480" w:lineRule="auto"/>
        <w:ind w:firstLine="720"/>
      </w:pPr>
      <w:r>
        <w:rPr>
          <w:rFonts w:ascii="Times New Roman" w:eastAsia="Times New Roman" w:hAnsi="Times New Roman" w:cs="Times New Roman"/>
          <w:i/>
          <w:sz w:val="24"/>
          <w:szCs w:val="24"/>
        </w:rPr>
        <w:t xml:space="preserve">Tool. </w:t>
      </w:r>
      <w:r>
        <w:rPr>
          <w:rFonts w:ascii="Times New Roman" w:eastAsia="Times New Roman" w:hAnsi="Times New Roman" w:cs="Times New Roman"/>
          <w:sz w:val="24"/>
          <w:szCs w:val="24"/>
        </w:rPr>
        <w:t>Cambridge, London: Cambridge University Press, 2014. 1-99.</w:t>
      </w:r>
    </w:p>
    <w:p w14:paraId="0D9CDADD" w14:textId="77777777" w:rsidR="000A5D52" w:rsidRDefault="00E93D66">
      <w:pPr>
        <w:spacing w:line="480" w:lineRule="auto"/>
      </w:pPr>
      <w:r>
        <w:rPr>
          <w:rFonts w:ascii="Times New Roman" w:eastAsia="Times New Roman" w:hAnsi="Times New Roman" w:cs="Times New Roman"/>
          <w:sz w:val="24"/>
          <w:szCs w:val="24"/>
        </w:rPr>
        <w:t xml:space="preserve">Boon, Kristen E., Aziz Huq, and Douglas C. Lovelace, Jr., ed. </w:t>
      </w:r>
      <w:r>
        <w:rPr>
          <w:rFonts w:ascii="Times New Roman" w:eastAsia="Times New Roman" w:hAnsi="Times New Roman" w:cs="Times New Roman"/>
          <w:i/>
          <w:sz w:val="24"/>
          <w:szCs w:val="24"/>
        </w:rPr>
        <w:t xml:space="preserve">The Changing Nature of War, </w:t>
      </w:r>
      <w:r>
        <w:rPr>
          <w:rFonts w:ascii="Times New Roman" w:eastAsia="Times New Roman" w:hAnsi="Times New Roman" w:cs="Times New Roman"/>
          <w:sz w:val="24"/>
          <w:szCs w:val="24"/>
        </w:rPr>
        <w:t>Vol.</w:t>
      </w:r>
    </w:p>
    <w:p w14:paraId="5585137F" w14:textId="77777777" w:rsidR="000A5D52" w:rsidRDefault="00E93D66">
      <w:pPr>
        <w:spacing w:line="480" w:lineRule="auto"/>
        <w:ind w:left="720"/>
      </w:pPr>
      <w:r>
        <w:rPr>
          <w:rFonts w:ascii="Times New Roman" w:eastAsia="Times New Roman" w:hAnsi="Times New Roman" w:cs="Times New Roman"/>
          <w:sz w:val="24"/>
          <w:szCs w:val="24"/>
        </w:rPr>
        <w:t xml:space="preserve">127, Terrorism: Commentary on Security Documents. New York: Oxford University Press, 2012. </w:t>
      </w:r>
      <w:r>
        <w:rPr>
          <w:rFonts w:ascii="Times New Roman" w:eastAsia="Times New Roman" w:hAnsi="Times New Roman" w:cs="Times New Roman"/>
          <w:sz w:val="24"/>
          <w:szCs w:val="24"/>
        </w:rPr>
        <w:t xml:space="preserve">1-243. </w:t>
      </w:r>
    </w:p>
    <w:p w14:paraId="6D49C65A" w14:textId="77777777" w:rsidR="000A5D52" w:rsidRDefault="00E93D66">
      <w:pPr>
        <w:spacing w:line="480" w:lineRule="auto"/>
      </w:pPr>
      <w:r>
        <w:rPr>
          <w:rFonts w:ascii="Times New Roman" w:eastAsia="Times New Roman" w:hAnsi="Times New Roman" w:cs="Times New Roman"/>
          <w:sz w:val="24"/>
          <w:szCs w:val="24"/>
        </w:rPr>
        <w:t>Brown, Katherine. "The Promise and Perils of Women's Participation in Uk Mosques: The</w:t>
      </w:r>
    </w:p>
    <w:p w14:paraId="424B5505" w14:textId="77777777" w:rsidR="000A5D52" w:rsidRDefault="00E93D66">
      <w:pPr>
        <w:spacing w:line="480" w:lineRule="auto"/>
        <w:ind w:firstLine="720"/>
      </w:pPr>
      <w:r>
        <w:rPr>
          <w:rFonts w:ascii="Times New Roman" w:eastAsia="Times New Roman" w:hAnsi="Times New Roman" w:cs="Times New Roman"/>
          <w:sz w:val="24"/>
          <w:szCs w:val="24"/>
        </w:rPr>
        <w:t xml:space="preserve">Impact of Securitisation Agendas on Identity, Gender and Community," </w:t>
      </w:r>
      <w:r>
        <w:rPr>
          <w:rFonts w:ascii="Times New Roman" w:eastAsia="Times New Roman" w:hAnsi="Times New Roman" w:cs="Times New Roman"/>
          <w:i/>
          <w:sz w:val="24"/>
          <w:szCs w:val="24"/>
        </w:rPr>
        <w:t>The British</w:t>
      </w:r>
    </w:p>
    <w:p w14:paraId="5F097110" w14:textId="77777777" w:rsidR="000A5D52" w:rsidRDefault="00E93D66">
      <w:pPr>
        <w:spacing w:line="480" w:lineRule="auto"/>
        <w:ind w:left="720"/>
      </w:pPr>
      <w:r>
        <w:rPr>
          <w:rFonts w:ascii="Times New Roman" w:eastAsia="Times New Roman" w:hAnsi="Times New Roman" w:cs="Times New Roman"/>
          <w:i/>
          <w:sz w:val="24"/>
          <w:szCs w:val="24"/>
        </w:rPr>
        <w:t>Journal of Politics &amp; International Relations</w:t>
      </w:r>
      <w:r>
        <w:rPr>
          <w:rFonts w:ascii="Times New Roman" w:eastAsia="Times New Roman" w:hAnsi="Times New Roman" w:cs="Times New Roman"/>
          <w:sz w:val="24"/>
          <w:szCs w:val="24"/>
        </w:rPr>
        <w:t xml:space="preserve"> 10, no. 3 (2008): 472–491.</w:t>
      </w:r>
    </w:p>
    <w:p w14:paraId="08436143" w14:textId="77777777" w:rsidR="000A5D52" w:rsidRDefault="00E93D66">
      <w:pPr>
        <w:spacing w:line="480" w:lineRule="auto"/>
      </w:pPr>
      <w:r>
        <w:rPr>
          <w:rFonts w:ascii="Times New Roman" w:eastAsia="Times New Roman" w:hAnsi="Times New Roman" w:cs="Times New Roman"/>
          <w:sz w:val="24"/>
          <w:szCs w:val="24"/>
        </w:rPr>
        <w:t xml:space="preserve">Butler, </w:t>
      </w:r>
      <w:r>
        <w:rPr>
          <w:rFonts w:ascii="Times New Roman" w:eastAsia="Times New Roman" w:hAnsi="Times New Roman" w:cs="Times New Roman"/>
          <w:sz w:val="24"/>
          <w:szCs w:val="24"/>
        </w:rPr>
        <w:t xml:space="preserve">Judith and Elizabeth Weed. </w:t>
      </w:r>
      <w:r>
        <w:rPr>
          <w:rFonts w:ascii="Times New Roman" w:eastAsia="Times New Roman" w:hAnsi="Times New Roman" w:cs="Times New Roman"/>
          <w:i/>
          <w:sz w:val="24"/>
          <w:szCs w:val="24"/>
        </w:rPr>
        <w:t>The Question of Gender: Joan W. Scott's Critical Feminism,</w:t>
      </w:r>
    </w:p>
    <w:p w14:paraId="1BF6F0C7" w14:textId="77777777" w:rsidR="000A5D52" w:rsidRDefault="00E93D66">
      <w:pPr>
        <w:spacing w:line="480" w:lineRule="auto"/>
        <w:ind w:firstLine="720"/>
      </w:pPr>
      <w:r>
        <w:rPr>
          <w:rFonts w:ascii="Times New Roman" w:eastAsia="Times New Roman" w:hAnsi="Times New Roman" w:cs="Times New Roman"/>
          <w:sz w:val="24"/>
          <w:szCs w:val="24"/>
        </w:rPr>
        <w:t>(Bloomington, Indiana: Indiana University Press, 2011), 1-223.</w:t>
      </w:r>
    </w:p>
    <w:p w14:paraId="6B7FC6ED" w14:textId="77777777" w:rsidR="000A5D52" w:rsidRDefault="00E93D66">
      <w:pPr>
        <w:spacing w:line="480" w:lineRule="auto"/>
      </w:pPr>
      <w:r>
        <w:rPr>
          <w:rFonts w:ascii="Times New Roman" w:eastAsia="Times New Roman" w:hAnsi="Times New Roman" w:cs="Times New Roman"/>
          <w:sz w:val="24"/>
          <w:szCs w:val="24"/>
        </w:rPr>
        <w:t xml:space="preserve">Carpenter, Zoe. "Is Obama Moving the 'War on Terror' to Africa?," </w:t>
      </w:r>
      <w:r>
        <w:rPr>
          <w:rFonts w:ascii="Times New Roman" w:eastAsia="Times New Roman" w:hAnsi="Times New Roman" w:cs="Times New Roman"/>
          <w:i/>
          <w:sz w:val="24"/>
          <w:szCs w:val="24"/>
        </w:rPr>
        <w:t xml:space="preserve">The Nation </w:t>
      </w:r>
      <w:r>
        <w:rPr>
          <w:rFonts w:ascii="Times New Roman" w:eastAsia="Times New Roman" w:hAnsi="Times New Roman" w:cs="Times New Roman"/>
          <w:sz w:val="24"/>
          <w:szCs w:val="24"/>
        </w:rPr>
        <w:t>(May 2014).</w:t>
      </w:r>
    </w:p>
    <w:p w14:paraId="1FFF5AA0" w14:textId="77777777" w:rsidR="000A5D52" w:rsidRDefault="00E93D66">
      <w:pPr>
        <w:spacing w:line="480" w:lineRule="auto"/>
      </w:pPr>
      <w:r>
        <w:rPr>
          <w:rFonts w:ascii="Times New Roman" w:eastAsia="Times New Roman" w:hAnsi="Times New Roman" w:cs="Times New Roman"/>
          <w:sz w:val="24"/>
          <w:szCs w:val="24"/>
        </w:rPr>
        <w:t>Center for Human R</w:t>
      </w:r>
      <w:r>
        <w:rPr>
          <w:rFonts w:ascii="Times New Roman" w:eastAsia="Times New Roman" w:hAnsi="Times New Roman" w:cs="Times New Roman"/>
          <w:sz w:val="24"/>
          <w:szCs w:val="24"/>
        </w:rPr>
        <w:t xml:space="preserve">ights and Global Justice. </w:t>
      </w:r>
      <w:r>
        <w:rPr>
          <w:rFonts w:ascii="Times New Roman" w:eastAsia="Times New Roman" w:hAnsi="Times New Roman" w:cs="Times New Roman"/>
          <w:i/>
          <w:sz w:val="24"/>
          <w:szCs w:val="24"/>
        </w:rPr>
        <w:t>A Decade Lost: Locating Gender in</w:t>
      </w:r>
    </w:p>
    <w:p w14:paraId="22446E97" w14:textId="77777777" w:rsidR="000A5D52" w:rsidRDefault="00E93D66">
      <w:pPr>
        <w:spacing w:line="480" w:lineRule="auto"/>
        <w:ind w:left="720"/>
      </w:pPr>
      <w:r>
        <w:rPr>
          <w:rFonts w:ascii="Times New Roman" w:eastAsia="Times New Roman" w:hAnsi="Times New Roman" w:cs="Times New Roman"/>
          <w:i/>
          <w:sz w:val="24"/>
          <w:szCs w:val="24"/>
        </w:rPr>
        <w:lastRenderedPageBreak/>
        <w:t>U.S. Counter-Terrorism.</w:t>
      </w:r>
      <w:r>
        <w:rPr>
          <w:rFonts w:ascii="Times New Roman" w:eastAsia="Times New Roman" w:hAnsi="Times New Roman" w:cs="Times New Roman"/>
          <w:sz w:val="24"/>
          <w:szCs w:val="24"/>
        </w:rPr>
        <w:t xml:space="preserve"> New York: NYU School of Law, 2011. Accessed Nov. 24, 2015.</w:t>
      </w:r>
      <w:r>
        <w:rPr>
          <w:rFonts w:ascii="Times New Roman" w:eastAsia="Times New Roman" w:hAnsi="Times New Roman" w:cs="Times New Roman"/>
          <w:sz w:val="24"/>
          <w:szCs w:val="24"/>
        </w:rPr>
        <w:tab/>
        <w:t>http://chrgj.org/documents/a-decade-lost-locating-gender-in-u-s-counter-terrorism/. 1-164.</w:t>
      </w:r>
    </w:p>
    <w:p w14:paraId="36534EC1" w14:textId="77777777" w:rsidR="000A5D52" w:rsidRDefault="00E93D66">
      <w:pPr>
        <w:spacing w:line="480" w:lineRule="auto"/>
      </w:pPr>
      <w:r>
        <w:rPr>
          <w:rFonts w:ascii="Times New Roman" w:eastAsia="Times New Roman" w:hAnsi="Times New Roman" w:cs="Times New Roman"/>
          <w:sz w:val="24"/>
          <w:szCs w:val="24"/>
        </w:rPr>
        <w:t xml:space="preserve">Center for Human Rights and Global Justice, </w:t>
      </w:r>
      <w:r>
        <w:rPr>
          <w:rFonts w:ascii="Times New Roman" w:eastAsia="Times New Roman" w:hAnsi="Times New Roman" w:cs="Times New Roman"/>
          <w:i/>
          <w:sz w:val="24"/>
          <w:szCs w:val="24"/>
        </w:rPr>
        <w:t>Women and Preventing Violent Extremism: The</w:t>
      </w:r>
    </w:p>
    <w:p w14:paraId="350108EC" w14:textId="77777777" w:rsidR="000A5D52" w:rsidRDefault="00E93D66">
      <w:pPr>
        <w:spacing w:line="480" w:lineRule="auto"/>
        <w:ind w:firstLine="720"/>
      </w:pPr>
      <w:r>
        <w:rPr>
          <w:rFonts w:ascii="Times New Roman" w:eastAsia="Times New Roman" w:hAnsi="Times New Roman" w:cs="Times New Roman"/>
          <w:i/>
          <w:sz w:val="24"/>
          <w:szCs w:val="24"/>
        </w:rPr>
        <w:t>U.S. and U.K. Experiences</w:t>
      </w:r>
      <w:r>
        <w:rPr>
          <w:rFonts w:ascii="Times New Roman" w:eastAsia="Times New Roman" w:hAnsi="Times New Roman" w:cs="Times New Roman"/>
          <w:sz w:val="24"/>
          <w:szCs w:val="24"/>
        </w:rPr>
        <w:t>. New York: NYU School of Law, 2012. 1-35.</w:t>
      </w:r>
    </w:p>
    <w:p w14:paraId="03C0122A" w14:textId="77777777" w:rsidR="000A5D52" w:rsidRDefault="00E93D66">
      <w:pPr>
        <w:spacing w:line="480" w:lineRule="auto"/>
      </w:pPr>
      <w:r>
        <w:rPr>
          <w:rFonts w:ascii="Times New Roman" w:eastAsia="Times New Roman" w:hAnsi="Times New Roman" w:cs="Times New Roman"/>
          <w:sz w:val="24"/>
          <w:szCs w:val="24"/>
        </w:rPr>
        <w:t xml:space="preserve">Coomaraswamy, Radhika. </w:t>
      </w:r>
      <w:r>
        <w:rPr>
          <w:rFonts w:ascii="Times New Roman" w:eastAsia="Times New Roman" w:hAnsi="Times New Roman" w:cs="Times New Roman"/>
          <w:i/>
          <w:sz w:val="24"/>
          <w:szCs w:val="24"/>
        </w:rPr>
        <w:t>Preventing Conflict, Transforming Justice, Securing the Peace:A</w:t>
      </w:r>
    </w:p>
    <w:p w14:paraId="7A859338" w14:textId="77777777" w:rsidR="000A5D52" w:rsidRDefault="00E93D66">
      <w:pPr>
        <w:spacing w:line="480" w:lineRule="auto"/>
        <w:ind w:firstLine="720"/>
      </w:pPr>
      <w:r>
        <w:rPr>
          <w:rFonts w:ascii="Times New Roman" w:eastAsia="Times New Roman" w:hAnsi="Times New Roman" w:cs="Times New Roman"/>
          <w:i/>
          <w:sz w:val="24"/>
          <w:szCs w:val="24"/>
        </w:rPr>
        <w:t xml:space="preserve">Global Study </w:t>
      </w:r>
      <w:r>
        <w:rPr>
          <w:rFonts w:ascii="Times New Roman" w:eastAsia="Times New Roman" w:hAnsi="Times New Roman" w:cs="Times New Roman"/>
          <w:i/>
          <w:sz w:val="24"/>
          <w:szCs w:val="24"/>
        </w:rPr>
        <w:t>on the Implementation of United Nations Security Council Resolution 1325</w:t>
      </w:r>
      <w:r>
        <w:rPr>
          <w:rFonts w:ascii="Times New Roman" w:eastAsia="Times New Roman" w:hAnsi="Times New Roman" w:cs="Times New Roman"/>
          <w:sz w:val="24"/>
          <w:szCs w:val="24"/>
        </w:rPr>
        <w:t>.</w:t>
      </w:r>
    </w:p>
    <w:p w14:paraId="716DD3DC" w14:textId="77777777" w:rsidR="000A5D52" w:rsidRDefault="00E93D66">
      <w:pPr>
        <w:spacing w:line="480" w:lineRule="auto"/>
        <w:ind w:firstLine="720"/>
      </w:pPr>
      <w:r>
        <w:rPr>
          <w:rFonts w:ascii="Times New Roman" w:eastAsia="Times New Roman" w:hAnsi="Times New Roman" w:cs="Times New Roman"/>
          <w:sz w:val="24"/>
          <w:szCs w:val="24"/>
        </w:rPr>
        <w:t>New York: United Nations, 2015. 1-158.</w:t>
      </w:r>
    </w:p>
    <w:p w14:paraId="1D659D54" w14:textId="77777777" w:rsidR="000A5D52" w:rsidRDefault="00E93D66">
      <w:pPr>
        <w:spacing w:line="480" w:lineRule="auto"/>
      </w:pPr>
      <w:r>
        <w:rPr>
          <w:rFonts w:ascii="Times New Roman" w:eastAsia="Times New Roman" w:hAnsi="Times New Roman" w:cs="Times New Roman"/>
          <w:sz w:val="24"/>
          <w:szCs w:val="24"/>
        </w:rPr>
        <w:t>Deen, Ebrahim. “AFRICOM: Protecting US Interests Disguised as 'Military Partnerships,”</w:t>
      </w:r>
    </w:p>
    <w:p w14:paraId="5E516379" w14:textId="77777777" w:rsidR="000A5D52" w:rsidRDefault="00E93D66">
      <w:pPr>
        <w:spacing w:line="480" w:lineRule="auto"/>
        <w:ind w:firstLine="720"/>
      </w:pPr>
      <w:r>
        <w:rPr>
          <w:rFonts w:ascii="Times New Roman" w:eastAsia="Times New Roman" w:hAnsi="Times New Roman" w:cs="Times New Roman"/>
          <w:sz w:val="24"/>
          <w:szCs w:val="24"/>
        </w:rPr>
        <w:t xml:space="preserve">Mecca: Al-Jazeera Center for Studies, 2013. 1-12. </w:t>
      </w:r>
    </w:p>
    <w:p w14:paraId="73620F7E" w14:textId="77777777" w:rsidR="000A5D52" w:rsidRDefault="00E93D66">
      <w:pPr>
        <w:spacing w:line="480" w:lineRule="auto"/>
      </w:pPr>
      <w:r>
        <w:rPr>
          <w:rFonts w:ascii="Times New Roman" w:eastAsia="Times New Roman" w:hAnsi="Times New Roman" w:cs="Times New Roman"/>
          <w:sz w:val="24"/>
          <w:szCs w:val="24"/>
        </w:rPr>
        <w:t xml:space="preserve">Dossa, Parin. </w:t>
      </w:r>
      <w:r>
        <w:rPr>
          <w:rFonts w:ascii="Times New Roman" w:eastAsia="Times New Roman" w:hAnsi="Times New Roman" w:cs="Times New Roman"/>
          <w:i/>
          <w:sz w:val="24"/>
          <w:szCs w:val="24"/>
        </w:rPr>
        <w:t>Racialized Bodies, Disabling Worlds: Storied Lives of Immigrant Muslim Women.</w:t>
      </w:r>
    </w:p>
    <w:p w14:paraId="13F93C41" w14:textId="77777777" w:rsidR="000A5D52" w:rsidRDefault="00E93D66">
      <w:pPr>
        <w:spacing w:line="480" w:lineRule="auto"/>
        <w:ind w:firstLine="720"/>
      </w:pPr>
      <w:r>
        <w:rPr>
          <w:rFonts w:ascii="Times New Roman" w:eastAsia="Times New Roman" w:hAnsi="Times New Roman" w:cs="Times New Roman"/>
          <w:sz w:val="24"/>
          <w:szCs w:val="24"/>
        </w:rPr>
        <w:t xml:space="preserve">Buffalo: University of Toronto Press, 2009, 1-134. </w:t>
      </w:r>
    </w:p>
    <w:p w14:paraId="5B89373E" w14:textId="77777777" w:rsidR="000A5D52" w:rsidRDefault="00E93D66">
      <w:pPr>
        <w:spacing w:line="480" w:lineRule="auto"/>
      </w:pPr>
      <w:r>
        <w:rPr>
          <w:rFonts w:ascii="Times New Roman" w:eastAsia="Times New Roman" w:hAnsi="Times New Roman" w:cs="Times New Roman"/>
          <w:sz w:val="24"/>
          <w:szCs w:val="24"/>
        </w:rPr>
        <w:t xml:space="preserve">Douglas C. Lovelace, Jr. </w:t>
      </w:r>
      <w:r>
        <w:rPr>
          <w:rFonts w:ascii="Times New Roman" w:eastAsia="Times New Roman" w:hAnsi="Times New Roman" w:cs="Times New Roman"/>
          <w:i/>
          <w:sz w:val="24"/>
          <w:szCs w:val="24"/>
        </w:rPr>
        <w:t>The Obama Administration's Second Term National Security</w:t>
      </w:r>
    </w:p>
    <w:p w14:paraId="3A19371E" w14:textId="77777777" w:rsidR="000A5D52" w:rsidRDefault="00E93D66">
      <w:pPr>
        <w:spacing w:line="480" w:lineRule="auto"/>
        <w:ind w:firstLine="720"/>
      </w:pPr>
      <w:r>
        <w:rPr>
          <w:rFonts w:ascii="Times New Roman" w:eastAsia="Times New Roman" w:hAnsi="Times New Roman" w:cs="Times New Roman"/>
          <w:i/>
          <w:sz w:val="24"/>
          <w:szCs w:val="24"/>
        </w:rPr>
        <w:t xml:space="preserve">Strategy </w:t>
      </w:r>
      <w:r>
        <w:rPr>
          <w:rFonts w:ascii="Times New Roman" w:eastAsia="Times New Roman" w:hAnsi="Times New Roman" w:cs="Times New Roman"/>
          <w:sz w:val="24"/>
          <w:szCs w:val="24"/>
        </w:rPr>
        <w:t xml:space="preserve">Vol. 137, Terrorism: </w:t>
      </w:r>
      <w:r>
        <w:rPr>
          <w:rFonts w:ascii="Times New Roman" w:eastAsia="Times New Roman" w:hAnsi="Times New Roman" w:cs="Times New Roman"/>
          <w:sz w:val="24"/>
          <w:szCs w:val="24"/>
        </w:rPr>
        <w:t>Commentary on Security Documents. New York: Oxford</w:t>
      </w:r>
    </w:p>
    <w:p w14:paraId="74643B75" w14:textId="77777777" w:rsidR="000A5D52" w:rsidRDefault="00E93D66">
      <w:pPr>
        <w:spacing w:line="480" w:lineRule="auto"/>
        <w:ind w:left="720"/>
      </w:pPr>
      <w:r>
        <w:rPr>
          <w:rFonts w:ascii="Times New Roman" w:eastAsia="Times New Roman" w:hAnsi="Times New Roman" w:cs="Times New Roman"/>
          <w:sz w:val="24"/>
          <w:szCs w:val="24"/>
        </w:rPr>
        <w:t>University Press, 2015. 1-230.</w:t>
      </w:r>
    </w:p>
    <w:p w14:paraId="4449F53C" w14:textId="77777777" w:rsidR="000A5D52" w:rsidRDefault="00E93D66">
      <w:pPr>
        <w:spacing w:line="480" w:lineRule="auto"/>
      </w:pPr>
      <w:r>
        <w:rPr>
          <w:rFonts w:ascii="Times New Roman" w:eastAsia="Times New Roman" w:hAnsi="Times New Roman" w:cs="Times New Roman"/>
          <w:sz w:val="24"/>
          <w:szCs w:val="24"/>
        </w:rPr>
        <w:t xml:space="preserve">Fakih, Lama. "Soft Measures, Real Harm: Somalia and the Us "War on Terror"." In </w:t>
      </w:r>
      <w:r>
        <w:rPr>
          <w:rFonts w:ascii="Times New Roman" w:eastAsia="Times New Roman" w:hAnsi="Times New Roman" w:cs="Times New Roman"/>
          <w:i/>
          <w:sz w:val="24"/>
          <w:szCs w:val="24"/>
        </w:rPr>
        <w:t>Gender,</w:t>
      </w:r>
    </w:p>
    <w:p w14:paraId="6451D0D7" w14:textId="77777777" w:rsidR="000A5D52" w:rsidRDefault="00E93D66">
      <w:pPr>
        <w:spacing w:line="480" w:lineRule="auto"/>
        <w:ind w:firstLine="720"/>
      </w:pPr>
      <w:r>
        <w:rPr>
          <w:rFonts w:ascii="Times New Roman" w:eastAsia="Times New Roman" w:hAnsi="Times New Roman" w:cs="Times New Roman"/>
          <w:i/>
          <w:sz w:val="24"/>
          <w:szCs w:val="24"/>
        </w:rPr>
        <w:t>National Security, and Counter Terrorism</w:t>
      </w:r>
      <w:r>
        <w:rPr>
          <w:rFonts w:ascii="Times New Roman" w:eastAsia="Times New Roman" w:hAnsi="Times New Roman" w:cs="Times New Roman"/>
          <w:sz w:val="24"/>
          <w:szCs w:val="24"/>
        </w:rPr>
        <w:t>, edited by Jayne C. Huckerby and Margaret L.</w:t>
      </w:r>
    </w:p>
    <w:p w14:paraId="31C5C456" w14:textId="77777777" w:rsidR="000A5D52" w:rsidRDefault="00E93D66">
      <w:pPr>
        <w:spacing w:line="480" w:lineRule="auto"/>
        <w:ind w:left="720"/>
      </w:pPr>
      <w:r>
        <w:rPr>
          <w:rFonts w:ascii="Times New Roman" w:eastAsia="Times New Roman" w:hAnsi="Times New Roman" w:cs="Times New Roman"/>
          <w:sz w:val="24"/>
          <w:szCs w:val="24"/>
        </w:rPr>
        <w:t>Satterthwaite. New York: Routledge, 2013. 183-207.</w:t>
      </w:r>
    </w:p>
    <w:p w14:paraId="0B09F73B" w14:textId="77777777" w:rsidR="000A5D52" w:rsidRDefault="00E93D66">
      <w:pPr>
        <w:spacing w:line="480" w:lineRule="auto"/>
      </w:pPr>
      <w:r>
        <w:rPr>
          <w:rFonts w:ascii="Times New Roman" w:eastAsia="Times New Roman" w:hAnsi="Times New Roman" w:cs="Times New Roman"/>
          <w:sz w:val="24"/>
          <w:szCs w:val="24"/>
        </w:rPr>
        <w:t xml:space="preserve">Frank, Geyla. </w:t>
      </w:r>
      <w:r>
        <w:rPr>
          <w:rFonts w:ascii="Times New Roman" w:eastAsia="Times New Roman" w:hAnsi="Times New Roman" w:cs="Times New Roman"/>
          <w:i/>
          <w:sz w:val="24"/>
          <w:szCs w:val="24"/>
        </w:rPr>
        <w:t>Venus on Wheels: Two Decades of Dialogue on Disability, Biography, and Being’</w:t>
      </w:r>
      <w:r>
        <w:rPr>
          <w:rFonts w:ascii="Times New Roman" w:eastAsia="Times New Roman" w:hAnsi="Times New Roman" w:cs="Times New Roman"/>
          <w:i/>
          <w:sz w:val="24"/>
          <w:szCs w:val="24"/>
        </w:rPr>
        <w:tab/>
      </w:r>
    </w:p>
    <w:p w14:paraId="185E39B3" w14:textId="77777777" w:rsidR="000A5D52" w:rsidRDefault="00E93D66">
      <w:pPr>
        <w:spacing w:line="480" w:lineRule="auto"/>
        <w:ind w:firstLine="720"/>
      </w:pPr>
      <w:r>
        <w:rPr>
          <w:rFonts w:ascii="Times New Roman" w:eastAsia="Times New Roman" w:hAnsi="Times New Roman" w:cs="Times New Roman"/>
          <w:i/>
          <w:sz w:val="24"/>
          <w:szCs w:val="24"/>
        </w:rPr>
        <w:t>Female in America</w:t>
      </w:r>
      <w:r>
        <w:rPr>
          <w:rFonts w:ascii="Times New Roman" w:eastAsia="Times New Roman" w:hAnsi="Times New Roman" w:cs="Times New Roman"/>
          <w:sz w:val="24"/>
          <w:szCs w:val="24"/>
        </w:rPr>
        <w:t>. Berkeley, Calif: University of California Press, 2000, 1-98.</w:t>
      </w:r>
    </w:p>
    <w:p w14:paraId="71D84265" w14:textId="77777777" w:rsidR="000A5D52" w:rsidRDefault="00E93D66">
      <w:pPr>
        <w:spacing w:line="480" w:lineRule="auto"/>
      </w:pPr>
      <w:r>
        <w:rPr>
          <w:rFonts w:ascii="Times New Roman" w:eastAsia="Times New Roman" w:hAnsi="Times New Roman" w:cs="Times New Roman"/>
          <w:sz w:val="24"/>
          <w:szCs w:val="24"/>
        </w:rPr>
        <w:t xml:space="preserve">Kitch, Sally L. </w:t>
      </w:r>
      <w:r>
        <w:rPr>
          <w:rFonts w:ascii="Times New Roman" w:eastAsia="Times New Roman" w:hAnsi="Times New Roman" w:cs="Times New Roman"/>
          <w:i/>
          <w:sz w:val="24"/>
          <w:szCs w:val="24"/>
        </w:rPr>
        <w:t>Contested Terrai</w:t>
      </w:r>
      <w:r>
        <w:rPr>
          <w:rFonts w:ascii="Times New Roman" w:eastAsia="Times New Roman" w:hAnsi="Times New Roman" w:cs="Times New Roman"/>
          <w:i/>
          <w:sz w:val="24"/>
          <w:szCs w:val="24"/>
        </w:rPr>
        <w:t>n: Reflections with Afghan Women Leaders</w:t>
      </w:r>
      <w:r>
        <w:rPr>
          <w:rFonts w:ascii="Times New Roman" w:eastAsia="Times New Roman" w:hAnsi="Times New Roman" w:cs="Times New Roman"/>
          <w:sz w:val="24"/>
          <w:szCs w:val="24"/>
        </w:rPr>
        <w:t>. Chicago: University</w:t>
      </w:r>
    </w:p>
    <w:p w14:paraId="107809A4" w14:textId="77777777" w:rsidR="000A5D52" w:rsidRDefault="00E93D66">
      <w:pPr>
        <w:spacing w:line="480" w:lineRule="auto"/>
        <w:ind w:firstLine="720"/>
      </w:pPr>
      <w:r>
        <w:rPr>
          <w:rFonts w:ascii="Times New Roman" w:eastAsia="Times New Roman" w:hAnsi="Times New Roman" w:cs="Times New Roman"/>
          <w:sz w:val="24"/>
          <w:szCs w:val="24"/>
        </w:rPr>
        <w:t>of Illinois Press, 2014. 1-248.</w:t>
      </w:r>
    </w:p>
    <w:p w14:paraId="6816903F" w14:textId="77777777" w:rsidR="000A5D52" w:rsidRDefault="00E93D66">
      <w:pPr>
        <w:spacing w:after="220" w:line="480" w:lineRule="auto"/>
      </w:pPr>
      <w:r>
        <w:rPr>
          <w:rFonts w:ascii="Times New Roman" w:eastAsia="Times New Roman" w:hAnsi="Times New Roman" w:cs="Times New Roman"/>
          <w:sz w:val="24"/>
          <w:szCs w:val="24"/>
          <w:highlight w:val="white"/>
        </w:rPr>
        <w:t>Krieg, Andreas. "Externalizing the Burden of War: The Obama Doctrine and Us Foreign Policy</w:t>
      </w:r>
    </w:p>
    <w:p w14:paraId="44A8BF84"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lastRenderedPageBreak/>
        <w:t xml:space="preserve">in the Middle East." </w:t>
      </w:r>
      <w:r>
        <w:rPr>
          <w:rFonts w:ascii="Times New Roman" w:eastAsia="Times New Roman" w:hAnsi="Times New Roman" w:cs="Times New Roman"/>
          <w:i/>
          <w:sz w:val="24"/>
          <w:szCs w:val="24"/>
          <w:highlight w:val="white"/>
        </w:rPr>
        <w:t>International Affairs,</w:t>
      </w:r>
      <w:r>
        <w:rPr>
          <w:rFonts w:ascii="Times New Roman" w:eastAsia="Times New Roman" w:hAnsi="Times New Roman" w:cs="Times New Roman"/>
          <w:sz w:val="24"/>
          <w:szCs w:val="24"/>
          <w:highlight w:val="white"/>
        </w:rPr>
        <w:t xml:space="preserve"> 92, no. 1 (2016): 97-113.</w:t>
      </w:r>
    </w:p>
    <w:p w14:paraId="18C803BF" w14:textId="77777777" w:rsidR="000A5D52" w:rsidRDefault="00E93D66">
      <w:pPr>
        <w:spacing w:after="220" w:line="480" w:lineRule="auto"/>
      </w:pPr>
      <w:r>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rPr>
        <w:t xml:space="preserve">olmer, Georgia. "Resilience for Women Countering Violent Extremism." </w:t>
      </w:r>
      <w:r>
        <w:rPr>
          <w:rFonts w:ascii="Times New Roman" w:eastAsia="Times New Roman" w:hAnsi="Times New Roman" w:cs="Times New Roman"/>
          <w:i/>
          <w:sz w:val="24"/>
          <w:szCs w:val="24"/>
          <w:highlight w:val="white"/>
        </w:rPr>
        <w:t>United States Institute</w:t>
      </w:r>
    </w:p>
    <w:p w14:paraId="4C44733A" w14:textId="77777777" w:rsidR="000A5D52" w:rsidRDefault="00E93D66">
      <w:pPr>
        <w:spacing w:after="220" w:line="480" w:lineRule="auto"/>
        <w:ind w:firstLine="720"/>
      </w:pPr>
      <w:r>
        <w:rPr>
          <w:rFonts w:ascii="Times New Roman" w:eastAsia="Times New Roman" w:hAnsi="Times New Roman" w:cs="Times New Roman"/>
          <w:i/>
          <w:sz w:val="24"/>
          <w:szCs w:val="24"/>
          <w:highlight w:val="white"/>
        </w:rPr>
        <w:t xml:space="preserve">of Peace. </w:t>
      </w:r>
      <w:r>
        <w:rPr>
          <w:rFonts w:ascii="Times New Roman" w:eastAsia="Times New Roman" w:hAnsi="Times New Roman" w:cs="Times New Roman"/>
          <w:sz w:val="24"/>
          <w:szCs w:val="24"/>
          <w:highlight w:val="white"/>
        </w:rPr>
        <w:t>Mar. 6, 2015. Accessed Feb. 25, 2016. http://www.usip.org/olivebranch</w:t>
      </w:r>
    </w:p>
    <w:p w14:paraId="790564CA" w14:textId="77777777" w:rsidR="000A5D52" w:rsidRDefault="00E93D66">
      <w:pPr>
        <w:spacing w:after="220" w:line="480" w:lineRule="auto"/>
        <w:ind w:firstLine="720"/>
      </w:pPr>
      <w:r>
        <w:rPr>
          <w:rFonts w:ascii="Times New Roman" w:eastAsia="Times New Roman" w:hAnsi="Times New Roman" w:cs="Times New Roman"/>
          <w:sz w:val="24"/>
          <w:szCs w:val="24"/>
          <w:highlight w:val="white"/>
        </w:rPr>
        <w:t>/2015/03/06/resilience-Women-countering-violent-extremism.</w:t>
      </w:r>
    </w:p>
    <w:p w14:paraId="5EF888BA" w14:textId="77777777" w:rsidR="000A5D52" w:rsidRDefault="00E93D66">
      <w:pPr>
        <w:spacing w:after="220" w:line="480" w:lineRule="auto"/>
      </w:pPr>
      <w:r>
        <w:rPr>
          <w:rFonts w:ascii="Times New Roman" w:eastAsia="Times New Roman" w:hAnsi="Times New Roman" w:cs="Times New Roman"/>
          <w:sz w:val="24"/>
          <w:szCs w:val="24"/>
          <w:highlight w:val="white"/>
        </w:rPr>
        <w:t>Huckerby, Jayne. "The Co</w:t>
      </w:r>
      <w:r>
        <w:rPr>
          <w:rFonts w:ascii="Times New Roman" w:eastAsia="Times New Roman" w:hAnsi="Times New Roman" w:cs="Times New Roman"/>
          <w:sz w:val="24"/>
          <w:szCs w:val="24"/>
          <w:highlight w:val="white"/>
        </w:rPr>
        <w:t>mplexities of Women, Peace, Security and Countering Violent</w:t>
      </w:r>
    </w:p>
    <w:p w14:paraId="7FA21E69" w14:textId="77777777" w:rsidR="000A5D52" w:rsidRDefault="00E93D66">
      <w:pPr>
        <w:spacing w:after="220" w:line="480" w:lineRule="auto"/>
        <w:ind w:left="720"/>
      </w:pPr>
      <w:r>
        <w:rPr>
          <w:rFonts w:ascii="Times New Roman" w:eastAsia="Times New Roman" w:hAnsi="Times New Roman" w:cs="Times New Roman"/>
          <w:sz w:val="24"/>
          <w:szCs w:val="24"/>
          <w:highlight w:val="white"/>
        </w:rPr>
        <w:t xml:space="preserve">Extremism." </w:t>
      </w:r>
      <w:r>
        <w:rPr>
          <w:rFonts w:ascii="Times New Roman" w:eastAsia="Times New Roman" w:hAnsi="Times New Roman" w:cs="Times New Roman"/>
          <w:i/>
          <w:sz w:val="24"/>
          <w:szCs w:val="24"/>
          <w:highlight w:val="white"/>
        </w:rPr>
        <w:t>Just Security,</w:t>
      </w:r>
      <w:r>
        <w:rPr>
          <w:rFonts w:ascii="Times New Roman" w:eastAsia="Times New Roman" w:hAnsi="Times New Roman" w:cs="Times New Roman"/>
          <w:sz w:val="24"/>
          <w:szCs w:val="24"/>
          <w:highlight w:val="white"/>
        </w:rPr>
        <w:t xml:space="preserve"> Sept. 24, 2015. Accessed Sept. 30, 2016. https://www.justsecurity.org/26337/womens-rights-simple-tool-counterterrorism/.</w:t>
      </w:r>
    </w:p>
    <w:p w14:paraId="09758FFE" w14:textId="77777777" w:rsidR="000A5D52" w:rsidRDefault="00E93D66">
      <w:pPr>
        <w:spacing w:line="480" w:lineRule="auto"/>
      </w:pPr>
      <w:r>
        <w:rPr>
          <w:rFonts w:ascii="Times New Roman" w:eastAsia="Times New Roman" w:hAnsi="Times New Roman" w:cs="Times New Roman"/>
          <w:sz w:val="24"/>
          <w:szCs w:val="24"/>
        </w:rPr>
        <w:t>LaFranchi, Howard. "</w:t>
      </w:r>
      <w:r>
        <w:rPr>
          <w:rFonts w:ascii="Times New Roman" w:eastAsia="Times New Roman" w:hAnsi="Times New Roman" w:cs="Times New Roman"/>
          <w:sz w:val="24"/>
          <w:szCs w:val="24"/>
        </w:rPr>
        <w:t xml:space="preserve">Obama at West Point: US Must Lead by 'Empowering Partners'," </w:t>
      </w:r>
      <w:r>
        <w:rPr>
          <w:rFonts w:ascii="Times New Roman" w:eastAsia="Times New Roman" w:hAnsi="Times New Roman" w:cs="Times New Roman"/>
          <w:i/>
          <w:sz w:val="24"/>
          <w:szCs w:val="24"/>
        </w:rPr>
        <w:t>The</w:t>
      </w:r>
    </w:p>
    <w:p w14:paraId="7E21C1D6" w14:textId="77777777" w:rsidR="000A5D52" w:rsidRDefault="00E93D66">
      <w:pPr>
        <w:spacing w:line="480" w:lineRule="auto"/>
        <w:ind w:firstLine="720"/>
      </w:pPr>
      <w:r>
        <w:rPr>
          <w:rFonts w:ascii="Times New Roman" w:eastAsia="Times New Roman" w:hAnsi="Times New Roman" w:cs="Times New Roman"/>
          <w:i/>
          <w:sz w:val="24"/>
          <w:szCs w:val="24"/>
        </w:rPr>
        <w:t xml:space="preserve">Christian Science Monitor. </w:t>
      </w:r>
      <w:r>
        <w:rPr>
          <w:rFonts w:ascii="Times New Roman" w:eastAsia="Times New Roman" w:hAnsi="Times New Roman" w:cs="Times New Roman"/>
          <w:sz w:val="24"/>
          <w:szCs w:val="24"/>
        </w:rPr>
        <w:t>2014.</w:t>
      </w:r>
    </w:p>
    <w:p w14:paraId="70162247" w14:textId="77777777" w:rsidR="000A5D52" w:rsidRDefault="00E93D66">
      <w:pPr>
        <w:spacing w:line="480" w:lineRule="auto"/>
      </w:pPr>
      <w:r>
        <w:rPr>
          <w:rFonts w:ascii="Times New Roman" w:eastAsia="Times New Roman" w:hAnsi="Times New Roman" w:cs="Times New Roman"/>
          <w:sz w:val="24"/>
          <w:szCs w:val="24"/>
        </w:rPr>
        <w:t xml:space="preserve">Massell, Gregory J. </w:t>
      </w:r>
      <w:r>
        <w:rPr>
          <w:rFonts w:ascii="Times New Roman" w:eastAsia="Times New Roman" w:hAnsi="Times New Roman" w:cs="Times New Roman"/>
          <w:i/>
          <w:sz w:val="24"/>
          <w:szCs w:val="24"/>
        </w:rPr>
        <w:t>The Surrogate Proletariat: Moslem Women and Revolutionary Strategies in</w:t>
      </w:r>
    </w:p>
    <w:p w14:paraId="1C2E0198" w14:textId="77777777" w:rsidR="000A5D52" w:rsidRDefault="00E93D66">
      <w:pPr>
        <w:spacing w:line="480" w:lineRule="auto"/>
        <w:ind w:firstLine="720"/>
      </w:pPr>
      <w:r>
        <w:rPr>
          <w:rFonts w:ascii="Times New Roman" w:eastAsia="Times New Roman" w:hAnsi="Times New Roman" w:cs="Times New Roman"/>
          <w:i/>
          <w:sz w:val="24"/>
          <w:szCs w:val="24"/>
        </w:rPr>
        <w:t>Soviet Central Asia, 1919-1929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Princeton: Princeton University Press, 1974, 1-176.</w:t>
      </w:r>
    </w:p>
    <w:p w14:paraId="2BFFEB2D" w14:textId="77777777" w:rsidR="000A5D52" w:rsidRDefault="00E93D66">
      <w:pPr>
        <w:spacing w:line="480" w:lineRule="auto"/>
      </w:pPr>
      <w:r>
        <w:rPr>
          <w:rFonts w:ascii="Times New Roman" w:eastAsia="Times New Roman" w:hAnsi="Times New Roman" w:cs="Times New Roman"/>
          <w:sz w:val="24"/>
          <w:szCs w:val="24"/>
        </w:rPr>
        <w:t>Niva, Steve. "Disappearing Violence: JSOC and the Pentagon’s New Cartography of Networked</w:t>
      </w:r>
    </w:p>
    <w:p w14:paraId="13EDF7B7" w14:textId="77777777" w:rsidR="000A5D52" w:rsidRDefault="00E93D66">
      <w:pPr>
        <w:spacing w:line="480" w:lineRule="auto"/>
        <w:ind w:firstLine="720"/>
      </w:pPr>
      <w:r>
        <w:rPr>
          <w:rFonts w:ascii="Times New Roman" w:eastAsia="Times New Roman" w:hAnsi="Times New Roman" w:cs="Times New Roman"/>
          <w:sz w:val="24"/>
          <w:szCs w:val="24"/>
        </w:rPr>
        <w:t xml:space="preserve">Warfare," </w:t>
      </w:r>
      <w:r>
        <w:rPr>
          <w:rFonts w:ascii="Times New Roman" w:eastAsia="Times New Roman" w:hAnsi="Times New Roman" w:cs="Times New Roman"/>
          <w:i/>
          <w:sz w:val="24"/>
          <w:szCs w:val="24"/>
        </w:rPr>
        <w:t>Security Dialogue</w:t>
      </w:r>
      <w:r>
        <w:rPr>
          <w:rFonts w:ascii="Times New Roman" w:eastAsia="Times New Roman" w:hAnsi="Times New Roman" w:cs="Times New Roman"/>
          <w:sz w:val="24"/>
          <w:szCs w:val="24"/>
        </w:rPr>
        <w:t xml:space="preserve"> 44, no. 3 (2013), 185-202.</w:t>
      </w:r>
    </w:p>
    <w:p w14:paraId="2B44DD35" w14:textId="77777777" w:rsidR="000A5D52" w:rsidRDefault="00E93D66">
      <w:pPr>
        <w:spacing w:line="480" w:lineRule="auto"/>
      </w:pPr>
      <w:r>
        <w:rPr>
          <w:rFonts w:ascii="Times New Roman" w:eastAsia="Times New Roman" w:hAnsi="Times New Roman" w:cs="Times New Roman"/>
          <w:sz w:val="24"/>
          <w:szCs w:val="24"/>
        </w:rPr>
        <w:t>Obama, Barack. "Remarks by the President at the United Stat</w:t>
      </w:r>
      <w:r>
        <w:rPr>
          <w:rFonts w:ascii="Times New Roman" w:eastAsia="Times New Roman" w:hAnsi="Times New Roman" w:cs="Times New Roman"/>
          <w:sz w:val="24"/>
          <w:szCs w:val="24"/>
        </w:rPr>
        <w:t>es Military Academy</w:t>
      </w:r>
    </w:p>
    <w:p w14:paraId="0BE6F6CD" w14:textId="77777777" w:rsidR="000A5D52" w:rsidRDefault="00E93D66">
      <w:pPr>
        <w:spacing w:line="480" w:lineRule="auto"/>
        <w:ind w:firstLine="720"/>
      </w:pPr>
      <w:r>
        <w:rPr>
          <w:rFonts w:ascii="Times New Roman" w:eastAsia="Times New Roman" w:hAnsi="Times New Roman" w:cs="Times New Roman"/>
          <w:sz w:val="24"/>
          <w:szCs w:val="24"/>
        </w:rPr>
        <w:t>Commencement Ceremony.” U.S. Military Academy-West Point, White House: Office of</w:t>
      </w:r>
    </w:p>
    <w:p w14:paraId="3696C0F5" w14:textId="77777777" w:rsidR="000A5D52" w:rsidRDefault="00E93D66">
      <w:pPr>
        <w:spacing w:line="480" w:lineRule="auto"/>
        <w:ind w:left="720"/>
      </w:pPr>
      <w:r>
        <w:rPr>
          <w:rFonts w:ascii="Times New Roman" w:eastAsia="Times New Roman" w:hAnsi="Times New Roman" w:cs="Times New Roman"/>
          <w:sz w:val="24"/>
          <w:szCs w:val="24"/>
        </w:rPr>
        <w:t>the Press Secretary, 2014.</w:t>
      </w:r>
    </w:p>
    <w:p w14:paraId="50755078" w14:textId="77777777" w:rsidR="000A5D52" w:rsidRDefault="00E93D66">
      <w:pPr>
        <w:spacing w:line="480" w:lineRule="auto"/>
      </w:pPr>
      <w:r>
        <w:rPr>
          <w:rFonts w:ascii="Times New Roman" w:eastAsia="Times New Roman" w:hAnsi="Times New Roman" w:cs="Times New Roman"/>
          <w:sz w:val="24"/>
          <w:szCs w:val="24"/>
        </w:rPr>
        <w:t>Permanent Mission of the United Arab Emirates to the United Nations and the Georgetown</w:t>
      </w:r>
    </w:p>
    <w:p w14:paraId="3F9CE0CA" w14:textId="77777777" w:rsidR="000A5D52" w:rsidRDefault="00E93D66">
      <w:pPr>
        <w:spacing w:line="480" w:lineRule="auto"/>
        <w:ind w:firstLine="720"/>
      </w:pPr>
      <w:r>
        <w:rPr>
          <w:rFonts w:ascii="Times New Roman" w:eastAsia="Times New Roman" w:hAnsi="Times New Roman" w:cs="Times New Roman"/>
          <w:sz w:val="24"/>
          <w:szCs w:val="24"/>
        </w:rPr>
        <w:t>Institute for Women, Peace, and Security.</w:t>
      </w:r>
      <w:r>
        <w:rPr>
          <w:rFonts w:ascii="Times New Roman" w:eastAsia="Times New Roman" w:hAnsi="Times New Roman" w:cs="Times New Roman"/>
          <w:sz w:val="24"/>
          <w:szCs w:val="24"/>
        </w:rPr>
        <w:t xml:space="preserve"> New York: </w:t>
      </w:r>
      <w:r>
        <w:rPr>
          <w:rFonts w:ascii="Times New Roman" w:eastAsia="Times New Roman" w:hAnsi="Times New Roman" w:cs="Times New Roman"/>
          <w:i/>
          <w:sz w:val="24"/>
          <w:szCs w:val="24"/>
        </w:rPr>
        <w:t>The United Arab Emirates Panel</w:t>
      </w:r>
    </w:p>
    <w:p w14:paraId="00686D05" w14:textId="77777777" w:rsidR="000A5D52" w:rsidRDefault="00E93D66">
      <w:pPr>
        <w:spacing w:line="480" w:lineRule="auto"/>
        <w:ind w:left="720"/>
      </w:pPr>
      <w:r>
        <w:rPr>
          <w:rFonts w:ascii="Times New Roman" w:eastAsia="Times New Roman" w:hAnsi="Times New Roman" w:cs="Times New Roman"/>
          <w:i/>
          <w:sz w:val="24"/>
          <w:szCs w:val="24"/>
        </w:rPr>
        <w:t>Series 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Women, Peace, and Security, </w:t>
      </w:r>
      <w:r>
        <w:rPr>
          <w:rFonts w:ascii="Times New Roman" w:eastAsia="Times New Roman" w:hAnsi="Times New Roman" w:cs="Times New Roman"/>
          <w:sz w:val="24"/>
          <w:szCs w:val="24"/>
        </w:rPr>
        <w:t>2014-2015. https://www.un.int/uae/sites/ww</w:t>
      </w:r>
    </w:p>
    <w:p w14:paraId="412AFECE" w14:textId="77777777" w:rsidR="000A5D52" w:rsidRDefault="00E93D66">
      <w:pPr>
        <w:spacing w:line="480" w:lineRule="auto"/>
        <w:ind w:left="720"/>
      </w:pPr>
      <w:r>
        <w:rPr>
          <w:rFonts w:ascii="Times New Roman" w:eastAsia="Times New Roman" w:hAnsi="Times New Roman" w:cs="Times New Roman"/>
          <w:sz w:val="24"/>
          <w:szCs w:val="24"/>
        </w:rPr>
        <w:t>w.un.int/files/United%20Arab%20Emirates/uae_giwps_publication_2015.pdf. 1-64.</w:t>
      </w:r>
    </w:p>
    <w:p w14:paraId="297E0233" w14:textId="77777777" w:rsidR="000A5D52" w:rsidRDefault="00E93D66">
      <w:pPr>
        <w:spacing w:line="480" w:lineRule="auto"/>
      </w:pPr>
      <w:r>
        <w:rPr>
          <w:rFonts w:ascii="Times New Roman" w:eastAsia="Times New Roman" w:hAnsi="Times New Roman" w:cs="Times New Roman"/>
          <w:sz w:val="24"/>
          <w:szCs w:val="24"/>
        </w:rPr>
        <w:lastRenderedPageBreak/>
        <w:t xml:space="preserve">Satterthwaite, Margaret and Jayne Huckerby, ed. </w:t>
      </w:r>
      <w:r>
        <w:rPr>
          <w:rFonts w:ascii="Times New Roman" w:eastAsia="Times New Roman" w:hAnsi="Times New Roman" w:cs="Times New Roman"/>
          <w:i/>
          <w:sz w:val="24"/>
          <w:szCs w:val="24"/>
        </w:rPr>
        <w:t>Gender,</w:t>
      </w:r>
      <w:r>
        <w:rPr>
          <w:rFonts w:ascii="Times New Roman" w:eastAsia="Times New Roman" w:hAnsi="Times New Roman" w:cs="Times New Roman"/>
          <w:i/>
          <w:sz w:val="24"/>
          <w:szCs w:val="24"/>
        </w:rPr>
        <w:t xml:space="preserve"> National Security, and Counter</w:t>
      </w:r>
    </w:p>
    <w:p w14:paraId="62272CD3" w14:textId="77777777" w:rsidR="000A5D52" w:rsidRDefault="00E93D66">
      <w:pPr>
        <w:spacing w:line="480" w:lineRule="auto"/>
        <w:ind w:firstLine="720"/>
      </w:pPr>
      <w:r>
        <w:rPr>
          <w:rFonts w:ascii="Times New Roman" w:eastAsia="Times New Roman" w:hAnsi="Times New Roman" w:cs="Times New Roman"/>
          <w:i/>
          <w:sz w:val="24"/>
          <w:szCs w:val="24"/>
        </w:rPr>
        <w:t>Terrorism: Human Rights Perspectives.</w:t>
      </w:r>
      <w:r>
        <w:rPr>
          <w:rFonts w:ascii="Times New Roman" w:eastAsia="Times New Roman" w:hAnsi="Times New Roman" w:cs="Times New Roman"/>
          <w:sz w:val="24"/>
          <w:szCs w:val="24"/>
        </w:rPr>
        <w:t xml:space="preserve"> New York: Routledge, 2013, 1-153.</w:t>
      </w:r>
    </w:p>
    <w:p w14:paraId="13EF93BD" w14:textId="77777777" w:rsidR="000A5D52" w:rsidRDefault="00E93D66">
      <w:pPr>
        <w:spacing w:line="480" w:lineRule="auto"/>
      </w:pPr>
      <w:r>
        <w:rPr>
          <w:rFonts w:ascii="Times New Roman" w:eastAsia="Times New Roman" w:hAnsi="Times New Roman" w:cs="Times New Roman"/>
          <w:sz w:val="24"/>
          <w:szCs w:val="24"/>
        </w:rPr>
        <w:t xml:space="preserve">Temple-Raston, Dina. "White House Unveils Counterterrorism Plan," </w:t>
      </w:r>
      <w:r>
        <w:rPr>
          <w:rFonts w:ascii="Times New Roman" w:eastAsia="Times New Roman" w:hAnsi="Times New Roman" w:cs="Times New Roman"/>
          <w:i/>
          <w:sz w:val="24"/>
          <w:szCs w:val="24"/>
        </w:rPr>
        <w:t>NPR</w:t>
      </w:r>
      <w:r>
        <w:rPr>
          <w:rFonts w:ascii="Times New Roman" w:eastAsia="Times New Roman" w:hAnsi="Times New Roman" w:cs="Times New Roman"/>
          <w:sz w:val="24"/>
          <w:szCs w:val="24"/>
        </w:rPr>
        <w:t>. December, 2011.</w:t>
      </w:r>
    </w:p>
    <w:p w14:paraId="69038184" w14:textId="77777777" w:rsidR="000A5D52" w:rsidRDefault="00E93D66">
      <w:pPr>
        <w:spacing w:line="480" w:lineRule="auto"/>
      </w:pPr>
      <w:r>
        <w:rPr>
          <w:rFonts w:ascii="Times New Roman" w:eastAsia="Times New Roman" w:hAnsi="Times New Roman" w:cs="Times New Roman"/>
          <w:sz w:val="24"/>
          <w:szCs w:val="24"/>
        </w:rPr>
        <w:t>Turse, Nick.</w:t>
      </w:r>
      <w:r>
        <w:rPr>
          <w:rFonts w:ascii="Times New Roman" w:eastAsia="Times New Roman" w:hAnsi="Times New Roman" w:cs="Times New Roman"/>
          <w:i/>
          <w:sz w:val="24"/>
          <w:szCs w:val="24"/>
        </w:rPr>
        <w:t xml:space="preserve"> The Changing Face of Empire : Special Ops, Drones, S</w:t>
      </w:r>
      <w:r>
        <w:rPr>
          <w:rFonts w:ascii="Times New Roman" w:eastAsia="Times New Roman" w:hAnsi="Times New Roman" w:cs="Times New Roman"/>
          <w:i/>
          <w:sz w:val="24"/>
          <w:szCs w:val="24"/>
        </w:rPr>
        <w:t>pies, Proxy Fighters, Secret</w:t>
      </w:r>
    </w:p>
    <w:p w14:paraId="468C8636" w14:textId="77777777" w:rsidR="000A5D52" w:rsidRDefault="00E93D66">
      <w:pPr>
        <w:spacing w:line="480" w:lineRule="auto"/>
        <w:ind w:firstLine="720"/>
      </w:pPr>
      <w:r>
        <w:rPr>
          <w:rFonts w:ascii="Times New Roman" w:eastAsia="Times New Roman" w:hAnsi="Times New Roman" w:cs="Times New Roman"/>
          <w:sz w:val="24"/>
          <w:szCs w:val="24"/>
        </w:rPr>
        <w:t xml:space="preserve">Bases, and Cyberwarfare. New York: Haymarket Books, 2012, 1-112. </w:t>
      </w:r>
    </w:p>
    <w:p w14:paraId="1805969E" w14:textId="77777777" w:rsidR="000A5D52" w:rsidRDefault="00E93D66">
      <w:pPr>
        <w:spacing w:line="480" w:lineRule="auto"/>
      </w:pPr>
      <w:r>
        <w:rPr>
          <w:rFonts w:ascii="Times New Roman" w:eastAsia="Times New Roman" w:hAnsi="Times New Roman" w:cs="Times New Roman"/>
          <w:sz w:val="24"/>
          <w:szCs w:val="24"/>
        </w:rPr>
        <w:t>"Women and Countering Violent Extremism." Center for Strategic International Studies. 2015.</w:t>
      </w:r>
    </w:p>
    <w:p w14:paraId="296FEC70" w14:textId="77777777" w:rsidR="000A5D52" w:rsidRDefault="00E93D66">
      <w:pPr>
        <w:spacing w:line="480" w:lineRule="auto"/>
        <w:ind w:firstLine="720"/>
      </w:pPr>
      <w:r>
        <w:rPr>
          <w:rFonts w:ascii="Times New Roman" w:eastAsia="Times New Roman" w:hAnsi="Times New Roman" w:cs="Times New Roman"/>
          <w:sz w:val="24"/>
          <w:szCs w:val="24"/>
        </w:rPr>
        <w:t xml:space="preserve">Accessed Sept. 21, 2015. </w:t>
      </w:r>
    </w:p>
    <w:p w14:paraId="45CE51A4" w14:textId="77777777" w:rsidR="000A5D52" w:rsidRDefault="00E93D66">
      <w:pPr>
        <w:spacing w:line="480" w:lineRule="auto"/>
      </w:pPr>
      <w:r>
        <w:rPr>
          <w:rFonts w:ascii="Times New Roman" w:eastAsia="Times New Roman" w:hAnsi="Times New Roman" w:cs="Times New Roman"/>
          <w:sz w:val="24"/>
          <w:szCs w:val="24"/>
        </w:rPr>
        <w:t>"Women and Countering Violent Extremism: St</w:t>
      </w:r>
      <w:r>
        <w:rPr>
          <w:rFonts w:ascii="Times New Roman" w:eastAsia="Times New Roman" w:hAnsi="Times New Roman" w:cs="Times New Roman"/>
          <w:sz w:val="24"/>
          <w:szCs w:val="24"/>
        </w:rPr>
        <w:t>rengthening Policy Responses and Ensuring</w:t>
      </w:r>
    </w:p>
    <w:p w14:paraId="171EC8F6" w14:textId="77777777" w:rsidR="000A5D52" w:rsidRDefault="00E93D66">
      <w:pPr>
        <w:spacing w:line="480" w:lineRule="auto"/>
        <w:ind w:firstLine="720"/>
      </w:pPr>
      <w:r>
        <w:rPr>
          <w:rFonts w:ascii="Times New Roman" w:eastAsia="Times New Roman" w:hAnsi="Times New Roman" w:cs="Times New Roman"/>
          <w:sz w:val="24"/>
          <w:szCs w:val="24"/>
        </w:rPr>
        <w:t xml:space="preserve">Inclusivity." United States Institute of Peace, 2015. Accessed Sept. 15, 2015. </w:t>
      </w:r>
    </w:p>
    <w:p w14:paraId="13104AAE" w14:textId="77777777" w:rsidR="000A5D52" w:rsidRDefault="00E93D66">
      <w:pPr>
        <w:spacing w:line="480" w:lineRule="auto"/>
      </w:pPr>
      <w:r>
        <w:rPr>
          <w:rFonts w:ascii="Times New Roman" w:eastAsia="Times New Roman" w:hAnsi="Times New Roman" w:cs="Times New Roman"/>
          <w:sz w:val="24"/>
          <w:szCs w:val="24"/>
        </w:rPr>
        <w:t>Vasuki, Nesiah. “Feminism as Counter-Terrorism: The Seduction of Power,” in</w:t>
      </w:r>
      <w:r>
        <w:rPr>
          <w:rFonts w:ascii="Times New Roman" w:eastAsia="Times New Roman" w:hAnsi="Times New Roman" w:cs="Times New Roman"/>
          <w:i/>
          <w:sz w:val="24"/>
          <w:szCs w:val="24"/>
        </w:rPr>
        <w:t xml:space="preserve"> Gender, National</w:t>
      </w:r>
    </w:p>
    <w:p w14:paraId="730DA95C" w14:textId="77777777" w:rsidR="000A5D52" w:rsidRDefault="00E93D66">
      <w:pPr>
        <w:spacing w:line="480" w:lineRule="auto"/>
        <w:ind w:firstLine="720"/>
      </w:pPr>
      <w:r>
        <w:rPr>
          <w:rFonts w:ascii="Times New Roman" w:eastAsia="Times New Roman" w:hAnsi="Times New Roman" w:cs="Times New Roman"/>
          <w:i/>
          <w:sz w:val="24"/>
          <w:szCs w:val="24"/>
        </w:rPr>
        <w:t>Security, and Counter-Terrorism</w:t>
      </w:r>
      <w:r>
        <w:rPr>
          <w:rFonts w:ascii="Times New Roman" w:eastAsia="Times New Roman" w:hAnsi="Times New Roman" w:cs="Times New Roman"/>
          <w:sz w:val="24"/>
          <w:szCs w:val="24"/>
        </w:rPr>
        <w:t>, ed. Marg</w:t>
      </w:r>
      <w:r>
        <w:rPr>
          <w:rFonts w:ascii="Times New Roman" w:eastAsia="Times New Roman" w:hAnsi="Times New Roman" w:cs="Times New Roman"/>
          <w:sz w:val="24"/>
          <w:szCs w:val="24"/>
        </w:rPr>
        <w:t>aret L. Satterthwaite and Jayne Huckerby,</w:t>
      </w:r>
    </w:p>
    <w:p w14:paraId="6E271871" w14:textId="77777777" w:rsidR="000A5D52" w:rsidRDefault="00E93D66">
      <w:pPr>
        <w:spacing w:line="480" w:lineRule="auto"/>
        <w:ind w:left="720"/>
      </w:pPr>
      <w:r>
        <w:rPr>
          <w:rFonts w:ascii="Times New Roman" w:eastAsia="Times New Roman" w:hAnsi="Times New Roman" w:cs="Times New Roman"/>
          <w:sz w:val="24"/>
          <w:szCs w:val="24"/>
        </w:rPr>
        <w:t xml:space="preserve">Human Rights Perspectives, London: Routledge, 2013. 127–151. </w:t>
      </w:r>
    </w:p>
    <w:p w14:paraId="6CE1A826" w14:textId="77777777" w:rsidR="000A5D52" w:rsidRDefault="00E93D66">
      <w:pPr>
        <w:spacing w:line="480" w:lineRule="auto"/>
      </w:pPr>
      <w:r>
        <w:rPr>
          <w:rFonts w:ascii="Times New Roman" w:eastAsia="Times New Roman" w:hAnsi="Times New Roman" w:cs="Times New Roman"/>
          <w:sz w:val="24"/>
          <w:szCs w:val="24"/>
        </w:rPr>
        <w:t>William Miles. "Deploying Development to Counter Terrorism: Post-9/11 Transformation of</w:t>
      </w:r>
    </w:p>
    <w:p w14:paraId="27FCB8CF" w14:textId="77777777" w:rsidR="000A5D52" w:rsidRDefault="00E93D66">
      <w:pPr>
        <w:spacing w:line="480" w:lineRule="auto"/>
        <w:ind w:firstLine="720"/>
      </w:pPr>
      <w:r>
        <w:rPr>
          <w:rFonts w:ascii="Times New Roman" w:eastAsia="Times New Roman" w:hAnsi="Times New Roman" w:cs="Times New Roman"/>
          <w:sz w:val="24"/>
          <w:szCs w:val="24"/>
        </w:rPr>
        <w:t xml:space="preserve">U.S. Foreign Aid to Africa," </w:t>
      </w:r>
      <w:r>
        <w:rPr>
          <w:rFonts w:ascii="Times New Roman" w:eastAsia="Times New Roman" w:hAnsi="Times New Roman" w:cs="Times New Roman"/>
          <w:i/>
          <w:sz w:val="24"/>
          <w:szCs w:val="24"/>
        </w:rPr>
        <w:t xml:space="preserve">African Studies Review </w:t>
      </w:r>
      <w:r>
        <w:rPr>
          <w:rFonts w:ascii="Times New Roman" w:eastAsia="Times New Roman" w:hAnsi="Times New Roman" w:cs="Times New Roman"/>
          <w:sz w:val="24"/>
          <w:szCs w:val="24"/>
        </w:rPr>
        <w:t xml:space="preserve">Vol. 55.3,  </w:t>
      </w:r>
      <w:r>
        <w:rPr>
          <w:rFonts w:ascii="Times New Roman" w:eastAsia="Times New Roman" w:hAnsi="Times New Roman" w:cs="Times New Roman"/>
          <w:sz w:val="24"/>
          <w:szCs w:val="24"/>
        </w:rPr>
        <w:t>(December 2012), 1-28.</w:t>
      </w:r>
    </w:p>
    <w:p w14:paraId="254AB28B" w14:textId="77777777" w:rsidR="000A5D52" w:rsidRDefault="00E93D66">
      <w:pPr>
        <w:spacing w:line="480" w:lineRule="auto"/>
      </w:pPr>
      <w:r>
        <w:rPr>
          <w:rFonts w:ascii="Times New Roman" w:eastAsia="Times New Roman" w:hAnsi="Times New Roman" w:cs="Times New Roman"/>
          <w:sz w:val="24"/>
          <w:szCs w:val="24"/>
        </w:rPr>
        <w:t xml:space="preserve">The White House. </w:t>
      </w:r>
      <w:r>
        <w:rPr>
          <w:rFonts w:ascii="Times New Roman" w:eastAsia="Times New Roman" w:hAnsi="Times New Roman" w:cs="Times New Roman"/>
          <w:i/>
          <w:sz w:val="24"/>
          <w:szCs w:val="24"/>
        </w:rPr>
        <w:t>Empowering Local Partners to Prevent Violent Extremism in the United in the</w:t>
      </w:r>
    </w:p>
    <w:p w14:paraId="3DB05411" w14:textId="77777777" w:rsidR="000A5D52" w:rsidRDefault="00E93D66">
      <w:pPr>
        <w:spacing w:line="480" w:lineRule="auto"/>
        <w:ind w:firstLine="720"/>
      </w:pPr>
      <w:r>
        <w:rPr>
          <w:rFonts w:ascii="Times New Roman" w:eastAsia="Times New Roman" w:hAnsi="Times New Roman" w:cs="Times New Roman"/>
          <w:i/>
          <w:sz w:val="24"/>
          <w:szCs w:val="24"/>
        </w:rPr>
        <w:t>United States</w:t>
      </w:r>
      <w:r>
        <w:rPr>
          <w:rFonts w:ascii="Times New Roman" w:eastAsia="Times New Roman" w:hAnsi="Times New Roman" w:cs="Times New Roman"/>
          <w:sz w:val="24"/>
          <w:szCs w:val="24"/>
        </w:rPr>
        <w:t>, 2011. 1-12.</w:t>
      </w:r>
    </w:p>
    <w:p w14:paraId="3095D449" w14:textId="77777777" w:rsidR="000A5D52" w:rsidRDefault="00E93D66">
      <w:pPr>
        <w:spacing w:line="480" w:lineRule="auto"/>
      </w:pPr>
      <w:r>
        <w:rPr>
          <w:rFonts w:ascii="Times New Roman" w:eastAsia="Times New Roman" w:hAnsi="Times New Roman" w:cs="Times New Roman"/>
          <w:sz w:val="24"/>
          <w:szCs w:val="24"/>
        </w:rPr>
        <w:t xml:space="preserve">The White House. </w:t>
      </w:r>
      <w:r>
        <w:rPr>
          <w:rFonts w:ascii="Times New Roman" w:eastAsia="Times New Roman" w:hAnsi="Times New Roman" w:cs="Times New Roman"/>
          <w:i/>
          <w:sz w:val="24"/>
          <w:szCs w:val="24"/>
        </w:rPr>
        <w:t>Strategic Implementation Plan for Empowering Local Partners to Prevent</w:t>
      </w:r>
    </w:p>
    <w:p w14:paraId="7EFDD2A0" w14:textId="77777777" w:rsidR="000A5D52" w:rsidRDefault="00E93D66">
      <w:pPr>
        <w:spacing w:line="480" w:lineRule="auto"/>
        <w:ind w:firstLine="720"/>
      </w:pPr>
      <w:r>
        <w:rPr>
          <w:rFonts w:ascii="Times New Roman" w:eastAsia="Times New Roman" w:hAnsi="Times New Roman" w:cs="Times New Roman"/>
          <w:i/>
          <w:sz w:val="24"/>
          <w:szCs w:val="24"/>
        </w:rPr>
        <w:t>Violent Extremism in the United States</w:t>
      </w:r>
      <w:r>
        <w:rPr>
          <w:rFonts w:ascii="Times New Roman" w:eastAsia="Times New Roman" w:hAnsi="Times New Roman" w:cs="Times New Roman"/>
          <w:sz w:val="24"/>
          <w:szCs w:val="24"/>
        </w:rPr>
        <w:t xml:space="preserve">, 2011. 1-23. </w:t>
      </w:r>
    </w:p>
    <w:p w14:paraId="6A8649B8" w14:textId="77777777" w:rsidR="000A5D52" w:rsidRDefault="000A5D52">
      <w:pPr>
        <w:spacing w:line="480" w:lineRule="auto"/>
        <w:ind w:firstLine="720"/>
      </w:pPr>
    </w:p>
    <w:p w14:paraId="3CC712F4" w14:textId="77777777" w:rsidR="000A5D52" w:rsidRDefault="000A5D52">
      <w:pPr>
        <w:spacing w:line="480" w:lineRule="auto"/>
        <w:ind w:firstLine="720"/>
      </w:pPr>
    </w:p>
    <w:p w14:paraId="3C2EDED3" w14:textId="77777777" w:rsidR="000A5D52" w:rsidRDefault="00E93D66">
      <w:pPr>
        <w:spacing w:line="480" w:lineRule="auto"/>
      </w:pPr>
      <w:r>
        <w:rPr>
          <w:rFonts w:ascii="Times New Roman" w:eastAsia="Times New Roman" w:hAnsi="Times New Roman" w:cs="Times New Roman"/>
          <w:i/>
          <w:sz w:val="24"/>
          <w:szCs w:val="24"/>
        </w:rPr>
        <w:t xml:space="preserve"> </w:t>
      </w:r>
    </w:p>
    <w:p w14:paraId="6D2729BA" w14:textId="77777777" w:rsidR="000A5D52" w:rsidRDefault="000A5D52">
      <w:pPr>
        <w:spacing w:line="480" w:lineRule="auto"/>
      </w:pPr>
    </w:p>
    <w:p w14:paraId="1278C60D" w14:textId="77777777" w:rsidR="000A5D52" w:rsidRDefault="000A5D52">
      <w:pPr>
        <w:spacing w:line="480" w:lineRule="auto"/>
        <w:ind w:firstLine="720"/>
      </w:pPr>
    </w:p>
    <w:p w14:paraId="3E528F67" w14:textId="77777777" w:rsidR="000A5D52" w:rsidRDefault="000A5D52">
      <w:pPr>
        <w:spacing w:line="480" w:lineRule="auto"/>
      </w:pPr>
    </w:p>
    <w:p w14:paraId="0054427B" w14:textId="77777777" w:rsidR="000A5D52" w:rsidRDefault="000A5D52">
      <w:pPr>
        <w:spacing w:line="480" w:lineRule="auto"/>
        <w:ind w:firstLine="720"/>
      </w:pPr>
    </w:p>
    <w:p w14:paraId="3B8716EA" w14:textId="77777777" w:rsidR="000A5D52" w:rsidRDefault="000A5D52">
      <w:pPr>
        <w:spacing w:line="480" w:lineRule="auto"/>
        <w:ind w:firstLine="720"/>
      </w:pPr>
    </w:p>
    <w:p w14:paraId="4886EB9F" w14:textId="77777777" w:rsidR="000A5D52" w:rsidRDefault="000A5D52">
      <w:pPr>
        <w:spacing w:line="480" w:lineRule="auto"/>
        <w:ind w:firstLine="720"/>
      </w:pPr>
    </w:p>
    <w:p w14:paraId="7B0A081A" w14:textId="77777777" w:rsidR="000A5D52" w:rsidRDefault="000A5D52"/>
    <w:sectPr w:rsidR="000A5D52">
      <w:headerReference w:type="default" r:id="rId8"/>
      <w:headerReference w:type="first" r:id="rId9"/>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ly fabian" w:date="2016-05-04T07:00:00Z" w:initials="">
    <w:p w14:paraId="6C6B527F" w14:textId="77777777" w:rsidR="000A5D52" w:rsidRDefault="00E93D66">
      <w:pPr>
        <w:widowControl w:val="0"/>
        <w:spacing w:line="240" w:lineRule="auto"/>
      </w:pPr>
      <w:r>
        <w:t>explicitly describe methodology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B52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6243C" w14:textId="77777777" w:rsidR="00E93D66" w:rsidRDefault="00E93D66">
      <w:pPr>
        <w:spacing w:line="240" w:lineRule="auto"/>
      </w:pPr>
      <w:r>
        <w:separator/>
      </w:r>
    </w:p>
  </w:endnote>
  <w:endnote w:type="continuationSeparator" w:id="0">
    <w:p w14:paraId="2E7E936E" w14:textId="77777777" w:rsidR="00E93D66" w:rsidRDefault="00E93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3C69" w14:textId="77777777" w:rsidR="00E93D66" w:rsidRDefault="00E93D66">
      <w:pPr>
        <w:spacing w:line="240" w:lineRule="auto"/>
      </w:pPr>
      <w:r>
        <w:separator/>
      </w:r>
    </w:p>
  </w:footnote>
  <w:footnote w:type="continuationSeparator" w:id="0">
    <w:p w14:paraId="0D593BDD" w14:textId="77777777" w:rsidR="00E93D66" w:rsidRDefault="00E93D66">
      <w:pPr>
        <w:spacing w:line="240" w:lineRule="auto"/>
      </w:pPr>
      <w:r>
        <w:continuationSeparator/>
      </w:r>
    </w:p>
  </w:footnote>
  <w:footnote w:id="1">
    <w:p w14:paraId="1F9596CE"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Jayne C. Huckerby and Margaret L. Satterthwaite. </w:t>
      </w:r>
      <w:r>
        <w:rPr>
          <w:rFonts w:ascii="Times New Roman" w:eastAsia="Times New Roman" w:hAnsi="Times New Roman" w:cs="Times New Roman"/>
          <w:i/>
          <w:sz w:val="20"/>
          <w:szCs w:val="20"/>
        </w:rPr>
        <w:t>Gender, National Securit</w:t>
      </w:r>
      <w:r>
        <w:rPr>
          <w:rFonts w:ascii="Times New Roman" w:eastAsia="Times New Roman" w:hAnsi="Times New Roman" w:cs="Times New Roman"/>
          <w:i/>
          <w:sz w:val="20"/>
          <w:szCs w:val="20"/>
        </w:rPr>
        <w:t>y, and Counter Terrorism: Human Rights Perspectives</w:t>
      </w:r>
      <w:r>
        <w:rPr>
          <w:rFonts w:ascii="Times New Roman" w:eastAsia="Times New Roman" w:hAnsi="Times New Roman" w:cs="Times New Roman"/>
          <w:sz w:val="20"/>
          <w:szCs w:val="20"/>
        </w:rPr>
        <w:t xml:space="preserve">. edited by. New York: Routledge, 2013, 3. </w:t>
      </w:r>
    </w:p>
  </w:footnote>
  <w:footnote w:id="2">
    <w:p w14:paraId="48C70F0A"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United States Institute of Peace. 2015. "Women and Countering Violent Extremism: Strengthening Policy Responses and Ensuring Inclusivity." Video. (accessed 9/1</w:t>
      </w:r>
      <w:r>
        <w:rPr>
          <w:rFonts w:ascii="Times New Roman" w:eastAsia="Times New Roman" w:hAnsi="Times New Roman" w:cs="Times New Roman"/>
          <w:sz w:val="20"/>
          <w:szCs w:val="20"/>
        </w:rPr>
        <w:t xml:space="preserve">5/15); Center for Strategic International. Studies. 2015. "Women and Countering Violent Extremism." Video,  (accessed 9/21/15), "State’s O’connor on Women’s Roles in Countering Violent Extremism." In </w:t>
      </w:r>
      <w:r>
        <w:rPr>
          <w:rFonts w:ascii="Times New Roman" w:eastAsia="Times New Roman" w:hAnsi="Times New Roman" w:cs="Times New Roman"/>
          <w:i/>
          <w:sz w:val="20"/>
          <w:szCs w:val="20"/>
        </w:rPr>
        <w:t>OSCE-GCTF International Workshop on “Advancing Women’s R</w:t>
      </w:r>
      <w:r>
        <w:rPr>
          <w:rFonts w:ascii="Times New Roman" w:eastAsia="Times New Roman" w:hAnsi="Times New Roman" w:cs="Times New Roman"/>
          <w:i/>
          <w:sz w:val="20"/>
          <w:szCs w:val="20"/>
        </w:rPr>
        <w:t>oles in Countering Violent Extremism and Radicalization that Lead to Terrorism”</w:t>
      </w:r>
      <w:r>
        <w:rPr>
          <w:rFonts w:ascii="Times New Roman" w:eastAsia="Times New Roman" w:hAnsi="Times New Roman" w:cs="Times New Roman"/>
          <w:sz w:val="20"/>
          <w:szCs w:val="20"/>
        </w:rPr>
        <w:t>. Vienna, Austria: IIP Digital, 2014.</w:t>
      </w:r>
    </w:p>
  </w:footnote>
  <w:footnote w:id="3">
    <w:p w14:paraId="1798C0F0"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Lila Abu-Lughod. </w:t>
      </w:r>
      <w:r>
        <w:rPr>
          <w:rFonts w:ascii="Times New Roman" w:eastAsia="Times New Roman" w:hAnsi="Times New Roman" w:cs="Times New Roman"/>
          <w:i/>
          <w:sz w:val="20"/>
          <w:szCs w:val="20"/>
        </w:rPr>
        <w:t>Do Muslim Women Need Saving?</w:t>
      </w:r>
      <w:r>
        <w:rPr>
          <w:rFonts w:ascii="Times New Roman" w:eastAsia="Times New Roman" w:hAnsi="Times New Roman" w:cs="Times New Roman"/>
          <w:sz w:val="20"/>
          <w:szCs w:val="20"/>
        </w:rPr>
        <w:t xml:space="preserve"> Boston, Massachusetts: Harvard University Press, 2013, 9.</w:t>
      </w:r>
    </w:p>
  </w:footnote>
  <w:footnote w:id="4">
    <w:p w14:paraId="5A2E638B"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10; Judith Butler and El</w:t>
      </w:r>
      <w:r>
        <w:rPr>
          <w:rFonts w:ascii="Times New Roman" w:eastAsia="Times New Roman" w:hAnsi="Times New Roman" w:cs="Times New Roman"/>
          <w:sz w:val="20"/>
          <w:szCs w:val="20"/>
        </w:rPr>
        <w:t xml:space="preserve">izabeth Weed. </w:t>
      </w:r>
      <w:r>
        <w:rPr>
          <w:rFonts w:ascii="Times New Roman" w:eastAsia="Times New Roman" w:hAnsi="Times New Roman" w:cs="Times New Roman"/>
          <w:i/>
          <w:sz w:val="20"/>
          <w:szCs w:val="20"/>
        </w:rPr>
        <w:t xml:space="preserve">The Question of Gender: Joan W. Scott's Critical Feminism, </w:t>
      </w:r>
      <w:r>
        <w:rPr>
          <w:rFonts w:ascii="Times New Roman" w:eastAsia="Times New Roman" w:hAnsi="Times New Roman" w:cs="Times New Roman"/>
          <w:sz w:val="20"/>
          <w:szCs w:val="20"/>
        </w:rPr>
        <w:t xml:space="preserve">(Bloomington, Indiana: Indiana University Press, 2011), 125; Center for Human Rights and Global Justice, </w:t>
      </w:r>
      <w:r>
        <w:rPr>
          <w:rFonts w:ascii="Times New Roman" w:eastAsia="Times New Roman" w:hAnsi="Times New Roman" w:cs="Times New Roman"/>
          <w:i/>
          <w:sz w:val="20"/>
          <w:szCs w:val="20"/>
        </w:rPr>
        <w:t>A Decade Lost: Locating Gender in U.S. Counter-Terrorism</w:t>
      </w:r>
      <w:r>
        <w:rPr>
          <w:rFonts w:ascii="Times New Roman" w:eastAsia="Times New Roman" w:hAnsi="Times New Roman" w:cs="Times New Roman"/>
          <w:sz w:val="20"/>
          <w:szCs w:val="20"/>
        </w:rPr>
        <w:t xml:space="preserve"> (New York: NYU School</w:t>
      </w:r>
      <w:r>
        <w:rPr>
          <w:rFonts w:ascii="Times New Roman" w:eastAsia="Times New Roman" w:hAnsi="Times New Roman" w:cs="Times New Roman"/>
          <w:sz w:val="20"/>
          <w:szCs w:val="20"/>
        </w:rPr>
        <w:t xml:space="preserve"> of Law, 2011), 33.</w:t>
      </w:r>
    </w:p>
  </w:footnote>
  <w:footnote w:id="5">
    <w:p w14:paraId="40ADB9B7"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United States Institute of Peace, 2015. </w:t>
      </w:r>
    </w:p>
  </w:footnote>
  <w:footnote w:id="6">
    <w:p w14:paraId="63BA82BC"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Jayne C. Huckerby and Margaret L. Satterthwaite, 5. </w:t>
      </w:r>
    </w:p>
  </w:footnote>
  <w:footnote w:id="7">
    <w:p w14:paraId="05365DA9"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James J. F. Forest. </w:t>
      </w:r>
      <w:r>
        <w:rPr>
          <w:rFonts w:ascii="Times New Roman" w:eastAsia="Times New Roman" w:hAnsi="Times New Roman" w:cs="Times New Roman"/>
          <w:i/>
          <w:sz w:val="20"/>
          <w:szCs w:val="20"/>
        </w:rPr>
        <w:t>The Essentials of Counterterrorism</w:t>
      </w:r>
      <w:r>
        <w:rPr>
          <w:rFonts w:ascii="Times New Roman" w:eastAsia="Times New Roman" w:hAnsi="Times New Roman" w:cs="Times New Roman"/>
          <w:sz w:val="20"/>
          <w:szCs w:val="20"/>
        </w:rPr>
        <w:t>, Santa Barbara, California: Praeger Security International Textbook, 2015, 19; Mi</w:t>
      </w:r>
      <w:r>
        <w:rPr>
          <w:rFonts w:ascii="Times New Roman" w:eastAsia="Times New Roman" w:hAnsi="Times New Roman" w:cs="Times New Roman"/>
          <w:sz w:val="20"/>
          <w:szCs w:val="20"/>
        </w:rPr>
        <w:t xml:space="preserve">llar, Alistair. </w:t>
      </w:r>
      <w:r>
        <w:rPr>
          <w:rFonts w:ascii="Times New Roman" w:eastAsia="Times New Roman" w:hAnsi="Times New Roman" w:cs="Times New Roman"/>
          <w:i/>
          <w:sz w:val="20"/>
          <w:szCs w:val="20"/>
        </w:rPr>
        <w:t>Multilateral Counterterrorism: Harmonizing Political Direction and Technical Expertise</w:t>
      </w:r>
      <w:r>
        <w:rPr>
          <w:rFonts w:ascii="Times New Roman" w:eastAsia="Times New Roman" w:hAnsi="Times New Roman" w:cs="Times New Roman"/>
          <w:sz w:val="20"/>
          <w:szCs w:val="20"/>
        </w:rPr>
        <w:t xml:space="preserve">. The Stanley Foundation, December 2010, 3. </w:t>
      </w:r>
    </w:p>
  </w:footnote>
  <w:footnote w:id="8">
    <w:p w14:paraId="11B3DD6F"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Georgetown University Institute for Women, Peace, and Security "Summary Document and Analysis: Women and Co</w:t>
      </w:r>
      <w:r>
        <w:rPr>
          <w:rFonts w:ascii="Times New Roman" w:eastAsia="Times New Roman" w:hAnsi="Times New Roman" w:cs="Times New Roman"/>
          <w:sz w:val="20"/>
          <w:szCs w:val="20"/>
        </w:rPr>
        <w:t xml:space="preserve">untering Violent Extremism." In </w:t>
      </w:r>
      <w:r>
        <w:rPr>
          <w:rFonts w:ascii="Times New Roman" w:eastAsia="Times New Roman" w:hAnsi="Times New Roman" w:cs="Times New Roman"/>
          <w:i/>
          <w:sz w:val="20"/>
          <w:szCs w:val="20"/>
        </w:rPr>
        <w:t>Women and Countering Violent Extremism</w:t>
      </w:r>
      <w:r>
        <w:rPr>
          <w:rFonts w:ascii="Times New Roman" w:eastAsia="Times New Roman" w:hAnsi="Times New Roman" w:cs="Times New Roman"/>
          <w:sz w:val="20"/>
          <w:szCs w:val="20"/>
        </w:rPr>
        <w:t>, edited by Permanent Mission of the United Arab Emirates to the United Nations New York. United Nations, New York 201, 12.; Huckerby, Jayne. "The Role of Women in Countering Terrorism a</w:t>
      </w:r>
      <w:r>
        <w:rPr>
          <w:rFonts w:ascii="Times New Roman" w:eastAsia="Times New Roman" w:hAnsi="Times New Roman" w:cs="Times New Roman"/>
          <w:sz w:val="20"/>
          <w:szCs w:val="20"/>
        </w:rPr>
        <w:t xml:space="preserve">nd Violent Extremism." In </w:t>
      </w:r>
      <w:r>
        <w:rPr>
          <w:rFonts w:ascii="Times New Roman" w:eastAsia="Times New Roman" w:hAnsi="Times New Roman" w:cs="Times New Roman"/>
          <w:i/>
          <w:sz w:val="20"/>
          <w:szCs w:val="20"/>
        </w:rPr>
        <w:t xml:space="preserve">Open briefing of the Counter-Terrorism Committee </w:t>
      </w:r>
      <w:r>
        <w:rPr>
          <w:rFonts w:ascii="Times New Roman" w:eastAsia="Times New Roman" w:hAnsi="Times New Roman" w:cs="Times New Roman"/>
          <w:sz w:val="20"/>
          <w:szCs w:val="20"/>
        </w:rPr>
        <w:t>New York, 2015, 12.</w:t>
      </w:r>
    </w:p>
  </w:footnote>
  <w:footnote w:id="9">
    <w:p w14:paraId="3C42B847"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United States Institute of Peace; Georgetown University Institute for Women, Peace, and Security, 13.; Center for Strategic International Studies.</w:t>
      </w:r>
    </w:p>
  </w:footnote>
  <w:footnote w:id="10">
    <w:p w14:paraId="66A4442C"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Coomaraswamy, Radhika. </w:t>
      </w:r>
      <w:r>
        <w:rPr>
          <w:rFonts w:ascii="Times New Roman" w:eastAsia="Times New Roman" w:hAnsi="Times New Roman" w:cs="Times New Roman"/>
          <w:i/>
          <w:sz w:val="20"/>
          <w:szCs w:val="20"/>
        </w:rPr>
        <w:t>Preventing Conflict, Transforming Justice, Securing the Pea</w:t>
      </w:r>
      <w:r>
        <w:rPr>
          <w:rFonts w:ascii="Times New Roman" w:eastAsia="Times New Roman" w:hAnsi="Times New Roman" w:cs="Times New Roman"/>
          <w:i/>
          <w:sz w:val="20"/>
          <w:szCs w:val="20"/>
        </w:rPr>
        <w:t>ce:A</w:t>
      </w:r>
    </w:p>
    <w:p w14:paraId="46D837A8" w14:textId="77777777" w:rsidR="000A5D52" w:rsidRDefault="00E93D66">
      <w:pPr>
        <w:spacing w:line="240" w:lineRule="auto"/>
      </w:pPr>
      <w:r>
        <w:rPr>
          <w:rFonts w:ascii="Times New Roman" w:eastAsia="Times New Roman" w:hAnsi="Times New Roman" w:cs="Times New Roman"/>
          <w:i/>
          <w:sz w:val="20"/>
          <w:szCs w:val="20"/>
        </w:rPr>
        <w:t>Global Study on the Implementation of United Nations Security Council Resolution 1325</w:t>
      </w:r>
      <w:r>
        <w:rPr>
          <w:rFonts w:ascii="Times New Roman" w:eastAsia="Times New Roman" w:hAnsi="Times New Roman" w:cs="Times New Roman"/>
          <w:sz w:val="20"/>
          <w:szCs w:val="20"/>
        </w:rPr>
        <w:t>. United Nations, 2015, 8.</w:t>
      </w:r>
    </w:p>
  </w:footnote>
  <w:footnote w:id="11">
    <w:p w14:paraId="6FDC028B"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 10. </w:t>
      </w:r>
    </w:p>
  </w:footnote>
  <w:footnote w:id="12">
    <w:p w14:paraId="665A7885"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 17.</w:t>
      </w:r>
    </w:p>
  </w:footnote>
  <w:footnote w:id="13">
    <w:p w14:paraId="37CE610E"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 </w:t>
      </w:r>
    </w:p>
  </w:footnote>
  <w:footnote w:id="14">
    <w:p w14:paraId="036E2EA8"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 35. </w:t>
      </w:r>
    </w:p>
  </w:footnote>
  <w:footnote w:id="15">
    <w:p w14:paraId="35008AF8"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Margaret Satterthwaite and Jayne Huckerby, 6.</w:t>
      </w:r>
    </w:p>
  </w:footnote>
  <w:footnote w:id="16">
    <w:p w14:paraId="70E01ED0"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 7. </w:t>
      </w:r>
    </w:p>
  </w:footnote>
  <w:footnote w:id="17">
    <w:p w14:paraId="610AFFC8"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Margaret Satterthwaite and Jayne H</w:t>
      </w:r>
      <w:r>
        <w:rPr>
          <w:rFonts w:ascii="Times New Roman" w:eastAsia="Times New Roman" w:hAnsi="Times New Roman" w:cs="Times New Roman"/>
          <w:sz w:val="20"/>
          <w:szCs w:val="20"/>
        </w:rPr>
        <w:t>uckerby, 7-8.</w:t>
      </w:r>
    </w:p>
  </w:footnote>
  <w:footnote w:id="18">
    <w:p w14:paraId="7E037CFC"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Huckerby, Jayne. "The Complexities of Women, Peace, Security and Countering Violent Extremism.” </w:t>
      </w:r>
      <w:r>
        <w:rPr>
          <w:rFonts w:ascii="Times New Roman" w:eastAsia="Times New Roman" w:hAnsi="Times New Roman" w:cs="Times New Roman"/>
          <w:i/>
          <w:sz w:val="20"/>
          <w:szCs w:val="20"/>
          <w:highlight w:val="white"/>
        </w:rPr>
        <w:t>Just Security</w:t>
      </w:r>
      <w:r>
        <w:rPr>
          <w:rFonts w:ascii="Times New Roman" w:eastAsia="Times New Roman" w:hAnsi="Times New Roman" w:cs="Times New Roman"/>
          <w:sz w:val="20"/>
          <w:szCs w:val="20"/>
          <w:highlight w:val="white"/>
        </w:rPr>
        <w:t xml:space="preserve">, Sept. 24, 2015. Accessed Sept. 30, 2016. 1. </w:t>
      </w:r>
    </w:p>
  </w:footnote>
  <w:footnote w:id="19">
    <w:p w14:paraId="66DECDE0"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Gordon Adams and Shoon Murray. </w:t>
      </w:r>
      <w:r>
        <w:rPr>
          <w:rFonts w:ascii="Times New Roman" w:eastAsia="Times New Roman" w:hAnsi="Times New Roman" w:cs="Times New Roman"/>
          <w:i/>
          <w:sz w:val="20"/>
          <w:szCs w:val="20"/>
        </w:rPr>
        <w:t>Mission Creep: Th</w:t>
      </w:r>
      <w:r>
        <w:rPr>
          <w:rFonts w:ascii="Times New Roman" w:eastAsia="Times New Roman" w:hAnsi="Times New Roman" w:cs="Times New Roman"/>
          <w:i/>
          <w:sz w:val="20"/>
          <w:szCs w:val="20"/>
        </w:rPr>
        <w:t>e Militarization of U.S. Foreign Policy?</w:t>
      </w:r>
      <w:r>
        <w:rPr>
          <w:rFonts w:ascii="Times New Roman" w:eastAsia="Times New Roman" w:hAnsi="Times New Roman" w:cs="Times New Roman"/>
          <w:sz w:val="20"/>
          <w:szCs w:val="20"/>
        </w:rPr>
        <w:t>, edition 1. (Washington, D.C.: Georgetown University Press, 2014), 3.</w:t>
      </w:r>
    </w:p>
  </w:footnote>
  <w:footnote w:id="20">
    <w:p w14:paraId="0C8CEDCF"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w:t>
      </w:r>
    </w:p>
  </w:footnote>
  <w:footnote w:id="21">
    <w:p w14:paraId="158BD31A"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Margaret Satterthwaite and Jayne Huckerby, 4. </w:t>
      </w:r>
    </w:p>
  </w:footnote>
  <w:footnote w:id="22">
    <w:p w14:paraId="302E4910"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6. Karl W. Eikenberry. "The Militarization of U.S. Foreign Policy," </w:t>
      </w:r>
      <w:r>
        <w:rPr>
          <w:rFonts w:ascii="Times New Roman" w:eastAsia="Times New Roman" w:hAnsi="Times New Roman" w:cs="Times New Roman"/>
          <w:i/>
          <w:sz w:val="20"/>
          <w:szCs w:val="20"/>
        </w:rPr>
        <w:t>American F</w:t>
      </w:r>
      <w:r>
        <w:rPr>
          <w:rFonts w:ascii="Times New Roman" w:eastAsia="Times New Roman" w:hAnsi="Times New Roman" w:cs="Times New Roman"/>
          <w:i/>
          <w:sz w:val="20"/>
          <w:szCs w:val="20"/>
        </w:rPr>
        <w:t>oreign Policy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Interests, </w:t>
      </w:r>
      <w:r>
        <w:rPr>
          <w:rFonts w:ascii="Times New Roman" w:eastAsia="Times New Roman" w:hAnsi="Times New Roman" w:cs="Times New Roman"/>
          <w:sz w:val="20"/>
          <w:szCs w:val="20"/>
        </w:rPr>
        <w:t xml:space="preserve">Vol. 35 no. 1 (2013), 1-8, 3. </w:t>
      </w:r>
    </w:p>
  </w:footnote>
  <w:footnote w:id="23">
    <w:p w14:paraId="7AB5C2A0"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Gordon Adams and Shoon Murray, 6. William Miles. "Deploying Development to Counter Terrorism: Post-9/11 Transformation of U.S. Foreign Aid to Africa," </w:t>
      </w:r>
      <w:r>
        <w:rPr>
          <w:rFonts w:ascii="Times New Roman" w:eastAsia="Times New Roman" w:hAnsi="Times New Roman" w:cs="Times New Roman"/>
          <w:i/>
          <w:sz w:val="20"/>
          <w:szCs w:val="20"/>
        </w:rPr>
        <w:t xml:space="preserve">African Studies Review </w:t>
      </w:r>
      <w:r>
        <w:rPr>
          <w:rFonts w:ascii="Times New Roman" w:eastAsia="Times New Roman" w:hAnsi="Times New Roman" w:cs="Times New Roman"/>
          <w:sz w:val="20"/>
          <w:szCs w:val="20"/>
        </w:rPr>
        <w:t>Vol. 55.3,  (December 20</w:t>
      </w:r>
      <w:r>
        <w:rPr>
          <w:rFonts w:ascii="Times New Roman" w:eastAsia="Times New Roman" w:hAnsi="Times New Roman" w:cs="Times New Roman"/>
          <w:sz w:val="20"/>
          <w:szCs w:val="20"/>
        </w:rPr>
        <w:t>12), 27.</w:t>
      </w:r>
    </w:p>
  </w:footnote>
  <w:footnote w:id="24">
    <w:p w14:paraId="29F86FD5"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Katherine Brown,. 478.</w:t>
      </w:r>
    </w:p>
  </w:footnote>
  <w:footnote w:id="25">
    <w:p w14:paraId="3AE71406"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486.</w:t>
      </w:r>
    </w:p>
  </w:footnote>
  <w:footnote w:id="26">
    <w:p w14:paraId="4DF7F542"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488.</w:t>
      </w:r>
    </w:p>
  </w:footnote>
  <w:footnote w:id="27">
    <w:p w14:paraId="3C88BEF7"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Turse, Nick.</w:t>
      </w:r>
      <w:r>
        <w:rPr>
          <w:rFonts w:ascii="Times New Roman" w:eastAsia="Times New Roman" w:hAnsi="Times New Roman" w:cs="Times New Roman"/>
          <w:i/>
          <w:sz w:val="20"/>
          <w:szCs w:val="20"/>
        </w:rPr>
        <w:t xml:space="preserve"> The Changing Face of Empire : Special Ops, Drones, Spies, Proxy Fighters, Secret Bases, and Cyberwarfare</w:t>
      </w:r>
      <w:r>
        <w:rPr>
          <w:rFonts w:ascii="Times New Roman" w:eastAsia="Times New Roman" w:hAnsi="Times New Roman" w:cs="Times New Roman"/>
          <w:sz w:val="20"/>
          <w:szCs w:val="20"/>
        </w:rPr>
        <w:t>. New York: Haymarket Books, 2012. Niva, Steve. "</w:t>
      </w:r>
      <w:r>
        <w:rPr>
          <w:rFonts w:ascii="Times New Roman" w:eastAsia="Times New Roman" w:hAnsi="Times New Roman" w:cs="Times New Roman"/>
          <w:sz w:val="20"/>
          <w:szCs w:val="20"/>
        </w:rPr>
        <w:t>Disappearing Violence: Jsoc and the Pentagon’s New Cartography of Networked Warfare," Security Dialogue 44, no. 3 (2013), 187.</w:t>
      </w:r>
    </w:p>
  </w:footnote>
  <w:footnote w:id="28">
    <w:p w14:paraId="6512E956" w14:textId="77777777" w:rsidR="000A5D52" w:rsidRDefault="00E93D66">
      <w:pPr>
        <w:spacing w:line="240" w:lineRule="auto"/>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Nick Turse, 34. Coker, Christopher. </w:t>
      </w:r>
      <w:r>
        <w:rPr>
          <w:rFonts w:ascii="Times New Roman" w:eastAsia="Times New Roman" w:hAnsi="Times New Roman" w:cs="Times New Roman"/>
          <w:i/>
          <w:sz w:val="20"/>
          <w:szCs w:val="20"/>
        </w:rPr>
        <w:t>War in an Age of Risk</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Ethics &amp; International Affairs, Volume 24.1 (Spring 2010). 55. </w:t>
      </w:r>
    </w:p>
  </w:footnote>
  <w:footnote w:id="29">
    <w:p w14:paraId="218E7FC1"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Krieg, Andreas. “Externalizing the Burden of War: The Obama Doctrine and U.S. Foreign Policy in the Middle East” </w:t>
      </w:r>
      <w:r>
        <w:rPr>
          <w:rFonts w:ascii="Times New Roman" w:eastAsia="Times New Roman" w:hAnsi="Times New Roman" w:cs="Times New Roman"/>
          <w:i/>
          <w:sz w:val="20"/>
          <w:szCs w:val="20"/>
        </w:rPr>
        <w:t>International Affairs</w:t>
      </w:r>
      <w:r>
        <w:rPr>
          <w:rFonts w:ascii="Times New Roman" w:eastAsia="Times New Roman" w:hAnsi="Times New Roman" w:cs="Times New Roman"/>
          <w:sz w:val="20"/>
          <w:szCs w:val="20"/>
        </w:rPr>
        <w:t xml:space="preserve">. Volume 92, no. 1, (January 2016): 97-113, 97. </w:t>
      </w:r>
    </w:p>
  </w:footnote>
  <w:footnote w:id="30">
    <w:p w14:paraId="72C7DE16"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99.</w:t>
      </w:r>
    </w:p>
  </w:footnote>
  <w:footnote w:id="31">
    <w:p w14:paraId="789FDD10"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Turse, 86. Niva, 189.</w:t>
      </w:r>
    </w:p>
  </w:footnote>
  <w:footnote w:id="32">
    <w:p w14:paraId="27F09E62"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Turse, 47. Andrea Schnieker and Jut</w:t>
      </w:r>
      <w:r>
        <w:rPr>
          <w:rFonts w:ascii="Times New Roman" w:eastAsia="Times New Roman" w:hAnsi="Times New Roman" w:cs="Times New Roman"/>
          <w:sz w:val="20"/>
          <w:szCs w:val="20"/>
        </w:rPr>
        <w:t xml:space="preserve">ta Joachim. "New Humanitarians? Frame Appropriation through Private Military and Security Companies." </w:t>
      </w:r>
      <w:r>
        <w:rPr>
          <w:rFonts w:ascii="Times New Roman" w:eastAsia="Times New Roman" w:hAnsi="Times New Roman" w:cs="Times New Roman"/>
          <w:i/>
          <w:sz w:val="20"/>
          <w:szCs w:val="20"/>
        </w:rPr>
        <w:t>Millenium Journal of International Studies</w:t>
      </w:r>
      <w:r>
        <w:rPr>
          <w:rFonts w:ascii="Times New Roman" w:eastAsia="Times New Roman" w:hAnsi="Times New Roman" w:cs="Times New Roman"/>
          <w:sz w:val="20"/>
          <w:szCs w:val="20"/>
        </w:rPr>
        <w:t xml:space="preserve"> 40, no. 2 (January 2012) 365-388, 377.</w:t>
      </w:r>
    </w:p>
  </w:footnote>
  <w:footnote w:id="33">
    <w:p w14:paraId="54F8DAE9"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Turse, 63. Niva, 195.</w:t>
      </w:r>
    </w:p>
  </w:footnote>
  <w:footnote w:id="34">
    <w:p w14:paraId="69F2F728"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Bennett, Andrew and Alexander L. George. </w:t>
      </w:r>
      <w:r>
        <w:rPr>
          <w:rFonts w:ascii="Times New Roman" w:eastAsia="Times New Roman" w:hAnsi="Times New Roman" w:cs="Times New Roman"/>
          <w:i/>
          <w:sz w:val="20"/>
          <w:szCs w:val="20"/>
        </w:rPr>
        <w:t>Case Studies and Theory Devel</w:t>
      </w:r>
      <w:r>
        <w:rPr>
          <w:rFonts w:ascii="Times New Roman" w:eastAsia="Times New Roman" w:hAnsi="Times New Roman" w:cs="Times New Roman"/>
          <w:i/>
          <w:sz w:val="20"/>
          <w:szCs w:val="20"/>
        </w:rPr>
        <w:t>opment in the Social Sciences</w:t>
      </w:r>
      <w:r>
        <w:rPr>
          <w:rFonts w:ascii="Times New Roman" w:eastAsia="Times New Roman" w:hAnsi="Times New Roman" w:cs="Times New Roman"/>
          <w:sz w:val="20"/>
          <w:szCs w:val="20"/>
        </w:rPr>
        <w:t xml:space="preserve">. Cambridge, Massachusetts: MIT Press, 2004.Bennett, Andrew and Jeffrey T. Checkel, ed. </w:t>
      </w:r>
      <w:r>
        <w:rPr>
          <w:rFonts w:ascii="Times New Roman" w:eastAsia="Times New Roman" w:hAnsi="Times New Roman" w:cs="Times New Roman"/>
          <w:i/>
          <w:sz w:val="20"/>
          <w:szCs w:val="20"/>
        </w:rPr>
        <w:t xml:space="preserve">Process Tracing: From Metaphor to Analytical Tool. </w:t>
      </w:r>
      <w:r>
        <w:rPr>
          <w:rFonts w:ascii="Times New Roman" w:eastAsia="Times New Roman" w:hAnsi="Times New Roman" w:cs="Times New Roman"/>
          <w:sz w:val="20"/>
          <w:szCs w:val="20"/>
        </w:rPr>
        <w:t>Cambridge, London: Cambridge University Press Nov. 2014, 12.</w:t>
      </w:r>
    </w:p>
  </w:footnote>
  <w:footnote w:id="35">
    <w:p w14:paraId="2900A38E"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98.</w:t>
      </w:r>
    </w:p>
  </w:footnote>
  <w:footnote w:id="36">
    <w:p w14:paraId="188F5940"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Bennett and G</w:t>
      </w:r>
      <w:r>
        <w:rPr>
          <w:rFonts w:ascii="Times New Roman" w:eastAsia="Times New Roman" w:hAnsi="Times New Roman" w:cs="Times New Roman"/>
          <w:sz w:val="20"/>
          <w:szCs w:val="20"/>
        </w:rPr>
        <w:t>eorge, 33.</w:t>
      </w:r>
    </w:p>
  </w:footnote>
  <w:footnote w:id="37">
    <w:p w14:paraId="4E5FBDD9"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34.  </w:t>
      </w:r>
    </w:p>
  </w:footnote>
  <w:footnote w:id="38">
    <w:p w14:paraId="4A030041"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w:t>
      </w:r>
    </w:p>
  </w:footnote>
  <w:footnote w:id="39">
    <w:p w14:paraId="702D8FF5"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Bennett and Checkel,. 13.</w:t>
      </w:r>
    </w:p>
  </w:footnote>
  <w:footnote w:id="40">
    <w:p w14:paraId="1EF89BBF" w14:textId="77777777" w:rsidR="000A5D52" w:rsidRDefault="00E93D66">
      <w:pPr>
        <w:spacing w:line="240" w:lineRule="auto"/>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The White House.</w:t>
      </w:r>
      <w:r>
        <w:rPr>
          <w:rFonts w:ascii="Times New Roman" w:eastAsia="Times New Roman" w:hAnsi="Times New Roman" w:cs="Times New Roman"/>
          <w:i/>
          <w:sz w:val="20"/>
          <w:szCs w:val="20"/>
        </w:rPr>
        <w:t xml:space="preserve"> “Strategic Implementation Plan…” 4. </w:t>
      </w:r>
    </w:p>
  </w:footnote>
  <w:footnote w:id="41">
    <w:p w14:paraId="427BBE09"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Ibid. </w:t>
      </w:r>
    </w:p>
  </w:footnote>
  <w:footnote w:id="42">
    <w:p w14:paraId="20363C55"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Center for Human Rights and Global Justice, </w:t>
      </w:r>
      <w:r>
        <w:rPr>
          <w:rFonts w:ascii="Times New Roman" w:eastAsia="Times New Roman" w:hAnsi="Times New Roman" w:cs="Times New Roman"/>
          <w:i/>
          <w:sz w:val="20"/>
          <w:szCs w:val="20"/>
        </w:rPr>
        <w:t>A Decade Lost...</w:t>
      </w:r>
      <w:r>
        <w:rPr>
          <w:rFonts w:ascii="Times New Roman" w:eastAsia="Times New Roman" w:hAnsi="Times New Roman" w:cs="Times New Roman"/>
          <w:sz w:val="20"/>
          <w:szCs w:val="20"/>
        </w:rPr>
        <w:t xml:space="preserve">15. </w:t>
      </w:r>
    </w:p>
  </w:footnote>
  <w:footnote w:id="43">
    <w:p w14:paraId="5BB55348" w14:textId="77777777" w:rsidR="000A5D52" w:rsidRDefault="00E93D66">
      <w:pPr>
        <w:spacing w:line="240" w:lineRule="auto"/>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Kitch, Sally L. </w:t>
      </w:r>
      <w:r>
        <w:rPr>
          <w:rFonts w:ascii="Times New Roman" w:eastAsia="Times New Roman" w:hAnsi="Times New Roman" w:cs="Times New Roman"/>
          <w:i/>
          <w:sz w:val="20"/>
          <w:szCs w:val="20"/>
        </w:rPr>
        <w:t>Contested Terrain: Reflections with Afghan Women Leaders</w:t>
      </w:r>
      <w:r>
        <w:rPr>
          <w:rFonts w:ascii="Times New Roman" w:eastAsia="Times New Roman" w:hAnsi="Times New Roman" w:cs="Times New Roman"/>
          <w:sz w:val="20"/>
          <w:szCs w:val="20"/>
        </w:rPr>
        <w:t xml:space="preserve">. Chicago: University of Illinois Press, 2014, 15. </w:t>
      </w:r>
    </w:p>
  </w:footnote>
  <w:footnote w:id="44">
    <w:p w14:paraId="5648D928" w14:textId="77777777" w:rsidR="000A5D52" w:rsidRDefault="00E93D66">
      <w:pPr>
        <w:spacing w:line="240" w:lineRule="auto"/>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Ibid. </w:t>
      </w:r>
    </w:p>
  </w:footnote>
  <w:footnote w:id="45">
    <w:p w14:paraId="43BFB1DE" w14:textId="77777777" w:rsidR="000A5D52" w:rsidRDefault="00E93D66">
      <w:pPr>
        <w:spacing w:line="240" w:lineRule="auto"/>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Ibid. </w:t>
      </w:r>
    </w:p>
  </w:footnote>
  <w:footnote w:id="46">
    <w:p w14:paraId="2C175F6D" w14:textId="77777777" w:rsidR="000A5D52" w:rsidRDefault="00E93D66">
      <w:pPr>
        <w:spacing w:line="240" w:lineRule="auto"/>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Parin Dossa. </w:t>
      </w:r>
      <w:r>
        <w:rPr>
          <w:rFonts w:ascii="Times New Roman" w:eastAsia="Times New Roman" w:hAnsi="Times New Roman" w:cs="Times New Roman"/>
          <w:i/>
          <w:sz w:val="20"/>
          <w:szCs w:val="20"/>
        </w:rPr>
        <w:t>Racialized Bodies, Disabling Worlds: Storied Lives of Immigrant Muslim Women.</w:t>
      </w:r>
    </w:p>
    <w:p w14:paraId="17B4A0E8" w14:textId="77777777" w:rsidR="000A5D52" w:rsidRDefault="00E93D66">
      <w:pPr>
        <w:spacing w:line="240" w:lineRule="auto"/>
      </w:pPr>
      <w:r>
        <w:rPr>
          <w:rFonts w:ascii="Times New Roman" w:eastAsia="Times New Roman" w:hAnsi="Times New Roman" w:cs="Times New Roman"/>
          <w:sz w:val="20"/>
          <w:szCs w:val="20"/>
        </w:rPr>
        <w:t>(Buffalo: University of Toronto Press</w:t>
      </w:r>
      <w:r>
        <w:rPr>
          <w:rFonts w:ascii="Times New Roman" w:eastAsia="Times New Roman" w:hAnsi="Times New Roman" w:cs="Times New Roman"/>
          <w:sz w:val="20"/>
          <w:szCs w:val="20"/>
        </w:rPr>
        <w:t>, 2009), 57. Geyla Frank. Venus on Wheels: Two Decades of Dialogue on Disability, Biography, and Being Female in America. Berkeley, Calif: University of California Press, 2000, 30.</w:t>
      </w:r>
    </w:p>
  </w:footnote>
  <w:footnote w:id="47">
    <w:p w14:paraId="078DA2A0"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Barack Obama. "</w:t>
      </w:r>
      <w:r>
        <w:rPr>
          <w:rFonts w:ascii="Times New Roman" w:eastAsia="Times New Roman" w:hAnsi="Times New Roman" w:cs="Times New Roman"/>
          <w:sz w:val="20"/>
          <w:szCs w:val="20"/>
        </w:rPr>
        <w:t>Remarks by the President at the United States Military Academy Commencement Ceremony.”. U.S. Military Academy-West Point White House: Office of the Press Secretary 2014.</w:t>
      </w:r>
    </w:p>
  </w:footnote>
  <w:footnote w:id="48">
    <w:p w14:paraId="5FA48C65"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49">
    <w:p w14:paraId="46AAE857"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w:t>
      </w:r>
    </w:p>
  </w:footnote>
  <w:footnote w:id="50">
    <w:p w14:paraId="25A02FCB"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w:t>
      </w:r>
    </w:p>
  </w:footnote>
  <w:footnote w:id="51">
    <w:p w14:paraId="0D563E97"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The White House.</w:t>
      </w:r>
      <w:r>
        <w:rPr>
          <w:rFonts w:ascii="Times New Roman" w:eastAsia="Times New Roman" w:hAnsi="Times New Roman" w:cs="Times New Roman"/>
          <w:i/>
          <w:sz w:val="20"/>
          <w:szCs w:val="20"/>
        </w:rPr>
        <w:t xml:space="preserve"> Strategic Implementation Plan for Empowering Local Partners to Prev</w:t>
      </w:r>
      <w:r>
        <w:rPr>
          <w:rFonts w:ascii="Times New Roman" w:eastAsia="Times New Roman" w:hAnsi="Times New Roman" w:cs="Times New Roman"/>
          <w:i/>
          <w:sz w:val="20"/>
          <w:szCs w:val="20"/>
        </w:rPr>
        <w:t>ent</w:t>
      </w:r>
    </w:p>
    <w:p w14:paraId="40ABD10A" w14:textId="77777777" w:rsidR="000A5D52" w:rsidRDefault="00E93D66">
      <w:pPr>
        <w:spacing w:line="240" w:lineRule="auto"/>
      </w:pPr>
      <w:r>
        <w:rPr>
          <w:rFonts w:ascii="Times New Roman" w:eastAsia="Times New Roman" w:hAnsi="Times New Roman" w:cs="Times New Roman"/>
          <w:i/>
          <w:sz w:val="20"/>
          <w:szCs w:val="20"/>
        </w:rPr>
        <w:t xml:space="preserve">Violent Extremism in the United States, </w:t>
      </w:r>
      <w:r>
        <w:rPr>
          <w:rFonts w:ascii="Times New Roman" w:eastAsia="Times New Roman" w:hAnsi="Times New Roman" w:cs="Times New Roman"/>
          <w:sz w:val="20"/>
          <w:szCs w:val="20"/>
        </w:rPr>
        <w:t xml:space="preserve">2011, 7. </w:t>
      </w:r>
    </w:p>
  </w:footnote>
  <w:footnote w:id="52">
    <w:p w14:paraId="1A7F5097"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13. </w:t>
      </w:r>
    </w:p>
  </w:footnote>
  <w:footnote w:id="53">
    <w:p w14:paraId="2143702C"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w:t>
      </w:r>
    </w:p>
  </w:footnote>
  <w:footnote w:id="54">
    <w:p w14:paraId="33330E1E"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Carpenter, Zoe. "Is Obama Moving the 'War on Terror' to Africa." </w:t>
      </w:r>
      <w:r>
        <w:rPr>
          <w:rFonts w:ascii="Times New Roman" w:eastAsia="Times New Roman" w:hAnsi="Times New Roman" w:cs="Times New Roman"/>
          <w:i/>
          <w:sz w:val="20"/>
          <w:szCs w:val="20"/>
        </w:rPr>
        <w:t xml:space="preserve">The Nation </w:t>
      </w:r>
      <w:r>
        <w:rPr>
          <w:rFonts w:ascii="Times New Roman" w:eastAsia="Times New Roman" w:hAnsi="Times New Roman" w:cs="Times New Roman"/>
          <w:sz w:val="20"/>
          <w:szCs w:val="20"/>
        </w:rPr>
        <w:t>(May 2014).</w:t>
      </w:r>
    </w:p>
  </w:footnote>
  <w:footnote w:id="55">
    <w:p w14:paraId="48B16F56"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Barack Obama. "</w:t>
      </w:r>
      <w:r>
        <w:rPr>
          <w:rFonts w:ascii="Times New Roman" w:eastAsia="Times New Roman" w:hAnsi="Times New Roman" w:cs="Times New Roman"/>
          <w:sz w:val="20"/>
          <w:szCs w:val="20"/>
        </w:rPr>
        <w:t>Remarks by the President at the United States Military Academy Commencement Ceremony.”</w:t>
      </w:r>
    </w:p>
  </w:footnote>
  <w:footnote w:id="56">
    <w:p w14:paraId="5A09194C"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Coomaraswamy, 226. </w:t>
      </w:r>
    </w:p>
  </w:footnote>
  <w:footnote w:id="57">
    <w:p w14:paraId="2A1C5765"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w:t>
      </w:r>
    </w:p>
  </w:footnote>
  <w:footnote w:id="58">
    <w:p w14:paraId="1C518EEB"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Coomaraswamy, 227. Sanam Naragh Anderlinii. </w:t>
      </w:r>
      <w:r>
        <w:rPr>
          <w:rFonts w:ascii="Times New Roman" w:eastAsia="Times New Roman" w:hAnsi="Times New Roman" w:cs="Times New Roman"/>
          <w:i/>
          <w:sz w:val="20"/>
          <w:szCs w:val="20"/>
        </w:rPr>
        <w:t xml:space="preserve">Uncomfortable Truths, Unconventional Wisdoms: Women's Perspectives on Violent Extremism and </w:t>
      </w:r>
      <w:r>
        <w:rPr>
          <w:rFonts w:ascii="Times New Roman" w:eastAsia="Times New Roman" w:hAnsi="Times New Roman" w:cs="Times New Roman"/>
          <w:i/>
          <w:sz w:val="20"/>
          <w:szCs w:val="20"/>
        </w:rPr>
        <w:t>Security Interventions</w:t>
      </w:r>
      <w:r>
        <w:rPr>
          <w:rFonts w:ascii="Times New Roman" w:eastAsia="Times New Roman" w:hAnsi="Times New Roman" w:cs="Times New Roman"/>
          <w:sz w:val="20"/>
          <w:szCs w:val="20"/>
        </w:rPr>
        <w:t xml:space="preserve">. Women's Alliance for Security Leadership 2016, 15.; Fakih, Lama. "Soft Measures, Real Harm: Somalia and the Us "War on Terror"." In </w:t>
      </w:r>
      <w:r>
        <w:rPr>
          <w:rFonts w:ascii="Times New Roman" w:eastAsia="Times New Roman" w:hAnsi="Times New Roman" w:cs="Times New Roman"/>
          <w:i/>
          <w:sz w:val="20"/>
          <w:szCs w:val="20"/>
        </w:rPr>
        <w:t>Gender, National Security, and Counter Terrorism</w:t>
      </w:r>
      <w:r>
        <w:rPr>
          <w:rFonts w:ascii="Times New Roman" w:eastAsia="Times New Roman" w:hAnsi="Times New Roman" w:cs="Times New Roman"/>
          <w:sz w:val="20"/>
          <w:szCs w:val="20"/>
        </w:rPr>
        <w:t>, edited by Jayne C. Huckerby and Margaret L. Satter</w:t>
      </w:r>
      <w:r>
        <w:rPr>
          <w:rFonts w:ascii="Times New Roman" w:eastAsia="Times New Roman" w:hAnsi="Times New Roman" w:cs="Times New Roman"/>
          <w:sz w:val="20"/>
          <w:szCs w:val="20"/>
        </w:rPr>
        <w:t>thwaite. New York: Routledge, 2013. 183-207, 187.</w:t>
      </w:r>
    </w:p>
  </w:footnote>
  <w:footnote w:id="59">
    <w:p w14:paraId="7FE47CF2"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Anderlini, 18.</w:t>
      </w:r>
    </w:p>
  </w:footnote>
  <w:footnote w:id="60">
    <w:p w14:paraId="7B9A5D3A"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United States Institute of Peace.</w:t>
      </w:r>
    </w:p>
  </w:footnote>
  <w:footnote w:id="61">
    <w:p w14:paraId="6BF76A16"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Obama, 3.; </w:t>
      </w:r>
      <w:r>
        <w:rPr>
          <w:rFonts w:ascii="Times New Roman" w:eastAsia="Times New Roman" w:hAnsi="Times New Roman" w:cs="Times New Roman"/>
          <w:sz w:val="20"/>
          <w:szCs w:val="20"/>
          <w:highlight w:val="white"/>
        </w:rPr>
        <w:t>Krieg, 102.</w:t>
      </w:r>
    </w:p>
  </w:footnote>
  <w:footnote w:id="62">
    <w:p w14:paraId="0DADBD1D"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Obama, 4. Niva, 189.</w:t>
      </w:r>
    </w:p>
  </w:footnote>
  <w:footnote w:id="63">
    <w:p w14:paraId="5D3CC365"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Krieg, 105. </w:t>
      </w:r>
    </w:p>
  </w:footnote>
  <w:footnote w:id="64">
    <w:p w14:paraId="7F20ECED"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Ibid, 110.</w:t>
      </w:r>
    </w:p>
  </w:footnote>
  <w:footnote w:id="65">
    <w:p w14:paraId="2D2E4E3D"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Massell, Gregory J. </w:t>
      </w:r>
      <w:r>
        <w:rPr>
          <w:rFonts w:ascii="Times New Roman" w:eastAsia="Times New Roman" w:hAnsi="Times New Roman" w:cs="Times New Roman"/>
          <w:i/>
          <w:sz w:val="20"/>
          <w:szCs w:val="20"/>
        </w:rPr>
        <w:t>The Surrogate Proletariat: Moslem Women and Revolutionary Strategies in Soviet Central Asia, 1919-1929</w:t>
      </w:r>
      <w:r>
        <w:rPr>
          <w:rFonts w:ascii="Times New Roman" w:eastAsia="Times New Roman" w:hAnsi="Times New Roman" w:cs="Times New Roman"/>
          <w:sz w:val="20"/>
          <w:szCs w:val="20"/>
        </w:rPr>
        <w:t>: Princeton University, 1974, 9.</w:t>
      </w:r>
    </w:p>
  </w:footnote>
  <w:footnote w:id="66">
    <w:p w14:paraId="647C43AA"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5. </w:t>
      </w:r>
    </w:p>
  </w:footnote>
  <w:footnote w:id="67">
    <w:p w14:paraId="0E3CB1DE"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6. </w:t>
      </w:r>
    </w:p>
  </w:footnote>
  <w:footnote w:id="68">
    <w:p w14:paraId="498054B6"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69">
    <w:p w14:paraId="5B3E9365"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Katherine Brown."The Promise and Perils of</w:t>
      </w:r>
      <w:r>
        <w:rPr>
          <w:rFonts w:ascii="Times New Roman" w:eastAsia="Times New Roman" w:hAnsi="Times New Roman" w:cs="Times New Roman"/>
          <w:sz w:val="20"/>
          <w:szCs w:val="20"/>
        </w:rPr>
        <w:t xml:space="preserve"> Women's Participation in Uk Mosques: The Impact of Securitisation Agendas on Identity, Gender and Community." </w:t>
      </w:r>
      <w:r>
        <w:rPr>
          <w:rFonts w:ascii="Times New Roman" w:eastAsia="Times New Roman" w:hAnsi="Times New Roman" w:cs="Times New Roman"/>
          <w:i/>
          <w:sz w:val="20"/>
          <w:szCs w:val="20"/>
        </w:rPr>
        <w:t>The British Journal of Politics &amp; International Relations</w:t>
      </w:r>
      <w:r>
        <w:rPr>
          <w:rFonts w:ascii="Times New Roman" w:eastAsia="Times New Roman" w:hAnsi="Times New Roman" w:cs="Times New Roman"/>
          <w:sz w:val="20"/>
          <w:szCs w:val="20"/>
        </w:rPr>
        <w:t xml:space="preserve"> Volume 10, no. Issue 3 (2008): 472–491; Center for Human Rights and Global Justice, </w:t>
      </w:r>
      <w:r>
        <w:rPr>
          <w:rFonts w:ascii="Times New Roman" w:eastAsia="Times New Roman" w:hAnsi="Times New Roman" w:cs="Times New Roman"/>
          <w:i/>
          <w:sz w:val="20"/>
          <w:szCs w:val="20"/>
        </w:rPr>
        <w:t>Wom</w:t>
      </w:r>
      <w:r>
        <w:rPr>
          <w:rFonts w:ascii="Times New Roman" w:eastAsia="Times New Roman" w:hAnsi="Times New Roman" w:cs="Times New Roman"/>
          <w:i/>
          <w:sz w:val="20"/>
          <w:szCs w:val="20"/>
        </w:rPr>
        <w:t>en and Preventing Violent Extremism: The U.S. and U.K. Experiences</w:t>
      </w:r>
      <w:r>
        <w:rPr>
          <w:rFonts w:ascii="Times New Roman" w:eastAsia="Times New Roman" w:hAnsi="Times New Roman" w:cs="Times New Roman"/>
          <w:sz w:val="20"/>
          <w:szCs w:val="20"/>
        </w:rPr>
        <w:t xml:space="preserve"> (New York: NYU School of Law, 2012), 6. </w:t>
      </w:r>
    </w:p>
  </w:footnote>
  <w:footnote w:id="70">
    <w:p w14:paraId="0AA97C43"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Brown, 481. </w:t>
      </w:r>
    </w:p>
  </w:footnote>
  <w:footnote w:id="71">
    <w:p w14:paraId="2310BF67"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56. Center for Human Rights and Global Justice, </w:t>
      </w:r>
      <w:r>
        <w:rPr>
          <w:rFonts w:ascii="Times New Roman" w:eastAsia="Times New Roman" w:hAnsi="Times New Roman" w:cs="Times New Roman"/>
          <w:i/>
          <w:sz w:val="20"/>
          <w:szCs w:val="20"/>
        </w:rPr>
        <w:t>A Decade Lost..</w:t>
      </w:r>
      <w:r>
        <w:rPr>
          <w:rFonts w:ascii="Times New Roman" w:eastAsia="Times New Roman" w:hAnsi="Times New Roman" w:cs="Times New Roman"/>
          <w:sz w:val="20"/>
          <w:szCs w:val="20"/>
        </w:rPr>
        <w:t xml:space="preserve">.77. </w:t>
      </w:r>
    </w:p>
  </w:footnote>
  <w:footnote w:id="72">
    <w:p w14:paraId="548B9A93"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Center for Human Rights and Global Justice, </w:t>
      </w:r>
      <w:r>
        <w:rPr>
          <w:rFonts w:ascii="Times New Roman" w:eastAsia="Times New Roman" w:hAnsi="Times New Roman" w:cs="Times New Roman"/>
          <w:i/>
          <w:sz w:val="20"/>
          <w:szCs w:val="20"/>
        </w:rPr>
        <w:t>Women and Preventing</w:t>
      </w:r>
      <w:r>
        <w:rPr>
          <w:rFonts w:ascii="Times New Roman" w:eastAsia="Times New Roman" w:hAnsi="Times New Roman" w:cs="Times New Roman"/>
          <w:sz w:val="20"/>
          <w:szCs w:val="20"/>
        </w:rPr>
        <w:t>....7.</w:t>
      </w:r>
    </w:p>
  </w:footnote>
  <w:footnote w:id="73">
    <w:p w14:paraId="0AB5D02C"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Brown, 478.. </w:t>
      </w:r>
    </w:p>
  </w:footnote>
  <w:footnote w:id="74">
    <w:p w14:paraId="7BFFE87F"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Center for Human Rights and Global Justice,</w:t>
      </w:r>
      <w:r>
        <w:rPr>
          <w:rFonts w:ascii="Times New Roman" w:eastAsia="Times New Roman" w:hAnsi="Times New Roman" w:cs="Times New Roman"/>
          <w:i/>
          <w:sz w:val="20"/>
          <w:szCs w:val="20"/>
        </w:rPr>
        <w:t xml:space="preserve"> A Decade Los</w:t>
      </w:r>
      <w:r>
        <w:rPr>
          <w:rFonts w:ascii="Times New Roman" w:eastAsia="Times New Roman" w:hAnsi="Times New Roman" w:cs="Times New Roman"/>
          <w:sz w:val="20"/>
          <w:szCs w:val="20"/>
        </w:rPr>
        <w:t>t... 77.; Anderlini, 15.</w:t>
      </w:r>
    </w:p>
  </w:footnote>
  <w:footnote w:id="75">
    <w:p w14:paraId="2387390A"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76">
    <w:p w14:paraId="15A3F380"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Ibid. Center for Human Rights and Global Justice, </w:t>
      </w:r>
      <w:r>
        <w:rPr>
          <w:rFonts w:ascii="Times New Roman" w:eastAsia="Times New Roman" w:hAnsi="Times New Roman" w:cs="Times New Roman"/>
          <w:i/>
          <w:sz w:val="20"/>
          <w:szCs w:val="20"/>
        </w:rPr>
        <w:t>A Decade Lost…,</w:t>
      </w:r>
      <w:r>
        <w:rPr>
          <w:rFonts w:ascii="Times New Roman" w:eastAsia="Times New Roman" w:hAnsi="Times New Roman" w:cs="Times New Roman"/>
          <w:sz w:val="20"/>
          <w:szCs w:val="20"/>
        </w:rPr>
        <w:t xml:space="preserve"> 78.</w:t>
      </w:r>
    </w:p>
  </w:footnote>
  <w:footnote w:id="77">
    <w:p w14:paraId="4DC13830"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Vasuki Nesiah, “Feminism as Counter-Terrorism: The Seduction of Power,” in Gender, National Security, and Counter-Terrorism: Human Rights Perspective</w:t>
      </w:r>
      <w:r>
        <w:rPr>
          <w:rFonts w:ascii="Times New Roman" w:eastAsia="Times New Roman" w:hAnsi="Times New Roman" w:cs="Times New Roman"/>
          <w:sz w:val="20"/>
          <w:szCs w:val="20"/>
        </w:rPr>
        <w:t>s, ed. Margaret L. Satterthwaite and Jane Huckerby, Human Rights Perspectives (Routledge, 2013), 128; Abu-Lughod, 56.</w:t>
      </w:r>
    </w:p>
  </w:footnote>
  <w:footnote w:id="78">
    <w:p w14:paraId="0895563E" w14:textId="77777777" w:rsidR="000A5D52" w:rsidRDefault="00E93D66">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Huckerby, Jayne. "The Complexities of Women…” 1. </w:t>
      </w:r>
    </w:p>
  </w:footnote>
  <w:footnote w:id="79">
    <w:p w14:paraId="641A42F7" w14:textId="77777777" w:rsidR="000A5D52" w:rsidRDefault="00E93D66">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Krieg,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4DCA" w14:textId="77777777" w:rsidR="000A5D52" w:rsidRDefault="00E93D66">
    <w:pPr>
      <w:jc w:val="right"/>
    </w:pPr>
    <w:r>
      <w:rPr>
        <w:rFonts w:ascii="Times New Roman" w:eastAsia="Times New Roman" w:hAnsi="Times New Roman" w:cs="Times New Roman"/>
        <w:sz w:val="24"/>
        <w:szCs w:val="24"/>
      </w:rPr>
      <w:t xml:space="preserve">Fabian </w:t>
    </w:r>
    <w:r>
      <w:fldChar w:fldCharType="begin"/>
    </w:r>
    <w:r>
      <w:instrText>PAGE</w:instrText>
    </w:r>
    <w:r>
      <w:fldChar w:fldCharType="separate"/>
    </w:r>
    <w:r w:rsidR="00603CFA">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70B11" w14:textId="77777777" w:rsidR="000A5D52" w:rsidRDefault="000A5D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52"/>
    <w:rsid w:val="000A5D52"/>
    <w:rsid w:val="00603CFA"/>
    <w:rsid w:val="00E9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8A74"/>
  <w15:docId w15:val="{D984975B-6CEF-4196-8EEE-48B700E6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7702</Words>
  <Characters>43906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51505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Field</dc:creator>
  <cp:lastModifiedBy>Laura Field</cp:lastModifiedBy>
  <cp:revision>2</cp:revision>
  <dcterms:created xsi:type="dcterms:W3CDTF">2016-11-01T17:57:00Z</dcterms:created>
  <dcterms:modified xsi:type="dcterms:W3CDTF">2016-11-01T17:57:00Z</dcterms:modified>
</cp:coreProperties>
</file>