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04979" w14:textId="77777777" w:rsidR="00EA0D13" w:rsidRDefault="00EA0D13" w:rsidP="00EA0D13">
      <w:pPr>
        <w:jc w:val="center"/>
      </w:pPr>
    </w:p>
    <w:p w14:paraId="335F8E0F" w14:textId="77777777" w:rsidR="00EA0D13" w:rsidRDefault="00EA0D13" w:rsidP="00EA0D13">
      <w:pPr>
        <w:jc w:val="center"/>
      </w:pPr>
    </w:p>
    <w:p w14:paraId="73D9ACE3" w14:textId="77777777" w:rsidR="00EA0D13" w:rsidRDefault="00EA0D13" w:rsidP="00EA0D13">
      <w:pPr>
        <w:jc w:val="center"/>
      </w:pPr>
    </w:p>
    <w:p w14:paraId="00CA7FB3" w14:textId="77777777" w:rsidR="00EA0D13" w:rsidRDefault="00EA0D13" w:rsidP="00EA0D13">
      <w:pPr>
        <w:jc w:val="center"/>
      </w:pPr>
    </w:p>
    <w:p w14:paraId="7391939F" w14:textId="77777777" w:rsidR="00EA0D13" w:rsidRDefault="00EA0D13" w:rsidP="00EA0D13">
      <w:pPr>
        <w:jc w:val="center"/>
      </w:pPr>
    </w:p>
    <w:p w14:paraId="32D9314D" w14:textId="77777777" w:rsidR="00EA0D13" w:rsidRDefault="00EA0D13" w:rsidP="00EA0D13">
      <w:pPr>
        <w:jc w:val="center"/>
      </w:pPr>
    </w:p>
    <w:p w14:paraId="514523A0" w14:textId="77777777" w:rsidR="00EA0D13" w:rsidRDefault="00EA0D13" w:rsidP="00EA0D13">
      <w:pPr>
        <w:jc w:val="center"/>
      </w:pPr>
    </w:p>
    <w:p w14:paraId="647483FE" w14:textId="77777777" w:rsidR="00EA0D13" w:rsidRDefault="00EA0D13" w:rsidP="00EA0D13">
      <w:pPr>
        <w:jc w:val="center"/>
      </w:pPr>
    </w:p>
    <w:p w14:paraId="64F8A36D" w14:textId="77777777" w:rsidR="00EA0D13" w:rsidRDefault="00EA0D13" w:rsidP="00EA0D13">
      <w:pPr>
        <w:jc w:val="center"/>
      </w:pPr>
    </w:p>
    <w:p w14:paraId="31A28BFA" w14:textId="77777777" w:rsidR="00EA0D13" w:rsidRDefault="00EA0D13" w:rsidP="00EA0D13">
      <w:pPr>
        <w:jc w:val="center"/>
      </w:pPr>
    </w:p>
    <w:p w14:paraId="43E0C791" w14:textId="77777777" w:rsidR="00EA0D13" w:rsidRDefault="00EA0D13" w:rsidP="00EA0D13">
      <w:pPr>
        <w:jc w:val="center"/>
      </w:pPr>
    </w:p>
    <w:p w14:paraId="2154E609" w14:textId="77777777" w:rsidR="00EA0D13" w:rsidRDefault="00EA0D13" w:rsidP="00EA0D13">
      <w:pPr>
        <w:jc w:val="center"/>
      </w:pPr>
    </w:p>
    <w:p w14:paraId="5109B15F" w14:textId="77777777" w:rsidR="00EA0D13" w:rsidRDefault="00EA0D13" w:rsidP="00EA0D13">
      <w:pPr>
        <w:jc w:val="center"/>
      </w:pPr>
    </w:p>
    <w:p w14:paraId="7BE67C00" w14:textId="77777777" w:rsidR="00EA0D13" w:rsidRDefault="00EA0D13" w:rsidP="00EA0D13">
      <w:pPr>
        <w:jc w:val="center"/>
      </w:pPr>
    </w:p>
    <w:p w14:paraId="542FFAD1" w14:textId="77777777" w:rsidR="00EA0D13" w:rsidRDefault="00EA0D13" w:rsidP="00EA0D13">
      <w:pPr>
        <w:jc w:val="center"/>
      </w:pPr>
    </w:p>
    <w:p w14:paraId="4FB616A4" w14:textId="77777777" w:rsidR="00EA0D13" w:rsidRDefault="00EA0D13" w:rsidP="00EA0D13">
      <w:pPr>
        <w:jc w:val="center"/>
      </w:pPr>
    </w:p>
    <w:p w14:paraId="133466B5" w14:textId="46DCFE4D" w:rsidR="00EA0D13" w:rsidRPr="00EA0D13" w:rsidRDefault="00EA0D13" w:rsidP="00EA0D13">
      <w:pPr>
        <w:ind w:left="1440" w:firstLine="720"/>
      </w:pPr>
      <w:r w:rsidRPr="00EA0D13">
        <w:t>Lab Report 4: Analysis of Microsatellite Genotype Data</w:t>
      </w:r>
    </w:p>
    <w:p w14:paraId="5C54F7DB" w14:textId="77777777" w:rsidR="00EA0D13" w:rsidRPr="00EA0D13" w:rsidRDefault="00EA0D13" w:rsidP="00EA0D13">
      <w:pPr>
        <w:jc w:val="center"/>
      </w:pPr>
      <w:r w:rsidRPr="00EA0D13">
        <w:t>Paola Quinones</w:t>
      </w:r>
    </w:p>
    <w:p w14:paraId="42B57F0D" w14:textId="77777777" w:rsidR="00EA0D13" w:rsidRPr="00EA0D13" w:rsidRDefault="00EA0D13" w:rsidP="00EA0D13">
      <w:pPr>
        <w:jc w:val="center"/>
      </w:pPr>
      <w:r w:rsidRPr="00EA0D13">
        <w:t>Genetics Laboratory</w:t>
      </w:r>
    </w:p>
    <w:p w14:paraId="47D7DE2E" w14:textId="77777777" w:rsidR="00EA0D13" w:rsidRPr="00EA0D13" w:rsidRDefault="00EA0D13" w:rsidP="00EA0D13">
      <w:pPr>
        <w:jc w:val="center"/>
      </w:pPr>
      <w:r w:rsidRPr="00EA0D13">
        <w:t>April 30, 2018</w:t>
      </w:r>
    </w:p>
    <w:p w14:paraId="3F7356FD" w14:textId="77777777" w:rsidR="00EA0D13" w:rsidRPr="00EA0D13" w:rsidRDefault="00EA0D13" w:rsidP="00EA0D13">
      <w:pPr>
        <w:jc w:val="center"/>
      </w:pPr>
      <w:r w:rsidRPr="00EA0D13">
        <w:t>Dr. Ma</w:t>
      </w:r>
    </w:p>
    <w:p w14:paraId="2566A1EF" w14:textId="0C07682E" w:rsidR="00EA0D13" w:rsidRDefault="00EA0D13">
      <w:pPr>
        <w:rPr>
          <w:b/>
        </w:rPr>
      </w:pPr>
    </w:p>
    <w:p w14:paraId="7BCFF71E" w14:textId="613EA5A7" w:rsidR="00EA0D13" w:rsidRDefault="00EA0D13">
      <w:pPr>
        <w:rPr>
          <w:b/>
        </w:rPr>
      </w:pPr>
      <w:r>
        <w:rPr>
          <w:b/>
        </w:rPr>
        <w:br w:type="page"/>
      </w:r>
    </w:p>
    <w:p w14:paraId="3B65DB06" w14:textId="77777777" w:rsidR="00EA0D13" w:rsidRDefault="00EA0D13">
      <w:pPr>
        <w:rPr>
          <w:b/>
        </w:rPr>
      </w:pPr>
    </w:p>
    <w:p w14:paraId="7448262B" w14:textId="77777777" w:rsidR="00EA0D13" w:rsidRDefault="00EA0D13">
      <w:pPr>
        <w:rPr>
          <w:b/>
        </w:rPr>
      </w:pPr>
    </w:p>
    <w:p w14:paraId="1E74F1DE" w14:textId="167441A7" w:rsidR="00E140E7" w:rsidRDefault="00E140E7">
      <w:pPr>
        <w:rPr>
          <w:b/>
        </w:rPr>
      </w:pPr>
      <w:r>
        <w:rPr>
          <w:b/>
        </w:rPr>
        <w:t>Abstract</w:t>
      </w:r>
    </w:p>
    <w:p w14:paraId="7FEF93EB" w14:textId="77777777" w:rsidR="00D96C35" w:rsidRDefault="00D96C35">
      <w:pPr>
        <w:rPr>
          <w:b/>
        </w:rPr>
      </w:pPr>
    </w:p>
    <w:p w14:paraId="250A9762" w14:textId="518C998E" w:rsidR="00D96C35" w:rsidRPr="00D96C35" w:rsidRDefault="00D96C35" w:rsidP="00D96C35">
      <w:pPr>
        <w:ind w:firstLine="720"/>
        <w:jc w:val="both"/>
      </w:pPr>
      <w:r w:rsidRPr="00D96C35">
        <w:t xml:space="preserve">Simple Sequence Repeats (SSRs), </w:t>
      </w:r>
      <w:r>
        <w:t xml:space="preserve">also known as microsatellite DNA, </w:t>
      </w:r>
      <w:r w:rsidRPr="00D96C35">
        <w:t xml:space="preserve">are molecular markers that </w:t>
      </w:r>
      <w:r w:rsidR="00DA1A28">
        <w:t>because of their high polymorphism, they are able to track individual chromosomes, determine</w:t>
      </w:r>
      <w:r w:rsidRPr="00D96C35">
        <w:t xml:space="preserve"> parentage (</w:t>
      </w:r>
      <w:r w:rsidR="00DA1A28">
        <w:t>paternity testing), and identify individuals (used in forensics)</w:t>
      </w:r>
      <w:r w:rsidRPr="00D96C35">
        <w:t xml:space="preserve">. In this experiment, </w:t>
      </w:r>
      <w:r w:rsidR="00DA1A28">
        <w:t>3</w:t>
      </w:r>
      <w:r w:rsidRPr="00D96C35">
        <w:t xml:space="preserve"> </w:t>
      </w:r>
      <w:r w:rsidR="00DA1A28" w:rsidRPr="00D96C35">
        <w:t>distinctive</w:t>
      </w:r>
      <w:r w:rsidRPr="00D96C35">
        <w:t xml:space="preserve"> microsatellite loci from chromosomes 14 and 15 were amplified</w:t>
      </w:r>
      <w:r w:rsidR="00DA1A28">
        <w:t xml:space="preserve"> using Multiplex PCR technique and later analyzed as a whole, including the data of all the other students in the class. The purpose of this experiment was to analyze</w:t>
      </w:r>
      <w:r w:rsidRPr="00D96C35">
        <w:t xml:space="preserve"> </w:t>
      </w:r>
      <w:r w:rsidR="00DA1A28">
        <w:t>if the</w:t>
      </w:r>
      <w:r w:rsidRPr="00D96C35">
        <w:t xml:space="preserve"> class was in Hardy-Weinberg Equilibrium (HWE) at the </w:t>
      </w:r>
      <w:r w:rsidR="00DA1A28">
        <w:t xml:space="preserve">D15S657 </w:t>
      </w:r>
      <w:r w:rsidRPr="00D96C35">
        <w:t xml:space="preserve">locus. </w:t>
      </w:r>
      <w:r w:rsidR="00DA1A28">
        <w:t xml:space="preserve">The hypothesis was that the class would be in HWE. </w:t>
      </w:r>
      <w:r w:rsidRPr="00D96C35">
        <w:t xml:space="preserve">The results </w:t>
      </w:r>
      <w:r w:rsidR="00DA1A28">
        <w:t xml:space="preserve">show that in the D143S06, allele, </w:t>
      </w:r>
      <w:proofErr w:type="gramStart"/>
      <w:r w:rsidR="00DA1A28">
        <w:t>234</w:t>
      </w:r>
      <w:proofErr w:type="gramEnd"/>
      <w:r w:rsidR="00DA1A28">
        <w:t xml:space="preserve"> was the most common because it had the highest frequency while the allele 198 had the lowest frequency; therefore, it was the least common. In the D15S655 locus, allele 257 was the most common while allele 275 was the least common. And, in the D15S657 loci, allele 357 was the most common while allele 376 was the least common. </w:t>
      </w:r>
      <w:r w:rsidR="00DB129A">
        <w:t xml:space="preserve">Moreover, the Chi-square analysis, which yielded an </w:t>
      </w:r>
      <w:r w:rsidR="00DB129A" w:rsidRPr="00DB129A">
        <w:t>X</w:t>
      </w:r>
      <w:r w:rsidR="00DB129A">
        <w:rPr>
          <w:vertAlign w:val="superscript"/>
        </w:rPr>
        <w:t>2</w:t>
      </w:r>
      <w:r w:rsidR="00DB129A">
        <w:t xml:space="preserve"> value of </w:t>
      </w:r>
      <w:r w:rsidR="00DB129A" w:rsidRPr="00DB129A">
        <w:t>48</w:t>
      </w:r>
      <w:r w:rsidR="00DB129A">
        <w:t>.82</w:t>
      </w:r>
      <w:r w:rsidR="00DB129A">
        <w:t xml:space="preserve"> and P</w:t>
      </w:r>
      <w:r w:rsidR="00DB129A">
        <w:t xml:space="preserve">-value </w:t>
      </w:r>
      <w:r w:rsidR="00DB129A">
        <w:t>of</w:t>
      </w:r>
      <w:r w:rsidR="00DB129A">
        <w:t xml:space="preserve"> 0.2854, </w:t>
      </w:r>
      <w:r w:rsidR="00DB129A">
        <w:t>shows</w:t>
      </w:r>
      <w:r w:rsidR="00DB129A">
        <w:t xml:space="preserve"> that the data is insignificant and HWE is not rejected. </w:t>
      </w:r>
      <w:r w:rsidR="00DB129A">
        <w:t xml:space="preserve">These results show that microsatellite DNA is indeed diverse and that </w:t>
      </w:r>
      <w:r w:rsidR="00146375">
        <w:t xml:space="preserve">DNA profiling is a good technique to identify unknown DNA samples and see variability within a population. </w:t>
      </w:r>
    </w:p>
    <w:p w14:paraId="076F8A5F" w14:textId="77777777" w:rsidR="00E140E7" w:rsidRDefault="00E140E7">
      <w:pPr>
        <w:rPr>
          <w:b/>
        </w:rPr>
      </w:pPr>
    </w:p>
    <w:p w14:paraId="5CCEE2B2" w14:textId="77777777" w:rsidR="00D67D50" w:rsidRDefault="005171BE">
      <w:pPr>
        <w:rPr>
          <w:b/>
        </w:rPr>
      </w:pPr>
      <w:r>
        <w:rPr>
          <w:b/>
        </w:rPr>
        <w:t>Introduction</w:t>
      </w:r>
    </w:p>
    <w:p w14:paraId="07DBA587" w14:textId="77777777" w:rsidR="005171BE" w:rsidRDefault="005171BE">
      <w:pPr>
        <w:rPr>
          <w:b/>
        </w:rPr>
      </w:pPr>
    </w:p>
    <w:p w14:paraId="462823B4" w14:textId="35EFCF05" w:rsidR="005171BE" w:rsidRDefault="0001776D" w:rsidP="005171BE">
      <w:pPr>
        <w:jc w:val="both"/>
      </w:pPr>
      <w:r>
        <w:t xml:space="preserve"> </w:t>
      </w:r>
      <w:r w:rsidR="00735543">
        <w:tab/>
      </w:r>
      <w:r w:rsidRPr="0001776D">
        <w:t>DNA profilin</w:t>
      </w:r>
      <w:r>
        <w:t xml:space="preserve">g </w:t>
      </w:r>
      <w:r w:rsidRPr="0001776D">
        <w:t xml:space="preserve">is a flexible practice that </w:t>
      </w:r>
      <w:r>
        <w:t>lets researchers</w:t>
      </w:r>
      <w:r w:rsidRPr="0001776D">
        <w:t xml:space="preserve"> survey genetic variation, </w:t>
      </w:r>
      <w:r>
        <w:t>track individual chr</w:t>
      </w:r>
      <w:r w:rsidR="000E6D15">
        <w:t>omosomes, &amp; determine identity (</w:t>
      </w:r>
      <w:proofErr w:type="spellStart"/>
      <w:r w:rsidR="000E6D15">
        <w:t>Carlini</w:t>
      </w:r>
      <w:proofErr w:type="spellEnd"/>
      <w:r w:rsidR="000E6D15">
        <w:t xml:space="preserve">, 2018). </w:t>
      </w:r>
      <w:r w:rsidR="000E6D15" w:rsidRPr="000E6D15">
        <w:t xml:space="preserve">DNA may be </w:t>
      </w:r>
      <w:r w:rsidR="000E6D15">
        <w:t xml:space="preserve">taken from </w:t>
      </w:r>
      <w:r w:rsidR="000E6D15" w:rsidRPr="000E6D15">
        <w:t>minor samples of cells</w:t>
      </w:r>
      <w:r w:rsidR="000E6D15">
        <w:t>, like the ones</w:t>
      </w:r>
      <w:r w:rsidR="000E6D15" w:rsidRPr="000E6D15">
        <w:t xml:space="preserve"> taken</w:t>
      </w:r>
      <w:r w:rsidR="000E6D15">
        <w:t xml:space="preserve"> from the cheek. </w:t>
      </w:r>
      <w:r w:rsidR="000E6D15" w:rsidRPr="005171BE">
        <w:t>Microsatellite DNAs are small, simple</w:t>
      </w:r>
      <w:r w:rsidR="000E6D15">
        <w:t xml:space="preserve"> sequence tandem repeat motifs; the</w:t>
      </w:r>
      <w:r w:rsidR="000E6D15" w:rsidRPr="005171BE">
        <w:t xml:space="preserve"> Simple Sequence Repeats (SSRs) </w:t>
      </w:r>
      <w:r w:rsidR="000E6D15">
        <w:t>make up</w:t>
      </w:r>
      <w:r w:rsidR="000E6D15" w:rsidRPr="005171BE">
        <w:t xml:space="preserve"> for 3% of the human genome (</w:t>
      </w:r>
      <w:proofErr w:type="spellStart"/>
      <w:r w:rsidR="000E6D15" w:rsidRPr="005171BE">
        <w:t>Carlini</w:t>
      </w:r>
      <w:proofErr w:type="spellEnd"/>
      <w:r w:rsidR="000E6D15" w:rsidRPr="005171BE">
        <w:t xml:space="preserve">, 2017). </w:t>
      </w:r>
      <w:r w:rsidR="000E6D15" w:rsidRPr="000E6D15">
        <w:t>Most microsatellite loci ar</w:t>
      </w:r>
      <w:r w:rsidR="000E6D15">
        <w:t xml:space="preserve">e not transcribed into RNA; therefore, because </w:t>
      </w:r>
      <w:r w:rsidR="000E6D15" w:rsidRPr="000E6D15">
        <w:t xml:space="preserve">mutations in microsatellites do not usually affect the phenotype, microsatellite loci are </w:t>
      </w:r>
      <w:r w:rsidR="000E6D15">
        <w:t>very</w:t>
      </w:r>
      <w:r w:rsidR="000E6D15" w:rsidRPr="000E6D15">
        <w:t xml:space="preserve"> polymorphic. </w:t>
      </w:r>
      <w:r w:rsidR="000E6D15">
        <w:t>This</w:t>
      </w:r>
      <w:r w:rsidR="000E6D15" w:rsidRPr="000E6D15">
        <w:t xml:space="preserve"> high polymorphism at microsatellite loci is </w:t>
      </w:r>
      <w:r w:rsidR="000E6D15">
        <w:t>because</w:t>
      </w:r>
      <w:r w:rsidR="000E6D15" w:rsidRPr="000E6D15">
        <w:t xml:space="preserve"> </w:t>
      </w:r>
      <w:r w:rsidR="000E6D15">
        <w:t>of the</w:t>
      </w:r>
      <w:r w:rsidR="000E6D15" w:rsidRPr="000E6D15">
        <w:t xml:space="preserve"> variability in the number of copies of repeat units in an allele</w:t>
      </w:r>
      <w:r w:rsidR="000E6D15">
        <w:t xml:space="preserve"> (</w:t>
      </w:r>
      <w:proofErr w:type="spellStart"/>
      <w:r w:rsidR="000E6D15">
        <w:t>Carlini</w:t>
      </w:r>
      <w:proofErr w:type="spellEnd"/>
      <w:r w:rsidR="000E6D15">
        <w:t xml:space="preserve">, 2018). Microsatellite DNA is found in </w:t>
      </w:r>
      <w:r w:rsidR="005171BE">
        <w:t xml:space="preserve">the coding and noncoding regions of the genome, but </w:t>
      </w:r>
      <w:r w:rsidR="000E6D15">
        <w:t xml:space="preserve">is more </w:t>
      </w:r>
      <w:r w:rsidR="005171BE">
        <w:t xml:space="preserve">common in the noncoding </w:t>
      </w:r>
      <w:r w:rsidR="000E6D15">
        <w:t>areas. The high</w:t>
      </w:r>
      <w:r w:rsidR="000E6D15" w:rsidRPr="000E6D15">
        <w:t xml:space="preserve"> level of polymo</w:t>
      </w:r>
      <w:r w:rsidR="000E6D15">
        <w:t xml:space="preserve">rphism at microsatellite </w:t>
      </w:r>
      <w:proofErr w:type="gramStart"/>
      <w:r w:rsidR="000E6D15">
        <w:t>loci,</w:t>
      </w:r>
      <w:proofErr w:type="gramEnd"/>
      <w:r w:rsidR="000E6D15">
        <w:t xml:space="preserve"> produces a</w:t>
      </w:r>
      <w:r w:rsidR="000E6D15" w:rsidRPr="000E6D15">
        <w:t xml:space="preserve"> unique DNA profile/fingerprint</w:t>
      </w:r>
      <w:r w:rsidR="000E6D15">
        <w:t xml:space="preserve"> that</w:t>
      </w:r>
      <w:r w:rsidR="000E6D15" w:rsidRPr="000E6D15">
        <w:t xml:space="preserve"> can be acquired for every individual (with the exception of identical twins) </w:t>
      </w:r>
      <w:r w:rsidR="000E6D15">
        <w:t xml:space="preserve">if sufficient </w:t>
      </w:r>
      <w:r w:rsidR="000E6D15" w:rsidRPr="000E6D15">
        <w:t>numbe</w:t>
      </w:r>
      <w:r w:rsidR="000E6D15">
        <w:t>r of loci (10-15) are surveyed (</w:t>
      </w:r>
      <w:proofErr w:type="spellStart"/>
      <w:r w:rsidR="000E6D15">
        <w:t>Carlini</w:t>
      </w:r>
      <w:proofErr w:type="spellEnd"/>
      <w:r w:rsidR="000E6D15">
        <w:t xml:space="preserve">, 2018). </w:t>
      </w:r>
    </w:p>
    <w:p w14:paraId="595462EA" w14:textId="77777777" w:rsidR="009F275A" w:rsidRDefault="009F275A" w:rsidP="005171BE">
      <w:pPr>
        <w:jc w:val="both"/>
      </w:pPr>
    </w:p>
    <w:p w14:paraId="0CEE9CBE" w14:textId="3A0234AD" w:rsidR="005171BE" w:rsidRDefault="005171BE" w:rsidP="005171BE">
      <w:pPr>
        <w:jc w:val="both"/>
      </w:pPr>
      <w:r>
        <w:tab/>
      </w:r>
      <w:r w:rsidR="009F275A">
        <w:t>You can identify a human by extracting its DNA from a small sample of cells, either by saliva or blood, and combine it</w:t>
      </w:r>
      <w:r>
        <w:t xml:space="preserve"> with a polymerase cha</w:t>
      </w:r>
      <w:r w:rsidR="009F275A">
        <w:t>in reaction (PCR) (</w:t>
      </w:r>
      <w:proofErr w:type="spellStart"/>
      <w:r w:rsidR="009F275A">
        <w:t>Carlini</w:t>
      </w:r>
      <w:proofErr w:type="spellEnd"/>
      <w:r w:rsidR="009F275A">
        <w:t>, 2018</w:t>
      </w:r>
      <w:r>
        <w:t xml:space="preserve">). </w:t>
      </w:r>
      <w:r w:rsidR="009F275A">
        <w:t xml:space="preserve">For this experiment, </w:t>
      </w:r>
      <w:r>
        <w:t>PCR reaction was</w:t>
      </w:r>
      <w:r w:rsidR="009F275A">
        <w:t xml:space="preserve"> used </w:t>
      </w:r>
      <w:r>
        <w:t>to profile a DNA sample</w:t>
      </w:r>
      <w:r w:rsidR="009F275A">
        <w:t xml:space="preserve"> collected from the saliva of all students in the class. T</w:t>
      </w:r>
      <w:r>
        <w:t xml:space="preserve">hree </w:t>
      </w:r>
      <w:r w:rsidR="009F275A">
        <w:t xml:space="preserve">specific </w:t>
      </w:r>
      <w:r>
        <w:t>microsatellite loci were amplified using p</w:t>
      </w:r>
      <w:r w:rsidR="009F275A">
        <w:t>rimers matching the DNA. The three loci amplified are: D14S306, D15S655 and D15S657</w:t>
      </w:r>
      <w:r>
        <w:t xml:space="preserve">. Polyacrylamide gel electrophoresis was </w:t>
      </w:r>
      <w:r w:rsidR="009F275A">
        <w:t>later</w:t>
      </w:r>
      <w:r>
        <w:t xml:space="preserve"> used to </w:t>
      </w:r>
      <w:r w:rsidR="009F275A">
        <w:t xml:space="preserve">see the difference in base pairs in the </w:t>
      </w:r>
      <w:r>
        <w:t>PCR products</w:t>
      </w:r>
      <w:r w:rsidR="009F275A">
        <w:t>, which</w:t>
      </w:r>
      <w:r>
        <w:t xml:space="preserve"> </w:t>
      </w:r>
      <w:r w:rsidR="009F275A">
        <w:t>generated a band pattern. This band pattern was to compare it with a ladder of known lengths to</w:t>
      </w:r>
      <w:r>
        <w:t xml:space="preserve"> </w:t>
      </w:r>
      <w:r w:rsidR="009F275A">
        <w:t xml:space="preserve">distinguish the genotype of the 40 students. </w:t>
      </w:r>
      <w:r w:rsidR="005904A2">
        <w:t>The</w:t>
      </w:r>
      <w:r>
        <w:t xml:space="preserve"> PCR technique used is multiplex, </w:t>
      </w:r>
      <w:r w:rsidR="005904A2">
        <w:t>which analyzes the three primer pairs (6 in total)</w:t>
      </w:r>
      <w:r>
        <w:t xml:space="preserve"> </w:t>
      </w:r>
      <w:r w:rsidR="005904A2">
        <w:t>being used, at the same time. In other words, it studies</w:t>
      </w:r>
      <w:r>
        <w:t xml:space="preserve"> three different loci from a s</w:t>
      </w:r>
      <w:r w:rsidR="005904A2">
        <w:t>ingle sample tube (</w:t>
      </w:r>
      <w:proofErr w:type="spellStart"/>
      <w:r w:rsidR="005904A2">
        <w:t>Carlini</w:t>
      </w:r>
      <w:proofErr w:type="spellEnd"/>
      <w:r w:rsidR="005904A2">
        <w:t>, 2018</w:t>
      </w:r>
      <w:r>
        <w:t>).</w:t>
      </w:r>
    </w:p>
    <w:p w14:paraId="01ABA0A7" w14:textId="77777777" w:rsidR="005904A2" w:rsidRDefault="005904A2" w:rsidP="005171BE">
      <w:pPr>
        <w:jc w:val="both"/>
      </w:pPr>
    </w:p>
    <w:p w14:paraId="4821CF31" w14:textId="26D30D78" w:rsidR="005171BE" w:rsidRDefault="00FE4868" w:rsidP="00FE4868">
      <w:pPr>
        <w:ind w:firstLine="720"/>
        <w:jc w:val="both"/>
      </w:pPr>
      <w:r>
        <w:t>The DNA extracted from cheek cells in this experiment is amplified</w:t>
      </w:r>
      <w:r w:rsidR="005171BE">
        <w:t xml:space="preserve"> using PCR technology. PCR is a</w:t>
      </w:r>
      <w:r>
        <w:t xml:space="preserve"> bio-technique where one</w:t>
      </w:r>
      <w:r w:rsidR="005171BE">
        <w:t xml:space="preserve"> or </w:t>
      </w:r>
      <w:r>
        <w:t>several</w:t>
      </w:r>
      <w:r w:rsidR="005171BE">
        <w:t xml:space="preserve"> copies of an isolated DNA sample can be </w:t>
      </w:r>
      <w:r>
        <w:t>increased</w:t>
      </w:r>
      <w:r w:rsidR="005171BE">
        <w:t xml:space="preserve"> into millions of</w:t>
      </w:r>
      <w:r>
        <w:t xml:space="preserve"> copies of the target sequence. </w:t>
      </w:r>
      <w:r w:rsidR="005171BE">
        <w:t xml:space="preserve">Polyacrylamide gel electrophoresis (PAGE) </w:t>
      </w:r>
      <w:r>
        <w:t>is used to label</w:t>
      </w:r>
      <w:r w:rsidR="005171BE">
        <w:t xml:space="preserve"> </w:t>
      </w:r>
      <w:r>
        <w:t>the obtained sequence by separating</w:t>
      </w:r>
      <w:r w:rsidR="005171BE">
        <w:t xml:space="preserve"> proteins by </w:t>
      </w:r>
      <w:r>
        <w:t>according to their size. The way it works is by having s</w:t>
      </w:r>
      <w:r w:rsidR="005171BE">
        <w:t>o</w:t>
      </w:r>
      <w:r>
        <w:t>dium dodecyl sulfate (SDS) bind</w:t>
      </w:r>
      <w:r w:rsidR="005171BE">
        <w:t xml:space="preserve"> to proteins, </w:t>
      </w:r>
      <w:r>
        <w:t xml:space="preserve">and negatively charging them, then </w:t>
      </w:r>
      <w:r w:rsidR="005171BE">
        <w:t>these proteins s</w:t>
      </w:r>
      <w:r>
        <w:t>eparate according to their size because the</w:t>
      </w:r>
      <w:r w:rsidR="005171BE">
        <w:t xml:space="preserve"> </w:t>
      </w:r>
      <w:r>
        <w:t>bigger proteins take</w:t>
      </w:r>
      <w:r w:rsidR="005171BE">
        <w:t xml:space="preserve"> longer to travel through the gel t</w:t>
      </w:r>
      <w:r>
        <w:t>o the positively charged end. The</w:t>
      </w:r>
      <w:r w:rsidR="005171BE">
        <w:t xml:space="preserve"> molecular weight marker, </w:t>
      </w:r>
      <w:r>
        <w:t xml:space="preserve">known as </w:t>
      </w:r>
      <w:r w:rsidR="005171BE">
        <w:t xml:space="preserve">ladder, is a </w:t>
      </w:r>
      <w:r>
        <w:t>standard of known lengths that is used</w:t>
      </w:r>
      <w:r w:rsidR="005171BE">
        <w:t xml:space="preserve"> </w:t>
      </w:r>
      <w:r>
        <w:t>to identify</w:t>
      </w:r>
      <w:r w:rsidR="005171BE">
        <w:t xml:space="preserve"> </w:t>
      </w:r>
      <w:r>
        <w:t>lengths of protein in the sample. By doing this, it is possible to</w:t>
      </w:r>
      <w:r w:rsidR="005171BE">
        <w:t xml:space="preserve"> </w:t>
      </w:r>
      <w:r>
        <w:t>determine</w:t>
      </w:r>
      <w:r w:rsidR="005171BE">
        <w:t xml:space="preserve"> the genotype </w:t>
      </w:r>
      <w:r>
        <w:t>of</w:t>
      </w:r>
      <w:r w:rsidR="005171BE">
        <w:t xml:space="preserve"> that sample.</w:t>
      </w:r>
      <w:r>
        <w:t xml:space="preserve"> These </w:t>
      </w:r>
      <w:r w:rsidR="005171BE">
        <w:t xml:space="preserve">techniques were </w:t>
      </w:r>
      <w:r>
        <w:t>used</w:t>
      </w:r>
      <w:r w:rsidR="005171BE">
        <w:t xml:space="preserve"> to analyze</w:t>
      </w:r>
      <w:r>
        <w:t xml:space="preserve"> the</w:t>
      </w:r>
      <w:r w:rsidR="005171BE">
        <w:t xml:space="preserve"> microsatellite genotypes at three different loci found on chromosomes 14 and 15. </w:t>
      </w:r>
      <w:r w:rsidR="006A1BDF">
        <w:t>The</w:t>
      </w:r>
      <w:r w:rsidR="005171BE">
        <w:t xml:space="preserve"> </w:t>
      </w:r>
      <w:r w:rsidR="006A1BDF">
        <w:t>data produced is</w:t>
      </w:r>
      <w:r w:rsidR="005171BE">
        <w:t xml:space="preserve"> used to </w:t>
      </w:r>
      <w:r w:rsidR="006A1BDF">
        <w:t>find the</w:t>
      </w:r>
      <w:r w:rsidR="005171BE">
        <w:t xml:space="preserve"> allelic and genotypic frequencies at each of the loci and analyze the </w:t>
      </w:r>
      <w:r w:rsidR="008D69A4">
        <w:t>15S657</w:t>
      </w:r>
      <w:r w:rsidR="005171BE">
        <w:t xml:space="preserve"> locus to </w:t>
      </w:r>
      <w:r w:rsidR="008D69A4">
        <w:t>see</w:t>
      </w:r>
      <w:r w:rsidR="005171BE">
        <w:t xml:space="preserve"> </w:t>
      </w:r>
      <w:r w:rsidR="008D69A4">
        <w:t xml:space="preserve">if it agrees Hardy-Weinberg Equilibrium (HWE). </w:t>
      </w:r>
      <w:r w:rsidR="005171BE">
        <w:t xml:space="preserve">HWE is </w:t>
      </w:r>
      <w:r w:rsidR="008D69A4">
        <w:t>model</w:t>
      </w:r>
      <w:r w:rsidR="005171BE">
        <w:t xml:space="preserve"> that </w:t>
      </w:r>
      <w:r w:rsidR="008D69A4">
        <w:t>states that</w:t>
      </w:r>
      <w:r w:rsidR="005171BE">
        <w:t xml:space="preserve"> frequencies of both alleles and genotypes </w:t>
      </w:r>
      <w:r w:rsidR="008D69A4">
        <w:t>stay</w:t>
      </w:r>
      <w:r w:rsidR="005171BE">
        <w:t xml:space="preserve"> constant </w:t>
      </w:r>
      <w:r w:rsidR="008D69A4">
        <w:t>throughout</w:t>
      </w:r>
      <w:r w:rsidR="005171BE">
        <w:t xml:space="preserve"> generations </w:t>
      </w:r>
      <w:r w:rsidR="008D69A4">
        <w:t>if</w:t>
      </w:r>
      <w:r w:rsidR="005171BE">
        <w:t xml:space="preserve"> no evolutionary mechanisms are acting </w:t>
      </w:r>
      <w:r w:rsidR="008D69A4">
        <w:t xml:space="preserve">in a population. The </w:t>
      </w:r>
      <w:r w:rsidR="005171BE">
        <w:t xml:space="preserve">Chi-square analysis, </w:t>
      </w:r>
      <w:r w:rsidR="008D69A4">
        <w:t>demonstrates</w:t>
      </w:r>
      <w:r w:rsidR="005171BE">
        <w:t xml:space="preserve"> how </w:t>
      </w:r>
      <w:r w:rsidR="008D69A4">
        <w:t>the observed data fits</w:t>
      </w:r>
      <w:r w:rsidR="005171BE">
        <w:t xml:space="preserve"> </w:t>
      </w:r>
      <w:r w:rsidR="008D69A4">
        <w:t>compared to that of an expected data,</w:t>
      </w:r>
      <w:r w:rsidR="005171BE">
        <w:t xml:space="preserve"> </w:t>
      </w:r>
      <w:r w:rsidR="008D69A4">
        <w:t>which</w:t>
      </w:r>
      <w:r w:rsidR="005171BE">
        <w:t xml:space="preserve"> </w:t>
      </w:r>
      <w:proofErr w:type="gramStart"/>
      <w:r w:rsidR="005171BE">
        <w:t>can</w:t>
      </w:r>
      <w:proofErr w:type="gramEnd"/>
      <w:r w:rsidR="005171BE">
        <w:t xml:space="preserve"> be used to </w:t>
      </w:r>
      <w:r w:rsidR="008D69A4">
        <w:t>figure out</w:t>
      </w:r>
      <w:r w:rsidR="005171BE">
        <w:t xml:space="preserve"> </w:t>
      </w:r>
      <w:r w:rsidR="008D69A4">
        <w:t>if the data obtained from this experiment</w:t>
      </w:r>
      <w:r w:rsidR="005171BE">
        <w:t xml:space="preserve"> is under evolutionary control</w:t>
      </w:r>
      <w:r w:rsidR="008D69A4">
        <w:t>/is in accordance to HWE</w:t>
      </w:r>
      <w:r w:rsidR="005171BE">
        <w:t>.</w:t>
      </w:r>
    </w:p>
    <w:p w14:paraId="541668D6" w14:textId="77777777" w:rsidR="005171BE" w:rsidRDefault="005171BE" w:rsidP="005171BE">
      <w:pPr>
        <w:jc w:val="both"/>
      </w:pPr>
    </w:p>
    <w:p w14:paraId="7AC0B201" w14:textId="77777777" w:rsidR="005171BE" w:rsidRDefault="005171BE" w:rsidP="005171BE">
      <w:pPr>
        <w:jc w:val="both"/>
        <w:rPr>
          <w:b/>
        </w:rPr>
      </w:pPr>
      <w:r>
        <w:rPr>
          <w:b/>
        </w:rPr>
        <w:t>Methods &amp; Materials</w:t>
      </w:r>
    </w:p>
    <w:p w14:paraId="4D79CF84" w14:textId="77777777" w:rsidR="005171BE" w:rsidRDefault="005171BE" w:rsidP="005171BE">
      <w:pPr>
        <w:jc w:val="both"/>
        <w:rPr>
          <w:b/>
        </w:rPr>
      </w:pPr>
    </w:p>
    <w:p w14:paraId="5D1C4BB6" w14:textId="5934A8C7" w:rsidR="00C155DF" w:rsidRDefault="005171BE" w:rsidP="00A67E0B">
      <w:pPr>
        <w:jc w:val="both"/>
      </w:pPr>
      <w:r>
        <w:tab/>
      </w:r>
      <w:r w:rsidR="00A67E0B">
        <w:t xml:space="preserve">To extract DNA, </w:t>
      </w:r>
      <w:r>
        <w:t xml:space="preserve">10mL of saline solution (0.9% </w:t>
      </w:r>
      <w:proofErr w:type="spellStart"/>
      <w:r>
        <w:t>NaCl</w:t>
      </w:r>
      <w:proofErr w:type="spellEnd"/>
      <w:r>
        <w:t xml:space="preserve">) was swished around </w:t>
      </w:r>
      <w:r w:rsidR="00B13413">
        <w:t>in</w:t>
      </w:r>
      <w:r>
        <w:t xml:space="preserve"> mouth for 30 seconds and </w:t>
      </w:r>
      <w:r w:rsidR="00B13413">
        <w:t>spitted into a paper cup (</w:t>
      </w:r>
      <w:proofErr w:type="spellStart"/>
      <w:r w:rsidR="00B13413">
        <w:t>Carlini</w:t>
      </w:r>
      <w:proofErr w:type="spellEnd"/>
      <w:r w:rsidR="00B13413">
        <w:t>, 2018</w:t>
      </w:r>
      <w:r>
        <w:t xml:space="preserve">). 1.5mL of the solution </w:t>
      </w:r>
      <w:r w:rsidR="00B13413">
        <w:t xml:space="preserve">in the cup was pipetted </w:t>
      </w:r>
      <w:r>
        <w:t xml:space="preserve">into </w:t>
      </w:r>
      <w:r w:rsidR="00B13413">
        <w:t>1.5mL tube (</w:t>
      </w:r>
      <w:proofErr w:type="spellStart"/>
      <w:r w:rsidR="00B13413">
        <w:t>Carlini</w:t>
      </w:r>
      <w:proofErr w:type="spellEnd"/>
      <w:r w:rsidR="00B13413">
        <w:t>, 2018</w:t>
      </w:r>
      <w:r>
        <w:t>). The tube was</w:t>
      </w:r>
      <w:r w:rsidR="00075553">
        <w:t xml:space="preserve"> then</w:t>
      </w:r>
      <w:r>
        <w:t xml:space="preserve"> </w:t>
      </w:r>
      <w:r w:rsidR="00B13413">
        <w:t>put</w:t>
      </w:r>
      <w:r>
        <w:t xml:space="preserve"> into a </w:t>
      </w:r>
      <w:proofErr w:type="spellStart"/>
      <w:r>
        <w:t>microcentrifuge</w:t>
      </w:r>
      <w:proofErr w:type="spellEnd"/>
      <w:r>
        <w:t xml:space="preserve"> and </w:t>
      </w:r>
      <w:r w:rsidR="00075553">
        <w:t>spun</w:t>
      </w:r>
      <w:r>
        <w:t xml:space="preserve"> for </w:t>
      </w:r>
      <w:r w:rsidR="00075553">
        <w:t>5</w:t>
      </w:r>
      <w:r>
        <w:t xml:space="preserve"> minute</w:t>
      </w:r>
      <w:r w:rsidR="00075553">
        <w:t>s (</w:t>
      </w:r>
      <w:proofErr w:type="spellStart"/>
      <w:r w:rsidR="00075553">
        <w:t>Carlini</w:t>
      </w:r>
      <w:proofErr w:type="spellEnd"/>
      <w:r w:rsidR="00075553">
        <w:t>, 2018</w:t>
      </w:r>
      <w:r>
        <w:t xml:space="preserve">). The supernatant was removed </w:t>
      </w:r>
      <w:r w:rsidR="00075553">
        <w:t xml:space="preserve">and the cells were </w:t>
      </w:r>
      <w:proofErr w:type="spellStart"/>
      <w:r w:rsidR="00075553">
        <w:t>resuspended</w:t>
      </w:r>
      <w:proofErr w:type="spellEnd"/>
      <w:r w:rsidR="00075553">
        <w:t xml:space="preserve"> </w:t>
      </w:r>
      <w:r>
        <w:t>through an in and o</w:t>
      </w:r>
      <w:r w:rsidR="00075553">
        <w:t>ut suction motion (</w:t>
      </w:r>
      <w:proofErr w:type="spellStart"/>
      <w:r w:rsidR="00075553">
        <w:t>Carlini</w:t>
      </w:r>
      <w:proofErr w:type="spellEnd"/>
      <w:r w:rsidR="00075553">
        <w:t>, 2018</w:t>
      </w:r>
      <w:r>
        <w:t>). The</w:t>
      </w:r>
      <w:r w:rsidR="00075553">
        <w:t>n we transferred</w:t>
      </w:r>
      <w:r>
        <w:t xml:space="preserve"> </w:t>
      </w:r>
      <w:r w:rsidR="00075553">
        <w:t xml:space="preserve">the cells to </w:t>
      </w:r>
      <w:r>
        <w:t xml:space="preserve">a 0.5mL </w:t>
      </w:r>
      <w:proofErr w:type="spellStart"/>
      <w:r>
        <w:t>microcentrifuge</w:t>
      </w:r>
      <w:proofErr w:type="spellEnd"/>
      <w:r>
        <w:t xml:space="preserve"> tube with 100μL of 10</w:t>
      </w:r>
      <w:r w:rsidR="00075553">
        <w:t xml:space="preserve">% </w:t>
      </w:r>
      <w:proofErr w:type="spellStart"/>
      <w:r w:rsidR="00075553">
        <w:t>Chelex</w:t>
      </w:r>
      <w:proofErr w:type="spellEnd"/>
      <w:r w:rsidR="00075553">
        <w:t xml:space="preserve"> solution (</w:t>
      </w:r>
      <w:proofErr w:type="spellStart"/>
      <w:r w:rsidR="00075553">
        <w:t>Carlini</w:t>
      </w:r>
      <w:proofErr w:type="spellEnd"/>
      <w:r w:rsidR="00075553">
        <w:t>, 2018</w:t>
      </w:r>
      <w:r>
        <w:t xml:space="preserve">). </w:t>
      </w:r>
      <w:r w:rsidR="00075553">
        <w:t>The</w:t>
      </w:r>
      <w:r>
        <w:t xml:space="preserve"> tube was </w:t>
      </w:r>
      <w:proofErr w:type="spellStart"/>
      <w:r>
        <w:t>vortexed</w:t>
      </w:r>
      <w:proofErr w:type="spellEnd"/>
      <w:r>
        <w:t xml:space="preserve"> and placed into a 100°C </w:t>
      </w:r>
      <w:proofErr w:type="spellStart"/>
      <w:r>
        <w:t>thermocycl</w:t>
      </w:r>
      <w:r w:rsidR="00075553">
        <w:t>er</w:t>
      </w:r>
      <w:proofErr w:type="spellEnd"/>
      <w:r w:rsidR="00075553">
        <w:t xml:space="preserve"> for 10 minutes (</w:t>
      </w:r>
      <w:proofErr w:type="spellStart"/>
      <w:r w:rsidR="00075553">
        <w:t>Carlini</w:t>
      </w:r>
      <w:proofErr w:type="spellEnd"/>
      <w:r w:rsidR="00075553">
        <w:t>, 2018</w:t>
      </w:r>
      <w:r>
        <w:t xml:space="preserve">). </w:t>
      </w:r>
      <w:r w:rsidR="00075553">
        <w:t>The</w:t>
      </w:r>
      <w:r>
        <w:t xml:space="preserve"> </w:t>
      </w:r>
      <w:r w:rsidR="00075553">
        <w:t>tube was placed in</w:t>
      </w:r>
      <w:r>
        <w:t xml:space="preserve"> a balanced </w:t>
      </w:r>
      <w:proofErr w:type="spellStart"/>
      <w:r>
        <w:t>microcentr</w:t>
      </w:r>
      <w:r w:rsidR="00075553">
        <w:t>ifuge</w:t>
      </w:r>
      <w:proofErr w:type="spellEnd"/>
      <w:r w:rsidR="00075553">
        <w:t xml:space="preserve"> and put to spin</w:t>
      </w:r>
      <w:r>
        <w:t xml:space="preserve"> for </w:t>
      </w:r>
      <w:r w:rsidR="00075553">
        <w:t>1 minute (</w:t>
      </w:r>
      <w:proofErr w:type="spellStart"/>
      <w:r w:rsidR="00075553">
        <w:t>Carlini</w:t>
      </w:r>
      <w:proofErr w:type="spellEnd"/>
      <w:r w:rsidR="00075553">
        <w:t>, 2018</w:t>
      </w:r>
      <w:r>
        <w:t xml:space="preserve">). 50μL of the supernatant was transferred to </w:t>
      </w:r>
      <w:r w:rsidR="00075553">
        <w:t>a different</w:t>
      </w:r>
      <w:r>
        <w:t xml:space="preserve"> 1.5mL </w:t>
      </w:r>
      <w:r w:rsidR="00075553">
        <w:t>tube, which is the genomic DNA. (</w:t>
      </w:r>
      <w:proofErr w:type="spellStart"/>
      <w:r w:rsidR="00075553">
        <w:t>Carlini</w:t>
      </w:r>
      <w:proofErr w:type="spellEnd"/>
      <w:r w:rsidR="00075553">
        <w:t>, 2018</w:t>
      </w:r>
      <w:r w:rsidR="00A67E0B">
        <w:t>)</w:t>
      </w:r>
      <w:proofErr w:type="gramStart"/>
      <w:r w:rsidR="00A67E0B">
        <w:t>.To</w:t>
      </w:r>
      <w:proofErr w:type="gramEnd"/>
      <w:r w:rsidR="00A67E0B">
        <w:t xml:space="preserve"> prepare the</w:t>
      </w:r>
      <w:r w:rsidR="005D1E90">
        <w:t xml:space="preserve"> </w:t>
      </w:r>
      <w:r w:rsidR="00A67E0B">
        <w:t xml:space="preserve">multiplex PCR, </w:t>
      </w:r>
      <w:r>
        <w:t xml:space="preserve">0.50x and 0.25x </w:t>
      </w:r>
      <w:r w:rsidR="00C155DF">
        <w:t xml:space="preserve">dilutions were prepared from </w:t>
      </w:r>
      <w:r>
        <w:t xml:space="preserve">the genomic DNA </w:t>
      </w:r>
      <w:r w:rsidR="00A67E0B">
        <w:t>that was secluded</w:t>
      </w:r>
      <w:r w:rsidR="00C155DF">
        <w:t xml:space="preserve"> from the previous </w:t>
      </w:r>
      <w:r w:rsidR="00A67E0B">
        <w:t xml:space="preserve">steps. Then, </w:t>
      </w:r>
      <w:r w:rsidR="00C155DF">
        <w:t>these reactions w</w:t>
      </w:r>
      <w:r w:rsidR="00A67E0B">
        <w:t xml:space="preserve">ere placed into a </w:t>
      </w:r>
      <w:proofErr w:type="spellStart"/>
      <w:r w:rsidR="00A67E0B">
        <w:t>thermocycler</w:t>
      </w:r>
      <w:proofErr w:type="spellEnd"/>
      <w:r w:rsidR="00A67E0B">
        <w:t xml:space="preserve">. The Acrylamide Gel Electrophoresis was set up by the TA for </w:t>
      </w:r>
      <w:proofErr w:type="gramStart"/>
      <w:r w:rsidR="00A67E0B">
        <w:t>each</w:t>
      </w:r>
      <w:r w:rsidR="00C155DF">
        <w:t xml:space="preserve"> student to transfer </w:t>
      </w:r>
      <w:r w:rsidR="00A67E0B">
        <w:t>their</w:t>
      </w:r>
      <w:proofErr w:type="gramEnd"/>
      <w:r w:rsidR="00A67E0B">
        <w:t xml:space="preserve"> respective </w:t>
      </w:r>
      <w:r w:rsidR="00C155DF">
        <w:t xml:space="preserve">DNA from the previous procedure into the </w:t>
      </w:r>
      <w:r w:rsidR="00A67E0B">
        <w:t>designated well. For the gel analysis to find the individual’s genotype, the size of the polymorphism from the PCR amplification products were used. The relationship between distance and size were measured and used to find the size of the bands in the sample. The best-fit line was made on a linear regression in Excel with all of the data points measured. The</w:t>
      </w:r>
      <w:r w:rsidR="007A650E">
        <w:t xml:space="preserve"> </w:t>
      </w:r>
      <w:proofErr w:type="gramStart"/>
      <w:r w:rsidR="007A650E">
        <w:t>size of the alleles were</w:t>
      </w:r>
      <w:proofErr w:type="gramEnd"/>
      <w:r w:rsidR="007A650E">
        <w:t xml:space="preserve"> calculated using the linear regression equation and the measured lengths of student bands (</w:t>
      </w:r>
      <w:proofErr w:type="spellStart"/>
      <w:r w:rsidR="007A650E">
        <w:t>Carlini</w:t>
      </w:r>
      <w:proofErr w:type="spellEnd"/>
      <w:r w:rsidR="007A650E">
        <w:t xml:space="preserve">, 2018). </w:t>
      </w:r>
      <w:r w:rsidR="00541316">
        <w:t xml:space="preserve"> Later on, the genotype for each individual was determined. </w:t>
      </w:r>
    </w:p>
    <w:p w14:paraId="6261BE40" w14:textId="77777777" w:rsidR="00C155DF" w:rsidRDefault="00C155DF" w:rsidP="00C155DF">
      <w:pPr>
        <w:ind w:left="720"/>
        <w:jc w:val="both"/>
      </w:pPr>
    </w:p>
    <w:p w14:paraId="29736E54" w14:textId="0191C3A5" w:rsidR="005D1E90" w:rsidRDefault="00541316" w:rsidP="00541316">
      <w:pPr>
        <w:ind w:firstLine="720"/>
        <w:jc w:val="both"/>
      </w:pPr>
      <w:r>
        <w:t>There were extensive calculations that needed to be done in order to get the important data. T</w:t>
      </w:r>
      <w:r w:rsidR="00C155DF">
        <w:t xml:space="preserve">he total number of different sized bands was </w:t>
      </w:r>
      <w:r>
        <w:t xml:space="preserve">found using the table the TA gave us. </w:t>
      </w:r>
      <w:r w:rsidR="00C155DF">
        <w:t>The number of possible genotypes was calculated using the following equation:</w:t>
      </w:r>
    </w:p>
    <w:p w14:paraId="72FE4822" w14:textId="4C5C51D3" w:rsidR="00C155DF" w:rsidRDefault="00C155DF" w:rsidP="005D1E90">
      <w:pPr>
        <w:ind w:left="1440" w:firstLine="720"/>
        <w:jc w:val="both"/>
      </w:pPr>
      <w:r>
        <w:t xml:space="preserv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i=n</m:t>
            </m:r>
          </m:sup>
          <m:e>
            <m:r>
              <w:rPr>
                <w:rFonts w:ascii="Cambria Math" w:hAnsi="Cambria Math"/>
              </w:rPr>
              <m:t>i</m:t>
            </m:r>
          </m:e>
        </m:nary>
      </m:oMath>
      <w:r>
        <w:t xml:space="preserve"> </w:t>
      </w:r>
    </w:p>
    <w:p w14:paraId="500B3654" w14:textId="77777777" w:rsidR="00541316" w:rsidRDefault="00541316" w:rsidP="005D1E90">
      <w:pPr>
        <w:ind w:left="1440" w:firstLine="720"/>
        <w:jc w:val="both"/>
      </w:pPr>
    </w:p>
    <w:p w14:paraId="40DD0F8A" w14:textId="09F7E1EC" w:rsidR="001865A2" w:rsidRPr="00541316" w:rsidRDefault="00C155DF" w:rsidP="00541316">
      <w:pPr>
        <w:jc w:val="both"/>
      </w:pPr>
      <w:proofErr w:type="gramStart"/>
      <w:r>
        <w:t xml:space="preserve">Where n is the </w:t>
      </w:r>
      <w:r w:rsidR="00541316">
        <w:t>#</w:t>
      </w:r>
      <w:r>
        <w:t xml:space="preserve"> of alleles at </w:t>
      </w:r>
      <w:r w:rsidR="00541316">
        <w:t>a</w:t>
      </w:r>
      <w:r>
        <w:t xml:space="preserve"> </w:t>
      </w:r>
      <w:r w:rsidR="00541316">
        <w:t>specific</w:t>
      </w:r>
      <w:r>
        <w:t xml:space="preserve"> locus.</w:t>
      </w:r>
      <w:proofErr w:type="gramEnd"/>
      <w:r>
        <w:t xml:space="preserve"> </w:t>
      </w:r>
      <w:r w:rsidR="00541316">
        <w:t>Then, we had to calculate</w:t>
      </w:r>
      <w:r>
        <w:t xml:space="preserve"> the allelic frequency </w:t>
      </w:r>
      <w:r w:rsidR="00541316">
        <w:t>for the 3 loci</w:t>
      </w:r>
      <w:r>
        <w:t xml:space="preserve">. </w:t>
      </w:r>
      <w:r w:rsidR="00541316">
        <w:t>In order to find this, t</w:t>
      </w:r>
      <w:r>
        <w:t xml:space="preserve">he </w:t>
      </w:r>
      <w:r w:rsidR="00541316">
        <w:t>#</w:t>
      </w:r>
      <w:r>
        <w:t xml:space="preserve"> of observed alleles was divided by the total </w:t>
      </w:r>
      <w:r w:rsidR="00541316">
        <w:t>#</w:t>
      </w:r>
      <w:r>
        <w:t xml:space="preserve"> of chromosomes in the class (40 students). </w:t>
      </w:r>
      <w:r w:rsidR="00541316">
        <w:t>The</w:t>
      </w:r>
      <w:r>
        <w:t xml:space="preserve"> allelic frequencies were </w:t>
      </w:r>
      <w:r w:rsidR="00541316">
        <w:t>used</w:t>
      </w:r>
      <w:r>
        <w:t xml:space="preserve"> </w:t>
      </w:r>
      <w:r w:rsidR="00541316">
        <w:t>find</w:t>
      </w:r>
      <w:r>
        <w:t xml:space="preserve"> the genotypic frequencies for the 15S657 locus and </w:t>
      </w:r>
      <w:r w:rsidR="00541316">
        <w:t xml:space="preserve">to verify </w:t>
      </w:r>
      <w:r>
        <w:t>HWE using chi-squared.</w:t>
      </w:r>
      <w:r w:rsidR="00541316">
        <w:t xml:space="preserve"> </w:t>
      </w:r>
      <w:r w:rsidR="001865A2" w:rsidRPr="001865A2">
        <w:t xml:space="preserve">To </w:t>
      </w:r>
      <w:r w:rsidR="00541316">
        <w:t>find</w:t>
      </w:r>
      <w:r w:rsidR="005D1E90">
        <w:t xml:space="preserve"> the genotypic frequencies, the following equation was used</w:t>
      </w:r>
      <w:r w:rsidR="001865A2" w:rsidRPr="001865A2">
        <w:rPr>
          <w:rFonts w:cs="Times New Roman"/>
          <w:color w:val="000000"/>
        </w:rPr>
        <w:t>:  (</w:t>
      </w:r>
      <w:proofErr w:type="spellStart"/>
      <w:r w:rsidR="001865A2" w:rsidRPr="001865A2">
        <w:rPr>
          <w:rFonts w:cs="Times"/>
          <w:i/>
          <w:iCs/>
          <w:color w:val="000000"/>
        </w:rPr>
        <w:t>p</w:t>
      </w:r>
      <w:r w:rsidR="001865A2" w:rsidRPr="001865A2">
        <w:rPr>
          <w:rFonts w:cs="Times New Roman"/>
          <w:color w:val="000000"/>
        </w:rPr>
        <w:t>+</w:t>
      </w:r>
      <w:r w:rsidR="001865A2" w:rsidRPr="001865A2">
        <w:rPr>
          <w:rFonts w:cs="Times"/>
          <w:i/>
          <w:iCs/>
          <w:color w:val="000000"/>
        </w:rPr>
        <w:t>q</w:t>
      </w:r>
      <w:r w:rsidR="001865A2" w:rsidRPr="001865A2">
        <w:rPr>
          <w:rFonts w:cs="Times New Roman"/>
          <w:color w:val="000000"/>
        </w:rPr>
        <w:t>+</w:t>
      </w:r>
      <w:r w:rsidR="001865A2" w:rsidRPr="001865A2">
        <w:rPr>
          <w:rFonts w:cs="Times"/>
          <w:i/>
          <w:iCs/>
          <w:color w:val="000000"/>
        </w:rPr>
        <w:t>r</w:t>
      </w:r>
      <w:r w:rsidR="001865A2" w:rsidRPr="001865A2">
        <w:rPr>
          <w:rFonts w:cs="Times New Roman"/>
          <w:color w:val="000000"/>
        </w:rPr>
        <w:t>+</w:t>
      </w:r>
      <w:r w:rsidR="001865A2" w:rsidRPr="001865A2">
        <w:rPr>
          <w:rFonts w:cs="Times"/>
          <w:i/>
          <w:iCs/>
          <w:color w:val="000000"/>
        </w:rPr>
        <w:t>s</w:t>
      </w:r>
      <w:r w:rsidR="001865A2" w:rsidRPr="001865A2">
        <w:rPr>
          <w:rFonts w:cs="Times New Roman"/>
          <w:color w:val="000000"/>
        </w:rPr>
        <w:t>+</w:t>
      </w:r>
      <w:r w:rsidR="001865A2" w:rsidRPr="001865A2">
        <w:rPr>
          <w:rFonts w:cs="Times"/>
          <w:i/>
          <w:iCs/>
          <w:color w:val="000000"/>
        </w:rPr>
        <w:t>t</w:t>
      </w:r>
      <w:r w:rsidR="001865A2" w:rsidRPr="001865A2">
        <w:rPr>
          <w:rFonts w:cs="Times New Roman"/>
          <w:color w:val="000000"/>
        </w:rPr>
        <w:t>+</w:t>
      </w:r>
      <w:r w:rsidR="001865A2" w:rsidRPr="001865A2">
        <w:rPr>
          <w:rFonts w:cs="Times"/>
          <w:i/>
          <w:iCs/>
          <w:color w:val="000000"/>
        </w:rPr>
        <w:t>u</w:t>
      </w:r>
      <w:r w:rsidR="001865A2" w:rsidRPr="001865A2">
        <w:rPr>
          <w:rFonts w:cs="Times New Roman"/>
          <w:color w:val="000000"/>
        </w:rPr>
        <w:t>+</w:t>
      </w:r>
      <w:r w:rsidR="001865A2" w:rsidRPr="001865A2">
        <w:rPr>
          <w:rFonts w:cs="Times"/>
          <w:i/>
          <w:iCs/>
          <w:color w:val="000000"/>
        </w:rPr>
        <w:t>v</w:t>
      </w:r>
      <w:r w:rsidR="001865A2" w:rsidRPr="001865A2">
        <w:rPr>
          <w:rFonts w:cs="Times New Roman"/>
          <w:color w:val="000000"/>
        </w:rPr>
        <w:t>+</w:t>
      </w:r>
      <w:r w:rsidR="001865A2" w:rsidRPr="001865A2">
        <w:rPr>
          <w:rFonts w:cs="Times"/>
          <w:i/>
          <w:iCs/>
          <w:color w:val="000000"/>
        </w:rPr>
        <w:t>w</w:t>
      </w:r>
      <w:r w:rsidR="001865A2" w:rsidRPr="001865A2">
        <w:rPr>
          <w:rFonts w:cs="Times New Roman"/>
          <w:color w:val="000000"/>
        </w:rPr>
        <w:t>+</w:t>
      </w:r>
      <w:r w:rsidR="001865A2" w:rsidRPr="001865A2">
        <w:rPr>
          <w:rFonts w:cs="Times"/>
          <w:i/>
          <w:iCs/>
          <w:color w:val="000000"/>
        </w:rPr>
        <w:t>x</w:t>
      </w:r>
      <w:proofErr w:type="spellEnd"/>
      <w:r w:rsidR="001865A2" w:rsidRPr="001865A2">
        <w:rPr>
          <w:rFonts w:cs="Times New Roman"/>
          <w:color w:val="000000"/>
        </w:rPr>
        <w:t>)</w:t>
      </w:r>
      <w:r w:rsidR="001865A2" w:rsidRPr="001865A2">
        <w:rPr>
          <w:rFonts w:cs="Times New Roman"/>
          <w:color w:val="000000"/>
          <w:position w:val="16"/>
        </w:rPr>
        <w:t xml:space="preserve">2 </w:t>
      </w:r>
      <w:r w:rsidR="001865A2" w:rsidRPr="001865A2">
        <w:rPr>
          <w:rFonts w:cs="Times New Roman"/>
          <w:color w:val="000000"/>
        </w:rPr>
        <w:t>= </w:t>
      </w:r>
    </w:p>
    <w:p w14:paraId="445B6521" w14:textId="77777777" w:rsidR="001865A2" w:rsidRPr="001865A2" w:rsidRDefault="001865A2" w:rsidP="007F49CB">
      <w:pPr>
        <w:widowControl w:val="0"/>
        <w:tabs>
          <w:tab w:val="left" w:pos="220"/>
          <w:tab w:val="left" w:pos="720"/>
        </w:tabs>
        <w:autoSpaceDE w:val="0"/>
        <w:autoSpaceDN w:val="0"/>
        <w:adjustRightInd w:val="0"/>
        <w:spacing w:after="320"/>
        <w:ind w:left="720"/>
        <w:rPr>
          <w:rFonts w:cs="Times New Roman"/>
          <w:color w:val="000000"/>
        </w:rPr>
      </w:pPr>
      <w:proofErr w:type="gramStart"/>
      <w:r w:rsidRPr="001865A2">
        <w:rPr>
          <w:rFonts w:cs="Times"/>
          <w:i/>
          <w:iCs/>
          <w:color w:val="000000"/>
        </w:rPr>
        <w:t>p</w:t>
      </w:r>
      <w:proofErr w:type="gramEnd"/>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q</w:t>
      </w:r>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r</w:t>
      </w:r>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s</w:t>
      </w:r>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t</w:t>
      </w:r>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u</w:t>
      </w:r>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v</w:t>
      </w:r>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w</w:t>
      </w:r>
      <w:r w:rsidRPr="001865A2">
        <w:rPr>
          <w:rFonts w:cs="Times New Roman"/>
          <w:color w:val="000000"/>
          <w:position w:val="16"/>
        </w:rPr>
        <w:t xml:space="preserve">2 </w:t>
      </w:r>
      <w:r w:rsidRPr="001865A2">
        <w:rPr>
          <w:rFonts w:cs="Times New Roman"/>
          <w:color w:val="000000"/>
        </w:rPr>
        <w:t xml:space="preserve">+ </w:t>
      </w:r>
      <w:r w:rsidRPr="001865A2">
        <w:rPr>
          <w:rFonts w:cs="Times"/>
          <w:i/>
          <w:iCs/>
          <w:color w:val="000000"/>
        </w:rPr>
        <w:t>x</w:t>
      </w:r>
      <w:r w:rsidRPr="001865A2">
        <w:rPr>
          <w:rFonts w:cs="Times New Roman"/>
          <w:color w:val="000000"/>
          <w:position w:val="16"/>
        </w:rPr>
        <w:t xml:space="preserve">2 </w:t>
      </w:r>
      <w:r w:rsidRPr="001865A2">
        <w:rPr>
          <w:rFonts w:cs="Times New Roman"/>
          <w:color w:val="000000"/>
        </w:rPr>
        <w:t xml:space="preserve">+ </w:t>
      </w:r>
    </w:p>
    <w:p w14:paraId="1266C1BB" w14:textId="77777777" w:rsidR="001865A2" w:rsidRPr="001865A2" w:rsidRDefault="001865A2" w:rsidP="007F49CB">
      <w:pPr>
        <w:widowControl w:val="0"/>
        <w:tabs>
          <w:tab w:val="left" w:pos="220"/>
          <w:tab w:val="left" w:pos="720"/>
        </w:tabs>
        <w:autoSpaceDE w:val="0"/>
        <w:autoSpaceDN w:val="0"/>
        <w:adjustRightInd w:val="0"/>
        <w:spacing w:after="320"/>
        <w:ind w:left="720"/>
        <w:rPr>
          <w:rFonts w:cs="Times New Roman"/>
          <w:color w:val="000000"/>
        </w:rPr>
      </w:pPr>
      <w:r w:rsidRPr="001865A2">
        <w:rPr>
          <w:rFonts w:cs="Times New Roman"/>
          <w:color w:val="000000"/>
        </w:rPr>
        <w:t>2</w:t>
      </w:r>
      <w:r w:rsidRPr="001865A2">
        <w:rPr>
          <w:rFonts w:cs="Times"/>
          <w:i/>
          <w:iCs/>
          <w:color w:val="000000"/>
        </w:rPr>
        <w:t xml:space="preserve">pq </w:t>
      </w:r>
      <w:r w:rsidRPr="001865A2">
        <w:rPr>
          <w:rFonts w:cs="Times New Roman"/>
          <w:color w:val="000000"/>
        </w:rPr>
        <w:t>+ 2</w:t>
      </w:r>
      <w:r w:rsidRPr="001865A2">
        <w:rPr>
          <w:rFonts w:cs="Times"/>
          <w:i/>
          <w:iCs/>
          <w:color w:val="000000"/>
        </w:rPr>
        <w:t xml:space="preserve">pr </w:t>
      </w:r>
      <w:r w:rsidRPr="001865A2">
        <w:rPr>
          <w:rFonts w:cs="Times New Roman"/>
          <w:color w:val="000000"/>
        </w:rPr>
        <w:t>+ 2</w:t>
      </w:r>
      <w:r w:rsidRPr="001865A2">
        <w:rPr>
          <w:rFonts w:cs="Times"/>
          <w:i/>
          <w:iCs/>
          <w:color w:val="000000"/>
        </w:rPr>
        <w:t xml:space="preserve">ps </w:t>
      </w:r>
      <w:r w:rsidRPr="001865A2">
        <w:rPr>
          <w:rFonts w:cs="Times New Roman"/>
          <w:color w:val="000000"/>
        </w:rPr>
        <w:t>+ 2</w:t>
      </w:r>
      <w:r w:rsidRPr="001865A2">
        <w:rPr>
          <w:rFonts w:cs="Times"/>
          <w:i/>
          <w:iCs/>
          <w:color w:val="000000"/>
        </w:rPr>
        <w:t xml:space="preserve">pt </w:t>
      </w:r>
      <w:r w:rsidRPr="001865A2">
        <w:rPr>
          <w:rFonts w:cs="Times New Roman"/>
          <w:color w:val="000000"/>
        </w:rPr>
        <w:t>+ 2</w:t>
      </w:r>
      <w:r w:rsidRPr="001865A2">
        <w:rPr>
          <w:rFonts w:cs="Times"/>
          <w:i/>
          <w:iCs/>
          <w:color w:val="000000"/>
        </w:rPr>
        <w:t xml:space="preserve">pu </w:t>
      </w:r>
      <w:r w:rsidRPr="001865A2">
        <w:rPr>
          <w:rFonts w:cs="Times New Roman"/>
          <w:color w:val="000000"/>
        </w:rPr>
        <w:t>+ 2</w:t>
      </w:r>
      <w:r w:rsidRPr="001865A2">
        <w:rPr>
          <w:rFonts w:cs="Times"/>
          <w:i/>
          <w:iCs/>
          <w:color w:val="000000"/>
        </w:rPr>
        <w:t xml:space="preserve">pv </w:t>
      </w:r>
      <w:r w:rsidRPr="001865A2">
        <w:rPr>
          <w:rFonts w:cs="Times New Roman"/>
          <w:color w:val="000000"/>
        </w:rPr>
        <w:t>+ 2</w:t>
      </w:r>
      <w:r w:rsidRPr="001865A2">
        <w:rPr>
          <w:rFonts w:cs="Times"/>
          <w:i/>
          <w:iCs/>
          <w:color w:val="000000"/>
        </w:rPr>
        <w:t xml:space="preserve">pw </w:t>
      </w:r>
      <w:r w:rsidRPr="001865A2">
        <w:rPr>
          <w:rFonts w:cs="Times New Roman"/>
          <w:color w:val="000000"/>
        </w:rPr>
        <w:t>+ 2</w:t>
      </w:r>
      <w:r w:rsidRPr="001865A2">
        <w:rPr>
          <w:rFonts w:cs="Times"/>
          <w:i/>
          <w:iCs/>
          <w:color w:val="000000"/>
        </w:rPr>
        <w:t xml:space="preserve">px </w:t>
      </w:r>
      <w:r w:rsidRPr="001865A2">
        <w:rPr>
          <w:rFonts w:cs="Times New Roman"/>
          <w:color w:val="000000"/>
        </w:rPr>
        <w:t xml:space="preserve">+ </w:t>
      </w:r>
    </w:p>
    <w:p w14:paraId="51352694" w14:textId="77777777" w:rsidR="001865A2" w:rsidRPr="001865A2" w:rsidRDefault="001865A2" w:rsidP="00541316">
      <w:pPr>
        <w:widowControl w:val="0"/>
        <w:tabs>
          <w:tab w:val="left" w:pos="220"/>
          <w:tab w:val="left" w:pos="720"/>
        </w:tabs>
        <w:autoSpaceDE w:val="0"/>
        <w:autoSpaceDN w:val="0"/>
        <w:adjustRightInd w:val="0"/>
        <w:spacing w:after="320"/>
        <w:ind w:left="720"/>
        <w:rPr>
          <w:rFonts w:cs="Times New Roman"/>
          <w:color w:val="000000"/>
        </w:rPr>
      </w:pPr>
      <w:r w:rsidRPr="001865A2">
        <w:rPr>
          <w:rFonts w:cs="Times New Roman"/>
          <w:color w:val="000000"/>
        </w:rPr>
        <w:t>2</w:t>
      </w:r>
      <w:r w:rsidRPr="001865A2">
        <w:rPr>
          <w:rFonts w:cs="Times"/>
          <w:i/>
          <w:iCs/>
          <w:color w:val="000000"/>
        </w:rPr>
        <w:t xml:space="preserve">qr </w:t>
      </w:r>
      <w:r w:rsidRPr="001865A2">
        <w:rPr>
          <w:rFonts w:cs="Times New Roman"/>
          <w:color w:val="000000"/>
        </w:rPr>
        <w:t>+ 2</w:t>
      </w:r>
      <w:r w:rsidRPr="001865A2">
        <w:rPr>
          <w:rFonts w:cs="Times"/>
          <w:i/>
          <w:iCs/>
          <w:color w:val="000000"/>
        </w:rPr>
        <w:t xml:space="preserve">qs </w:t>
      </w:r>
      <w:r w:rsidRPr="001865A2">
        <w:rPr>
          <w:rFonts w:cs="Times New Roman"/>
          <w:color w:val="000000"/>
        </w:rPr>
        <w:t>+ 2</w:t>
      </w:r>
      <w:r w:rsidRPr="001865A2">
        <w:rPr>
          <w:rFonts w:cs="Times"/>
          <w:i/>
          <w:iCs/>
          <w:color w:val="000000"/>
        </w:rPr>
        <w:t xml:space="preserve">qt </w:t>
      </w:r>
      <w:r w:rsidRPr="001865A2">
        <w:rPr>
          <w:rFonts w:cs="Times New Roman"/>
          <w:color w:val="000000"/>
        </w:rPr>
        <w:t>+ 2</w:t>
      </w:r>
      <w:r w:rsidRPr="001865A2">
        <w:rPr>
          <w:rFonts w:cs="Times"/>
          <w:i/>
          <w:iCs/>
          <w:color w:val="000000"/>
        </w:rPr>
        <w:t xml:space="preserve">qu </w:t>
      </w:r>
      <w:r w:rsidRPr="001865A2">
        <w:rPr>
          <w:rFonts w:cs="Times New Roman"/>
          <w:color w:val="000000"/>
        </w:rPr>
        <w:t>+ 2</w:t>
      </w:r>
      <w:r w:rsidRPr="001865A2">
        <w:rPr>
          <w:rFonts w:cs="Times"/>
          <w:i/>
          <w:iCs/>
          <w:color w:val="000000"/>
        </w:rPr>
        <w:t xml:space="preserve">qv </w:t>
      </w:r>
      <w:r w:rsidRPr="001865A2">
        <w:rPr>
          <w:rFonts w:cs="Times New Roman"/>
          <w:color w:val="000000"/>
        </w:rPr>
        <w:t>+ 2</w:t>
      </w:r>
      <w:r w:rsidRPr="001865A2">
        <w:rPr>
          <w:rFonts w:cs="Times"/>
          <w:i/>
          <w:iCs/>
          <w:color w:val="000000"/>
        </w:rPr>
        <w:t xml:space="preserve">qw </w:t>
      </w:r>
      <w:r w:rsidRPr="001865A2">
        <w:rPr>
          <w:rFonts w:cs="Times New Roman"/>
          <w:color w:val="000000"/>
        </w:rPr>
        <w:t>+ 2</w:t>
      </w:r>
      <w:r w:rsidRPr="001865A2">
        <w:rPr>
          <w:rFonts w:cs="Times"/>
          <w:i/>
          <w:iCs/>
          <w:color w:val="000000"/>
        </w:rPr>
        <w:t xml:space="preserve">qx </w:t>
      </w:r>
      <w:r w:rsidRPr="001865A2">
        <w:rPr>
          <w:rFonts w:cs="Times New Roman"/>
          <w:color w:val="000000"/>
        </w:rPr>
        <w:t>+</w:t>
      </w:r>
    </w:p>
    <w:p w14:paraId="03F3F9FC" w14:textId="77777777" w:rsidR="001865A2" w:rsidRPr="001865A2" w:rsidRDefault="001865A2" w:rsidP="00541316">
      <w:pPr>
        <w:widowControl w:val="0"/>
        <w:tabs>
          <w:tab w:val="left" w:pos="220"/>
          <w:tab w:val="left" w:pos="720"/>
        </w:tabs>
        <w:autoSpaceDE w:val="0"/>
        <w:autoSpaceDN w:val="0"/>
        <w:adjustRightInd w:val="0"/>
        <w:spacing w:after="320"/>
        <w:ind w:left="720"/>
        <w:rPr>
          <w:rFonts w:cs="Times New Roman"/>
          <w:color w:val="000000"/>
        </w:rPr>
      </w:pPr>
      <w:r w:rsidRPr="001865A2">
        <w:rPr>
          <w:rFonts w:cs="Times New Roman"/>
          <w:color w:val="000000"/>
        </w:rPr>
        <w:t> 2</w:t>
      </w:r>
      <w:r w:rsidRPr="001865A2">
        <w:rPr>
          <w:rFonts w:cs="Times"/>
          <w:i/>
          <w:iCs/>
          <w:color w:val="000000"/>
        </w:rPr>
        <w:t xml:space="preserve">rs </w:t>
      </w:r>
      <w:r w:rsidRPr="001865A2">
        <w:rPr>
          <w:rFonts w:cs="Times New Roman"/>
          <w:color w:val="000000"/>
        </w:rPr>
        <w:t>+ 2</w:t>
      </w:r>
      <w:r w:rsidRPr="001865A2">
        <w:rPr>
          <w:rFonts w:cs="Times"/>
          <w:i/>
          <w:iCs/>
          <w:color w:val="000000"/>
        </w:rPr>
        <w:t xml:space="preserve">rt </w:t>
      </w:r>
      <w:r w:rsidRPr="001865A2">
        <w:rPr>
          <w:rFonts w:cs="Times New Roman"/>
          <w:color w:val="000000"/>
        </w:rPr>
        <w:t>+ 2</w:t>
      </w:r>
      <w:r w:rsidRPr="001865A2">
        <w:rPr>
          <w:rFonts w:cs="Times"/>
          <w:i/>
          <w:iCs/>
          <w:color w:val="000000"/>
        </w:rPr>
        <w:t xml:space="preserve">ru </w:t>
      </w:r>
      <w:r w:rsidRPr="001865A2">
        <w:rPr>
          <w:rFonts w:cs="Times New Roman"/>
          <w:color w:val="000000"/>
        </w:rPr>
        <w:t>+ 2</w:t>
      </w:r>
      <w:r w:rsidRPr="001865A2">
        <w:rPr>
          <w:rFonts w:cs="Times"/>
          <w:i/>
          <w:iCs/>
          <w:color w:val="000000"/>
        </w:rPr>
        <w:t xml:space="preserve">rv </w:t>
      </w:r>
      <w:r w:rsidRPr="001865A2">
        <w:rPr>
          <w:rFonts w:cs="Times New Roman"/>
          <w:color w:val="000000"/>
        </w:rPr>
        <w:t>+ 2</w:t>
      </w:r>
      <w:r w:rsidRPr="001865A2">
        <w:rPr>
          <w:rFonts w:cs="Times"/>
          <w:i/>
          <w:iCs/>
          <w:color w:val="000000"/>
        </w:rPr>
        <w:t xml:space="preserve">rw </w:t>
      </w:r>
      <w:r w:rsidRPr="001865A2">
        <w:rPr>
          <w:rFonts w:cs="Times New Roman"/>
          <w:color w:val="000000"/>
        </w:rPr>
        <w:t>+ 2</w:t>
      </w:r>
      <w:r w:rsidRPr="001865A2">
        <w:rPr>
          <w:rFonts w:cs="Times"/>
          <w:i/>
          <w:iCs/>
          <w:color w:val="000000"/>
        </w:rPr>
        <w:t xml:space="preserve">rx </w:t>
      </w:r>
      <w:r w:rsidRPr="001865A2">
        <w:rPr>
          <w:rFonts w:cs="Times New Roman"/>
          <w:color w:val="000000"/>
        </w:rPr>
        <w:t>+ </w:t>
      </w:r>
    </w:p>
    <w:p w14:paraId="77E11156" w14:textId="77777777" w:rsidR="001865A2" w:rsidRPr="001865A2" w:rsidRDefault="001865A2" w:rsidP="00541316">
      <w:pPr>
        <w:widowControl w:val="0"/>
        <w:tabs>
          <w:tab w:val="left" w:pos="220"/>
          <w:tab w:val="left" w:pos="720"/>
        </w:tabs>
        <w:autoSpaceDE w:val="0"/>
        <w:autoSpaceDN w:val="0"/>
        <w:adjustRightInd w:val="0"/>
        <w:spacing w:after="320"/>
        <w:ind w:left="720"/>
        <w:rPr>
          <w:rFonts w:cs="Times New Roman"/>
          <w:color w:val="000000"/>
        </w:rPr>
      </w:pPr>
      <w:r w:rsidRPr="001865A2">
        <w:rPr>
          <w:rFonts w:cs="Times New Roman"/>
          <w:color w:val="000000"/>
        </w:rPr>
        <w:t>2</w:t>
      </w:r>
      <w:r w:rsidRPr="001865A2">
        <w:rPr>
          <w:rFonts w:cs="Times"/>
          <w:i/>
          <w:iCs/>
          <w:color w:val="000000"/>
        </w:rPr>
        <w:t xml:space="preserve">st </w:t>
      </w:r>
      <w:r w:rsidRPr="001865A2">
        <w:rPr>
          <w:rFonts w:cs="Times New Roman"/>
          <w:color w:val="000000"/>
        </w:rPr>
        <w:t>+ 2</w:t>
      </w:r>
      <w:r w:rsidRPr="001865A2">
        <w:rPr>
          <w:rFonts w:cs="Times"/>
          <w:i/>
          <w:iCs/>
          <w:color w:val="000000"/>
        </w:rPr>
        <w:t xml:space="preserve">su </w:t>
      </w:r>
      <w:r w:rsidRPr="001865A2">
        <w:rPr>
          <w:rFonts w:cs="Times New Roman"/>
          <w:color w:val="000000"/>
        </w:rPr>
        <w:t>+ 2</w:t>
      </w:r>
      <w:r w:rsidRPr="001865A2">
        <w:rPr>
          <w:rFonts w:cs="Times"/>
          <w:i/>
          <w:iCs/>
          <w:color w:val="000000"/>
        </w:rPr>
        <w:t xml:space="preserve">sv </w:t>
      </w:r>
      <w:r w:rsidRPr="001865A2">
        <w:rPr>
          <w:rFonts w:cs="Times New Roman"/>
          <w:color w:val="000000"/>
        </w:rPr>
        <w:t>+ 2</w:t>
      </w:r>
      <w:r w:rsidRPr="001865A2">
        <w:rPr>
          <w:rFonts w:cs="Times"/>
          <w:i/>
          <w:iCs/>
          <w:color w:val="000000"/>
        </w:rPr>
        <w:t xml:space="preserve">sw </w:t>
      </w:r>
      <w:r w:rsidRPr="001865A2">
        <w:rPr>
          <w:rFonts w:cs="Times New Roman"/>
          <w:color w:val="000000"/>
        </w:rPr>
        <w:t>+ 2</w:t>
      </w:r>
      <w:r w:rsidRPr="001865A2">
        <w:rPr>
          <w:rFonts w:cs="Times"/>
          <w:i/>
          <w:iCs/>
          <w:color w:val="000000"/>
        </w:rPr>
        <w:t xml:space="preserve">sx </w:t>
      </w:r>
      <w:r w:rsidRPr="001865A2">
        <w:rPr>
          <w:rFonts w:cs="Times New Roman"/>
          <w:color w:val="000000"/>
        </w:rPr>
        <w:t>+ </w:t>
      </w:r>
    </w:p>
    <w:p w14:paraId="407E1990" w14:textId="77777777" w:rsidR="001865A2" w:rsidRPr="001865A2" w:rsidRDefault="001865A2" w:rsidP="00541316">
      <w:pPr>
        <w:widowControl w:val="0"/>
        <w:tabs>
          <w:tab w:val="left" w:pos="220"/>
          <w:tab w:val="left" w:pos="720"/>
        </w:tabs>
        <w:autoSpaceDE w:val="0"/>
        <w:autoSpaceDN w:val="0"/>
        <w:adjustRightInd w:val="0"/>
        <w:spacing w:after="320"/>
        <w:ind w:left="720"/>
        <w:rPr>
          <w:rFonts w:cs="Times New Roman"/>
          <w:color w:val="000000"/>
        </w:rPr>
      </w:pPr>
      <w:r w:rsidRPr="001865A2">
        <w:rPr>
          <w:rFonts w:cs="Times New Roman"/>
          <w:color w:val="000000"/>
        </w:rPr>
        <w:t>2</w:t>
      </w:r>
      <w:r w:rsidRPr="001865A2">
        <w:rPr>
          <w:rFonts w:cs="Times"/>
          <w:i/>
          <w:iCs/>
          <w:color w:val="000000"/>
        </w:rPr>
        <w:t xml:space="preserve">tu </w:t>
      </w:r>
      <w:r w:rsidRPr="001865A2">
        <w:rPr>
          <w:rFonts w:cs="Times New Roman"/>
          <w:color w:val="000000"/>
        </w:rPr>
        <w:t>+ 2</w:t>
      </w:r>
      <w:r w:rsidRPr="001865A2">
        <w:rPr>
          <w:rFonts w:cs="Times"/>
          <w:i/>
          <w:iCs/>
          <w:color w:val="000000"/>
        </w:rPr>
        <w:t xml:space="preserve">tv </w:t>
      </w:r>
      <w:r w:rsidRPr="001865A2">
        <w:rPr>
          <w:rFonts w:cs="Times New Roman"/>
          <w:color w:val="000000"/>
        </w:rPr>
        <w:t>+ 2</w:t>
      </w:r>
      <w:r w:rsidRPr="001865A2">
        <w:rPr>
          <w:rFonts w:cs="Times"/>
          <w:i/>
          <w:iCs/>
          <w:color w:val="000000"/>
        </w:rPr>
        <w:t xml:space="preserve">tw </w:t>
      </w:r>
      <w:r w:rsidRPr="001865A2">
        <w:rPr>
          <w:rFonts w:cs="Times New Roman"/>
          <w:color w:val="000000"/>
        </w:rPr>
        <w:t>+ 2</w:t>
      </w:r>
      <w:r w:rsidRPr="001865A2">
        <w:rPr>
          <w:rFonts w:cs="Times"/>
          <w:i/>
          <w:iCs/>
          <w:color w:val="000000"/>
        </w:rPr>
        <w:t xml:space="preserve">tx </w:t>
      </w:r>
      <w:r w:rsidRPr="001865A2">
        <w:rPr>
          <w:rFonts w:cs="Times New Roman"/>
          <w:color w:val="000000"/>
        </w:rPr>
        <w:t>+ </w:t>
      </w:r>
    </w:p>
    <w:p w14:paraId="73E6B1C7" w14:textId="77777777" w:rsidR="001865A2" w:rsidRPr="001865A2" w:rsidRDefault="001865A2" w:rsidP="00541316">
      <w:pPr>
        <w:widowControl w:val="0"/>
        <w:tabs>
          <w:tab w:val="left" w:pos="220"/>
          <w:tab w:val="left" w:pos="720"/>
        </w:tabs>
        <w:autoSpaceDE w:val="0"/>
        <w:autoSpaceDN w:val="0"/>
        <w:adjustRightInd w:val="0"/>
        <w:spacing w:after="320"/>
        <w:ind w:left="720"/>
        <w:rPr>
          <w:rFonts w:cs="Times"/>
          <w:i/>
          <w:iCs/>
          <w:color w:val="000000"/>
        </w:rPr>
      </w:pPr>
      <w:r w:rsidRPr="001865A2">
        <w:rPr>
          <w:rFonts w:cs="Times New Roman"/>
          <w:color w:val="000000"/>
        </w:rPr>
        <w:t>2</w:t>
      </w:r>
      <w:r w:rsidRPr="001865A2">
        <w:rPr>
          <w:rFonts w:cs="Times"/>
          <w:i/>
          <w:iCs/>
          <w:color w:val="000000"/>
        </w:rPr>
        <w:t xml:space="preserve">uv </w:t>
      </w:r>
      <w:r w:rsidRPr="001865A2">
        <w:rPr>
          <w:rFonts w:cs="Times New Roman"/>
          <w:color w:val="000000"/>
        </w:rPr>
        <w:t>+ 2</w:t>
      </w:r>
      <w:r w:rsidRPr="001865A2">
        <w:rPr>
          <w:rFonts w:cs="Times"/>
          <w:i/>
          <w:iCs/>
          <w:color w:val="000000"/>
        </w:rPr>
        <w:t xml:space="preserve">uw </w:t>
      </w:r>
      <w:r w:rsidRPr="001865A2">
        <w:rPr>
          <w:rFonts w:cs="Times New Roman"/>
          <w:color w:val="000000"/>
        </w:rPr>
        <w:t>+ 2</w:t>
      </w:r>
      <w:r w:rsidRPr="001865A2">
        <w:rPr>
          <w:rFonts w:cs="Times"/>
          <w:i/>
          <w:iCs/>
          <w:color w:val="000000"/>
        </w:rPr>
        <w:t xml:space="preserve">ux </w:t>
      </w:r>
    </w:p>
    <w:p w14:paraId="350138F3" w14:textId="77777777" w:rsidR="001865A2" w:rsidRPr="001865A2" w:rsidRDefault="001865A2" w:rsidP="00541316">
      <w:pPr>
        <w:widowControl w:val="0"/>
        <w:tabs>
          <w:tab w:val="left" w:pos="220"/>
          <w:tab w:val="left" w:pos="720"/>
        </w:tabs>
        <w:autoSpaceDE w:val="0"/>
        <w:autoSpaceDN w:val="0"/>
        <w:adjustRightInd w:val="0"/>
        <w:spacing w:after="320"/>
        <w:ind w:left="720"/>
        <w:rPr>
          <w:rFonts w:cs="Times New Roman"/>
          <w:color w:val="000000"/>
        </w:rPr>
      </w:pPr>
      <w:r w:rsidRPr="001865A2">
        <w:rPr>
          <w:rFonts w:cs="Times New Roman"/>
          <w:color w:val="000000"/>
        </w:rPr>
        <w:t>+ 2</w:t>
      </w:r>
      <w:r w:rsidRPr="001865A2">
        <w:rPr>
          <w:rFonts w:cs="Times"/>
          <w:i/>
          <w:iCs/>
          <w:color w:val="000000"/>
        </w:rPr>
        <w:t xml:space="preserve">vw </w:t>
      </w:r>
      <w:r w:rsidRPr="001865A2">
        <w:rPr>
          <w:rFonts w:cs="Times New Roman"/>
          <w:color w:val="000000"/>
        </w:rPr>
        <w:t>+ 2</w:t>
      </w:r>
      <w:r w:rsidRPr="001865A2">
        <w:rPr>
          <w:rFonts w:cs="Times"/>
          <w:i/>
          <w:iCs/>
          <w:color w:val="000000"/>
        </w:rPr>
        <w:t xml:space="preserve">vx </w:t>
      </w:r>
      <w:r w:rsidRPr="001865A2">
        <w:rPr>
          <w:rFonts w:cs="Times New Roman"/>
          <w:color w:val="000000"/>
        </w:rPr>
        <w:t>+ </w:t>
      </w:r>
    </w:p>
    <w:p w14:paraId="187E7B05" w14:textId="77777777" w:rsidR="001865A2" w:rsidRPr="001865A2" w:rsidRDefault="001865A2" w:rsidP="00541316">
      <w:pPr>
        <w:widowControl w:val="0"/>
        <w:tabs>
          <w:tab w:val="left" w:pos="220"/>
          <w:tab w:val="left" w:pos="720"/>
        </w:tabs>
        <w:autoSpaceDE w:val="0"/>
        <w:autoSpaceDN w:val="0"/>
        <w:adjustRightInd w:val="0"/>
        <w:spacing w:after="320"/>
        <w:ind w:left="720"/>
        <w:rPr>
          <w:rFonts w:cs="Times"/>
          <w:i/>
          <w:iCs/>
          <w:color w:val="000000"/>
        </w:rPr>
      </w:pPr>
      <w:r w:rsidRPr="001865A2">
        <w:rPr>
          <w:rFonts w:cs="Times New Roman"/>
          <w:color w:val="000000"/>
        </w:rPr>
        <w:t>2</w:t>
      </w:r>
      <w:r w:rsidRPr="001865A2">
        <w:rPr>
          <w:rFonts w:cs="Times"/>
          <w:i/>
          <w:iCs/>
          <w:color w:val="000000"/>
        </w:rPr>
        <w:t>wx </w:t>
      </w:r>
    </w:p>
    <w:p w14:paraId="2BCE6362" w14:textId="24EBA908" w:rsidR="001865A2" w:rsidRPr="007F49CB" w:rsidRDefault="001865A2" w:rsidP="00541316">
      <w:pPr>
        <w:widowControl w:val="0"/>
        <w:tabs>
          <w:tab w:val="left" w:pos="220"/>
          <w:tab w:val="left" w:pos="720"/>
        </w:tabs>
        <w:autoSpaceDE w:val="0"/>
        <w:autoSpaceDN w:val="0"/>
        <w:adjustRightInd w:val="0"/>
        <w:spacing w:after="320"/>
        <w:ind w:left="720"/>
        <w:rPr>
          <w:rFonts w:cs="Times New Roman"/>
          <w:color w:val="000000"/>
        </w:rPr>
      </w:pPr>
      <w:r w:rsidRPr="001865A2">
        <w:rPr>
          <w:rFonts w:cs="Times New Roman"/>
          <w:color w:val="000000"/>
        </w:rPr>
        <w:t>=  1</w:t>
      </w:r>
    </w:p>
    <w:p w14:paraId="2F846C08" w14:textId="7C41CD97" w:rsidR="005D1E90" w:rsidRDefault="00541316" w:rsidP="00541316">
      <w:pPr>
        <w:jc w:val="both"/>
      </w:pPr>
      <w:r>
        <w:t>The</w:t>
      </w:r>
      <w:r w:rsidR="001865A2">
        <w:t xml:space="preserve"> </w:t>
      </w:r>
      <w:r>
        <w:t>obtained frequency</w:t>
      </w:r>
      <w:r w:rsidR="001865A2">
        <w:t xml:space="preserve"> was multiplied by the total num</w:t>
      </w:r>
      <w:r>
        <w:t>ber of students in the class</w:t>
      </w:r>
      <w:r w:rsidR="001865A2">
        <w:t xml:space="preserve"> to </w:t>
      </w:r>
      <w:r>
        <w:t>find</w:t>
      </w:r>
      <w:r w:rsidR="001865A2">
        <w:t xml:space="preserve"> the expected number of students with the genotype. The observed number of students was </w:t>
      </w:r>
      <w:r>
        <w:t xml:space="preserve">recorded </w:t>
      </w:r>
      <w:r w:rsidR="001865A2">
        <w:t xml:space="preserve">and a chi-square test was </w:t>
      </w:r>
      <w:r w:rsidR="005D1E90">
        <w:t>found using the following equation:</w:t>
      </w:r>
    </w:p>
    <w:p w14:paraId="7D06ABA3" w14:textId="06314BAC" w:rsidR="005D1E90" w:rsidRDefault="005D1E90" w:rsidP="005D1E90">
      <w:pPr>
        <w:ind w:left="720" w:firstLine="720"/>
        <w:jc w:val="both"/>
      </w:pPr>
      <w:r>
        <w:t xml:space="preserve"> </w:t>
      </w:r>
      <m:oMath>
        <m:r>
          <w:rPr>
            <w:rFonts w:ascii="Cambria Math" w:hAnsi="Cambria Math"/>
          </w:rPr>
          <m:t>X=</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r>
                      <w:rPr>
                        <w:rFonts w:ascii="Cambria Math" w:hAnsi="Cambria Math"/>
                      </w:rPr>
                      <m:t>(O-E)</m:t>
                    </m:r>
                  </m:e>
                  <m:sup>
                    <m:r>
                      <w:rPr>
                        <w:rFonts w:ascii="Cambria Math" w:hAnsi="Cambria Math"/>
                      </w:rPr>
                      <m:t>2</m:t>
                    </m:r>
                  </m:sup>
                </m:sSup>
              </m:num>
              <m:den>
                <m:r>
                  <w:rPr>
                    <w:rFonts w:ascii="Cambria Math" w:hAnsi="Cambria Math"/>
                  </w:rPr>
                  <m:t>E</m:t>
                </m:r>
              </m:den>
            </m:f>
          </m:e>
        </m:nary>
      </m:oMath>
      <w:r>
        <w:t xml:space="preserve"> </w:t>
      </w:r>
    </w:p>
    <w:p w14:paraId="03791770" w14:textId="77777777" w:rsidR="00541316" w:rsidRDefault="00541316" w:rsidP="00541316">
      <w:pPr>
        <w:jc w:val="both"/>
      </w:pPr>
    </w:p>
    <w:p w14:paraId="47FE2F85" w14:textId="47942F23" w:rsidR="00C155DF" w:rsidRDefault="005D1E90" w:rsidP="00541316">
      <w:pPr>
        <w:jc w:val="both"/>
      </w:pPr>
      <w:r w:rsidRPr="005D1E90">
        <w:t>O is the observed number of stud</w:t>
      </w:r>
      <w:r w:rsidR="00541316">
        <w:t xml:space="preserve">ents with a particular genotype, </w:t>
      </w:r>
      <w:r w:rsidRPr="005D1E90">
        <w:t>E is the expected number of stude</w:t>
      </w:r>
      <w:r w:rsidR="00541316">
        <w:t>nts with a particular genotype and once calculated, the P</w:t>
      </w:r>
      <w:r w:rsidRPr="005D1E90">
        <w:t xml:space="preserve"> value was </w:t>
      </w:r>
      <w:r w:rsidR="00541316">
        <w:t>found</w:t>
      </w:r>
      <w:r w:rsidRPr="005D1E90">
        <w:t xml:space="preserve"> using an online </w:t>
      </w:r>
      <w:r w:rsidR="00541316">
        <w:t>database</w:t>
      </w:r>
      <w:r w:rsidRPr="005D1E90">
        <w:t xml:space="preserve"> </w:t>
      </w:r>
      <w:r w:rsidR="00541316">
        <w:t>as well as the significance of this value.</w:t>
      </w:r>
    </w:p>
    <w:p w14:paraId="29908B1D" w14:textId="77777777" w:rsidR="005D1E90" w:rsidRDefault="005D1E90" w:rsidP="005D1E90">
      <w:pPr>
        <w:jc w:val="both"/>
      </w:pPr>
    </w:p>
    <w:p w14:paraId="08700941" w14:textId="1D457BD2" w:rsidR="005D1E90" w:rsidRDefault="005D1E90" w:rsidP="005D1E90">
      <w:pPr>
        <w:jc w:val="both"/>
        <w:rPr>
          <w:b/>
        </w:rPr>
      </w:pPr>
      <w:r w:rsidRPr="005D1E90">
        <w:rPr>
          <w:b/>
        </w:rPr>
        <w:t>Results</w:t>
      </w:r>
    </w:p>
    <w:p w14:paraId="0DABF8E4" w14:textId="77777777" w:rsidR="005D1E90" w:rsidRDefault="005D1E90" w:rsidP="005D1E90">
      <w:pPr>
        <w:jc w:val="both"/>
        <w:rPr>
          <w:b/>
        </w:rPr>
      </w:pPr>
    </w:p>
    <w:p w14:paraId="50F25338" w14:textId="257156C4" w:rsidR="00874058" w:rsidRDefault="00874058" w:rsidP="005D1E90">
      <w:pPr>
        <w:jc w:val="both"/>
        <w:rPr>
          <w:b/>
        </w:rPr>
      </w:pPr>
      <w:r>
        <w:rPr>
          <w:b/>
        </w:rPr>
        <w:t>Table 1: Frequencies of Each Allele at Each of the Three Loci</w:t>
      </w:r>
    </w:p>
    <w:tbl>
      <w:tblPr>
        <w:tblStyle w:val="TableGrid"/>
        <w:tblW w:w="10200" w:type="dxa"/>
        <w:tblLayout w:type="fixed"/>
        <w:tblLook w:val="0600" w:firstRow="0" w:lastRow="0" w:firstColumn="0" w:lastColumn="0" w:noHBand="1" w:noVBand="1"/>
      </w:tblPr>
      <w:tblGrid>
        <w:gridCol w:w="2085"/>
        <w:gridCol w:w="1590"/>
        <w:gridCol w:w="1920"/>
        <w:gridCol w:w="1395"/>
        <w:gridCol w:w="1710"/>
        <w:gridCol w:w="1500"/>
      </w:tblGrid>
      <w:tr w:rsidR="00CA5509" w:rsidRPr="00F62D65" w14:paraId="7D77146E" w14:textId="77777777" w:rsidTr="00485C78">
        <w:tc>
          <w:tcPr>
            <w:tcW w:w="2085" w:type="dxa"/>
          </w:tcPr>
          <w:p w14:paraId="2C962EB9"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Loci D143S06</w:t>
            </w:r>
          </w:p>
        </w:tc>
        <w:tc>
          <w:tcPr>
            <w:tcW w:w="1590" w:type="dxa"/>
          </w:tcPr>
          <w:p w14:paraId="188B332B"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c>
          <w:tcPr>
            <w:tcW w:w="1920" w:type="dxa"/>
          </w:tcPr>
          <w:p w14:paraId="2F36C8CC"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Loci D15S655</w:t>
            </w:r>
          </w:p>
        </w:tc>
        <w:tc>
          <w:tcPr>
            <w:tcW w:w="1395" w:type="dxa"/>
          </w:tcPr>
          <w:p w14:paraId="63C1FB3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c>
          <w:tcPr>
            <w:tcW w:w="1710" w:type="dxa"/>
          </w:tcPr>
          <w:p w14:paraId="23CF8DA1"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Loci D15S657</w:t>
            </w:r>
          </w:p>
        </w:tc>
        <w:tc>
          <w:tcPr>
            <w:tcW w:w="1500" w:type="dxa"/>
          </w:tcPr>
          <w:p w14:paraId="6C791DBF"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r>
      <w:tr w:rsidR="00CA5509" w:rsidRPr="00F62D65" w14:paraId="43D429C5" w14:textId="77777777" w:rsidTr="00485C78">
        <w:tc>
          <w:tcPr>
            <w:tcW w:w="2085" w:type="dxa"/>
          </w:tcPr>
          <w:p w14:paraId="5C57BD77"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u w:val="single"/>
              </w:rPr>
            </w:pPr>
            <w:r w:rsidRPr="00F62D65">
              <w:rPr>
                <w:rFonts w:asciiTheme="minorHAnsi" w:hAnsiTheme="minorHAnsi"/>
                <w:u w:val="single"/>
              </w:rPr>
              <w:t>Allele</w:t>
            </w:r>
          </w:p>
        </w:tc>
        <w:tc>
          <w:tcPr>
            <w:tcW w:w="1590" w:type="dxa"/>
          </w:tcPr>
          <w:p w14:paraId="2D0C61A9"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u w:val="single"/>
              </w:rPr>
            </w:pPr>
            <w:r w:rsidRPr="00F62D65">
              <w:rPr>
                <w:rFonts w:asciiTheme="minorHAnsi" w:hAnsiTheme="minorHAnsi"/>
                <w:u w:val="single"/>
              </w:rPr>
              <w:t>Frequency</w:t>
            </w:r>
          </w:p>
        </w:tc>
        <w:tc>
          <w:tcPr>
            <w:tcW w:w="1920" w:type="dxa"/>
          </w:tcPr>
          <w:p w14:paraId="4F0B6BA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u w:val="single"/>
              </w:rPr>
            </w:pPr>
            <w:r w:rsidRPr="00F62D65">
              <w:rPr>
                <w:rFonts w:asciiTheme="minorHAnsi" w:hAnsiTheme="minorHAnsi"/>
                <w:u w:val="single"/>
              </w:rPr>
              <w:t>Allele</w:t>
            </w:r>
          </w:p>
        </w:tc>
        <w:tc>
          <w:tcPr>
            <w:tcW w:w="1395" w:type="dxa"/>
          </w:tcPr>
          <w:p w14:paraId="042DEF04"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u w:val="single"/>
              </w:rPr>
            </w:pPr>
            <w:r w:rsidRPr="00F62D65">
              <w:rPr>
                <w:rFonts w:asciiTheme="minorHAnsi" w:hAnsiTheme="minorHAnsi"/>
                <w:u w:val="single"/>
              </w:rPr>
              <w:t>Frequency</w:t>
            </w:r>
          </w:p>
        </w:tc>
        <w:tc>
          <w:tcPr>
            <w:tcW w:w="1710" w:type="dxa"/>
          </w:tcPr>
          <w:p w14:paraId="71371DE7"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u w:val="single"/>
              </w:rPr>
            </w:pPr>
            <w:r w:rsidRPr="00F62D65">
              <w:rPr>
                <w:rFonts w:asciiTheme="minorHAnsi" w:hAnsiTheme="minorHAnsi"/>
                <w:u w:val="single"/>
              </w:rPr>
              <w:t>Allele</w:t>
            </w:r>
          </w:p>
        </w:tc>
        <w:tc>
          <w:tcPr>
            <w:tcW w:w="1500" w:type="dxa"/>
          </w:tcPr>
          <w:p w14:paraId="6A83229F"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u w:val="single"/>
              </w:rPr>
            </w:pPr>
            <w:r w:rsidRPr="00F62D65">
              <w:rPr>
                <w:rFonts w:asciiTheme="minorHAnsi" w:hAnsiTheme="minorHAnsi"/>
                <w:u w:val="single"/>
              </w:rPr>
              <w:t>Frequency</w:t>
            </w:r>
          </w:p>
        </w:tc>
      </w:tr>
      <w:tr w:rsidR="00CA5509" w:rsidRPr="00F62D65" w14:paraId="039957FA" w14:textId="77777777" w:rsidTr="00485C78">
        <w:tc>
          <w:tcPr>
            <w:tcW w:w="2085" w:type="dxa"/>
          </w:tcPr>
          <w:p w14:paraId="3D5335A5"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198</w:t>
            </w:r>
          </w:p>
        </w:tc>
        <w:tc>
          <w:tcPr>
            <w:tcW w:w="1590" w:type="dxa"/>
          </w:tcPr>
          <w:p w14:paraId="3C3DD4EE"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0.0125</w:t>
            </w:r>
          </w:p>
        </w:tc>
        <w:tc>
          <w:tcPr>
            <w:tcW w:w="1920" w:type="dxa"/>
          </w:tcPr>
          <w:p w14:paraId="2B1E8E12"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257</w:t>
            </w:r>
          </w:p>
        </w:tc>
        <w:tc>
          <w:tcPr>
            <w:tcW w:w="1395" w:type="dxa"/>
          </w:tcPr>
          <w:p w14:paraId="4E3D19B0"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0.2875</w:t>
            </w:r>
          </w:p>
        </w:tc>
        <w:tc>
          <w:tcPr>
            <w:tcW w:w="1710" w:type="dxa"/>
          </w:tcPr>
          <w:p w14:paraId="190F43EA"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344</w:t>
            </w:r>
          </w:p>
        </w:tc>
        <w:tc>
          <w:tcPr>
            <w:tcW w:w="1500" w:type="dxa"/>
          </w:tcPr>
          <w:p w14:paraId="79AD2CB7"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0.0250</w:t>
            </w:r>
          </w:p>
        </w:tc>
      </w:tr>
      <w:tr w:rsidR="00CA5509" w:rsidRPr="00F62D65" w14:paraId="78AC22E8" w14:textId="77777777" w:rsidTr="00485C78">
        <w:tc>
          <w:tcPr>
            <w:tcW w:w="2085" w:type="dxa"/>
          </w:tcPr>
          <w:p w14:paraId="2CD0D016"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202</w:t>
            </w:r>
          </w:p>
        </w:tc>
        <w:tc>
          <w:tcPr>
            <w:tcW w:w="1590" w:type="dxa"/>
          </w:tcPr>
          <w:p w14:paraId="61CBB3A8" w14:textId="77777777" w:rsidR="00CA5509" w:rsidRPr="00F62D65" w:rsidRDefault="00CA5509" w:rsidP="00485C78">
            <w:pPr>
              <w:pStyle w:val="normal0"/>
              <w:widowControl w:val="0"/>
              <w:spacing w:line="240" w:lineRule="auto"/>
              <w:rPr>
                <w:rFonts w:asciiTheme="minorHAnsi" w:hAnsiTheme="minorHAnsi"/>
              </w:rPr>
            </w:pPr>
            <w:r w:rsidRPr="00F62D65">
              <w:rPr>
                <w:rFonts w:asciiTheme="minorHAnsi" w:hAnsiTheme="minorHAnsi"/>
              </w:rPr>
              <w:t>0.0375</w:t>
            </w:r>
          </w:p>
        </w:tc>
        <w:tc>
          <w:tcPr>
            <w:tcW w:w="1920" w:type="dxa"/>
          </w:tcPr>
          <w:p w14:paraId="5EB821CD"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248</w:t>
            </w:r>
          </w:p>
        </w:tc>
        <w:tc>
          <w:tcPr>
            <w:tcW w:w="1395" w:type="dxa"/>
          </w:tcPr>
          <w:p w14:paraId="58F5934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0.0250</w:t>
            </w:r>
          </w:p>
        </w:tc>
        <w:tc>
          <w:tcPr>
            <w:tcW w:w="1710" w:type="dxa"/>
          </w:tcPr>
          <w:p w14:paraId="60201AE1"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352</w:t>
            </w:r>
          </w:p>
        </w:tc>
        <w:tc>
          <w:tcPr>
            <w:tcW w:w="1500" w:type="dxa"/>
          </w:tcPr>
          <w:p w14:paraId="4AB40EE4"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0.2125</w:t>
            </w:r>
          </w:p>
        </w:tc>
      </w:tr>
      <w:tr w:rsidR="00CA5509" w:rsidRPr="00F62D65" w14:paraId="5C292736" w14:textId="77777777" w:rsidTr="00485C78">
        <w:tc>
          <w:tcPr>
            <w:tcW w:w="2085" w:type="dxa"/>
          </w:tcPr>
          <w:p w14:paraId="7EC41590"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206</w:t>
            </w:r>
          </w:p>
        </w:tc>
        <w:tc>
          <w:tcPr>
            <w:tcW w:w="1590" w:type="dxa"/>
          </w:tcPr>
          <w:p w14:paraId="437C3C1C"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0.0375</w:t>
            </w:r>
          </w:p>
        </w:tc>
        <w:tc>
          <w:tcPr>
            <w:tcW w:w="1920" w:type="dxa"/>
          </w:tcPr>
          <w:p w14:paraId="101ACF53"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254</w:t>
            </w:r>
          </w:p>
        </w:tc>
        <w:tc>
          <w:tcPr>
            <w:tcW w:w="1395" w:type="dxa"/>
          </w:tcPr>
          <w:p w14:paraId="6F904BC3"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0.2375</w:t>
            </w:r>
          </w:p>
        </w:tc>
        <w:tc>
          <w:tcPr>
            <w:tcW w:w="1710" w:type="dxa"/>
          </w:tcPr>
          <w:p w14:paraId="0DB762EA"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348</w:t>
            </w:r>
          </w:p>
        </w:tc>
        <w:tc>
          <w:tcPr>
            <w:tcW w:w="1500" w:type="dxa"/>
          </w:tcPr>
          <w:p w14:paraId="4F5A7436"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0.0375</w:t>
            </w:r>
          </w:p>
        </w:tc>
      </w:tr>
      <w:tr w:rsidR="00CA5509" w:rsidRPr="00F62D65" w14:paraId="0BF121C8" w14:textId="77777777" w:rsidTr="00485C78">
        <w:tc>
          <w:tcPr>
            <w:tcW w:w="2085" w:type="dxa"/>
          </w:tcPr>
          <w:p w14:paraId="31D23C87"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210</w:t>
            </w:r>
          </w:p>
        </w:tc>
        <w:tc>
          <w:tcPr>
            <w:tcW w:w="1590" w:type="dxa"/>
          </w:tcPr>
          <w:p w14:paraId="6968CED2"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0.3125</w:t>
            </w:r>
          </w:p>
        </w:tc>
        <w:tc>
          <w:tcPr>
            <w:tcW w:w="1920" w:type="dxa"/>
          </w:tcPr>
          <w:p w14:paraId="74D34EF0"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251</w:t>
            </w:r>
          </w:p>
        </w:tc>
        <w:tc>
          <w:tcPr>
            <w:tcW w:w="1395" w:type="dxa"/>
          </w:tcPr>
          <w:p w14:paraId="698848AB"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0.0500</w:t>
            </w:r>
          </w:p>
        </w:tc>
        <w:tc>
          <w:tcPr>
            <w:tcW w:w="1710" w:type="dxa"/>
          </w:tcPr>
          <w:p w14:paraId="2C58AF26"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356</w:t>
            </w:r>
          </w:p>
        </w:tc>
        <w:tc>
          <w:tcPr>
            <w:tcW w:w="1500" w:type="dxa"/>
          </w:tcPr>
          <w:p w14:paraId="61441547"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0.2250</w:t>
            </w:r>
          </w:p>
        </w:tc>
      </w:tr>
      <w:tr w:rsidR="00CA5509" w:rsidRPr="00F62D65" w14:paraId="50BE0D77" w14:textId="77777777" w:rsidTr="00485C78">
        <w:tc>
          <w:tcPr>
            <w:tcW w:w="2085" w:type="dxa"/>
          </w:tcPr>
          <w:p w14:paraId="3CA9B91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222</w:t>
            </w:r>
          </w:p>
        </w:tc>
        <w:tc>
          <w:tcPr>
            <w:tcW w:w="1590" w:type="dxa"/>
          </w:tcPr>
          <w:p w14:paraId="562E937A"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0.1375</w:t>
            </w:r>
          </w:p>
        </w:tc>
        <w:tc>
          <w:tcPr>
            <w:tcW w:w="1920" w:type="dxa"/>
          </w:tcPr>
          <w:p w14:paraId="53DC8D4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266</w:t>
            </w:r>
          </w:p>
        </w:tc>
        <w:tc>
          <w:tcPr>
            <w:tcW w:w="1395" w:type="dxa"/>
          </w:tcPr>
          <w:p w14:paraId="4F24D474"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0.0750</w:t>
            </w:r>
          </w:p>
        </w:tc>
        <w:tc>
          <w:tcPr>
            <w:tcW w:w="1710" w:type="dxa"/>
          </w:tcPr>
          <w:p w14:paraId="52F7430D"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368</w:t>
            </w:r>
          </w:p>
        </w:tc>
        <w:tc>
          <w:tcPr>
            <w:tcW w:w="1500" w:type="dxa"/>
          </w:tcPr>
          <w:p w14:paraId="72D42C8D"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0.1375</w:t>
            </w:r>
          </w:p>
        </w:tc>
      </w:tr>
      <w:tr w:rsidR="00CA5509" w:rsidRPr="00F62D65" w14:paraId="43CE9421" w14:textId="77777777" w:rsidTr="00485C78">
        <w:tc>
          <w:tcPr>
            <w:tcW w:w="2085" w:type="dxa"/>
          </w:tcPr>
          <w:p w14:paraId="26176BF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214</w:t>
            </w:r>
          </w:p>
        </w:tc>
        <w:tc>
          <w:tcPr>
            <w:tcW w:w="1590" w:type="dxa"/>
          </w:tcPr>
          <w:p w14:paraId="6B95C57C"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0.1500</w:t>
            </w:r>
          </w:p>
        </w:tc>
        <w:tc>
          <w:tcPr>
            <w:tcW w:w="1920" w:type="dxa"/>
          </w:tcPr>
          <w:p w14:paraId="6BC60F52"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269</w:t>
            </w:r>
          </w:p>
        </w:tc>
        <w:tc>
          <w:tcPr>
            <w:tcW w:w="1395" w:type="dxa"/>
          </w:tcPr>
          <w:p w14:paraId="28469E92"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0.1375</w:t>
            </w:r>
          </w:p>
        </w:tc>
        <w:tc>
          <w:tcPr>
            <w:tcW w:w="1710" w:type="dxa"/>
          </w:tcPr>
          <w:p w14:paraId="383E2287"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360</w:t>
            </w:r>
          </w:p>
        </w:tc>
        <w:tc>
          <w:tcPr>
            <w:tcW w:w="1500" w:type="dxa"/>
          </w:tcPr>
          <w:p w14:paraId="42BF6691"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0.1625</w:t>
            </w:r>
          </w:p>
        </w:tc>
      </w:tr>
      <w:tr w:rsidR="00CA5509" w:rsidRPr="00F62D65" w14:paraId="48488CFF" w14:textId="77777777" w:rsidTr="00485C78">
        <w:tc>
          <w:tcPr>
            <w:tcW w:w="2085" w:type="dxa"/>
          </w:tcPr>
          <w:p w14:paraId="67158C74"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218</w:t>
            </w:r>
          </w:p>
        </w:tc>
        <w:tc>
          <w:tcPr>
            <w:tcW w:w="1590" w:type="dxa"/>
          </w:tcPr>
          <w:p w14:paraId="40BA2F82"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0.1875</w:t>
            </w:r>
          </w:p>
        </w:tc>
        <w:tc>
          <w:tcPr>
            <w:tcW w:w="1920" w:type="dxa"/>
          </w:tcPr>
          <w:p w14:paraId="41BD613F"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260</w:t>
            </w:r>
          </w:p>
        </w:tc>
        <w:tc>
          <w:tcPr>
            <w:tcW w:w="1395" w:type="dxa"/>
          </w:tcPr>
          <w:p w14:paraId="1948919E"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0.0875</w:t>
            </w:r>
          </w:p>
        </w:tc>
        <w:tc>
          <w:tcPr>
            <w:tcW w:w="1710" w:type="dxa"/>
          </w:tcPr>
          <w:p w14:paraId="10072B2D"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364</w:t>
            </w:r>
          </w:p>
        </w:tc>
        <w:tc>
          <w:tcPr>
            <w:tcW w:w="1500" w:type="dxa"/>
          </w:tcPr>
          <w:p w14:paraId="7E10097A"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0.1500</w:t>
            </w:r>
          </w:p>
        </w:tc>
      </w:tr>
      <w:tr w:rsidR="00CA5509" w:rsidRPr="00F62D65" w14:paraId="572268EF" w14:textId="77777777" w:rsidTr="00485C78">
        <w:tc>
          <w:tcPr>
            <w:tcW w:w="2085" w:type="dxa"/>
          </w:tcPr>
          <w:p w14:paraId="22560042"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226</w:t>
            </w:r>
          </w:p>
        </w:tc>
        <w:tc>
          <w:tcPr>
            <w:tcW w:w="1590" w:type="dxa"/>
          </w:tcPr>
          <w:p w14:paraId="5854B3D9"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0.1000</w:t>
            </w:r>
          </w:p>
        </w:tc>
        <w:tc>
          <w:tcPr>
            <w:tcW w:w="1920" w:type="dxa"/>
          </w:tcPr>
          <w:p w14:paraId="44847DCC"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272</w:t>
            </w:r>
          </w:p>
        </w:tc>
        <w:tc>
          <w:tcPr>
            <w:tcW w:w="1395" w:type="dxa"/>
          </w:tcPr>
          <w:p w14:paraId="29DADF84"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0.0500</w:t>
            </w:r>
          </w:p>
        </w:tc>
        <w:tc>
          <w:tcPr>
            <w:tcW w:w="1710" w:type="dxa"/>
          </w:tcPr>
          <w:p w14:paraId="4CBD8DB7"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372</w:t>
            </w:r>
          </w:p>
        </w:tc>
        <w:tc>
          <w:tcPr>
            <w:tcW w:w="1500" w:type="dxa"/>
          </w:tcPr>
          <w:p w14:paraId="1EF27941"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0.0375</w:t>
            </w:r>
          </w:p>
        </w:tc>
      </w:tr>
      <w:tr w:rsidR="00CA5509" w:rsidRPr="00F62D65" w14:paraId="7C17515E" w14:textId="77777777" w:rsidTr="00485C78">
        <w:tc>
          <w:tcPr>
            <w:tcW w:w="2085" w:type="dxa"/>
          </w:tcPr>
          <w:p w14:paraId="5E208D1D"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234</w:t>
            </w:r>
          </w:p>
        </w:tc>
        <w:tc>
          <w:tcPr>
            <w:tcW w:w="1590" w:type="dxa"/>
          </w:tcPr>
          <w:p w14:paraId="21D267C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1.0125</w:t>
            </w:r>
          </w:p>
        </w:tc>
        <w:tc>
          <w:tcPr>
            <w:tcW w:w="1920" w:type="dxa"/>
          </w:tcPr>
          <w:p w14:paraId="1FE419C2"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275</w:t>
            </w:r>
          </w:p>
        </w:tc>
        <w:tc>
          <w:tcPr>
            <w:tcW w:w="1395" w:type="dxa"/>
          </w:tcPr>
          <w:p w14:paraId="0CBCE080"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0.0125</w:t>
            </w:r>
          </w:p>
        </w:tc>
        <w:tc>
          <w:tcPr>
            <w:tcW w:w="1710" w:type="dxa"/>
          </w:tcPr>
          <w:p w14:paraId="44FD4ABE"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376</w:t>
            </w:r>
          </w:p>
        </w:tc>
        <w:tc>
          <w:tcPr>
            <w:tcW w:w="1500" w:type="dxa"/>
          </w:tcPr>
          <w:p w14:paraId="4429365C"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0.0125</w:t>
            </w:r>
          </w:p>
        </w:tc>
      </w:tr>
      <w:tr w:rsidR="00CA5509" w:rsidRPr="00F62D65" w14:paraId="640CB247" w14:textId="77777777" w:rsidTr="00485C78">
        <w:tc>
          <w:tcPr>
            <w:tcW w:w="2085" w:type="dxa"/>
          </w:tcPr>
          <w:p w14:paraId="25997D35"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238</w:t>
            </w:r>
          </w:p>
        </w:tc>
        <w:tc>
          <w:tcPr>
            <w:tcW w:w="1590" w:type="dxa"/>
          </w:tcPr>
          <w:p w14:paraId="0C65300D"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0.0125</w:t>
            </w:r>
          </w:p>
        </w:tc>
        <w:tc>
          <w:tcPr>
            <w:tcW w:w="1920" w:type="dxa"/>
          </w:tcPr>
          <w:p w14:paraId="20F11560"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263</w:t>
            </w:r>
          </w:p>
        </w:tc>
        <w:tc>
          <w:tcPr>
            <w:tcW w:w="1395" w:type="dxa"/>
          </w:tcPr>
          <w:p w14:paraId="5BCDD59F"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0.0125</w:t>
            </w:r>
          </w:p>
        </w:tc>
        <w:tc>
          <w:tcPr>
            <w:tcW w:w="1710" w:type="dxa"/>
          </w:tcPr>
          <w:p w14:paraId="02891520"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c>
          <w:tcPr>
            <w:tcW w:w="1500" w:type="dxa"/>
          </w:tcPr>
          <w:p w14:paraId="5FFC105D"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r>
      <w:tr w:rsidR="00CA5509" w:rsidRPr="00F62D65" w14:paraId="7368D2A6" w14:textId="77777777" w:rsidTr="00485C78">
        <w:tc>
          <w:tcPr>
            <w:tcW w:w="2085" w:type="dxa"/>
          </w:tcPr>
          <w:p w14:paraId="56202D40"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c>
          <w:tcPr>
            <w:tcW w:w="1590" w:type="dxa"/>
          </w:tcPr>
          <w:p w14:paraId="2B74D9D3"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c>
          <w:tcPr>
            <w:tcW w:w="1920" w:type="dxa"/>
          </w:tcPr>
          <w:p w14:paraId="3CD54ADF"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278</w:t>
            </w:r>
          </w:p>
        </w:tc>
        <w:tc>
          <w:tcPr>
            <w:tcW w:w="1395" w:type="dxa"/>
          </w:tcPr>
          <w:p w14:paraId="5DA610F8"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r w:rsidRPr="00F62D65">
              <w:rPr>
                <w:rFonts w:asciiTheme="minorHAnsi" w:hAnsiTheme="minorHAnsi"/>
              </w:rPr>
              <w:t>0.0250</w:t>
            </w:r>
          </w:p>
        </w:tc>
        <w:tc>
          <w:tcPr>
            <w:tcW w:w="1710" w:type="dxa"/>
          </w:tcPr>
          <w:p w14:paraId="46E5F0A1"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c>
          <w:tcPr>
            <w:tcW w:w="1500" w:type="dxa"/>
          </w:tcPr>
          <w:p w14:paraId="7E4D37F6" w14:textId="77777777" w:rsidR="00CA5509" w:rsidRPr="00F62D65" w:rsidRDefault="00CA5509" w:rsidP="00485C78">
            <w:pPr>
              <w:pStyle w:val="normal0"/>
              <w:widowControl w:val="0"/>
              <w:pBdr>
                <w:top w:val="nil"/>
                <w:left w:val="nil"/>
                <w:bottom w:val="nil"/>
                <w:right w:val="nil"/>
                <w:between w:val="nil"/>
              </w:pBdr>
              <w:spacing w:line="240" w:lineRule="auto"/>
              <w:rPr>
                <w:rFonts w:asciiTheme="minorHAnsi" w:hAnsiTheme="minorHAnsi"/>
              </w:rPr>
            </w:pPr>
          </w:p>
        </w:tc>
      </w:tr>
    </w:tbl>
    <w:p w14:paraId="7B27D224" w14:textId="77777777" w:rsidR="00874058" w:rsidRPr="00F62D65" w:rsidRDefault="00874058" w:rsidP="005D1E90">
      <w:pPr>
        <w:jc w:val="both"/>
        <w:rPr>
          <w:b/>
          <w:sz w:val="22"/>
          <w:szCs w:val="22"/>
        </w:rPr>
      </w:pPr>
    </w:p>
    <w:p w14:paraId="1F862F05" w14:textId="77777777" w:rsidR="00874058" w:rsidRPr="00F62D65" w:rsidRDefault="00874058" w:rsidP="005D1E90">
      <w:pPr>
        <w:jc w:val="both"/>
        <w:rPr>
          <w:b/>
          <w:sz w:val="22"/>
          <w:szCs w:val="22"/>
        </w:rPr>
      </w:pPr>
    </w:p>
    <w:p w14:paraId="28F6C18C" w14:textId="7B8C9D84" w:rsidR="004D3B66" w:rsidRPr="00F62D65" w:rsidRDefault="004D3B66" w:rsidP="005D1E90">
      <w:pPr>
        <w:jc w:val="both"/>
        <w:rPr>
          <w:b/>
          <w:sz w:val="22"/>
          <w:szCs w:val="22"/>
        </w:rPr>
      </w:pPr>
      <w:r w:rsidRPr="00F62D65">
        <w:rPr>
          <w:b/>
          <w:sz w:val="22"/>
          <w:szCs w:val="22"/>
        </w:rPr>
        <w:t>Table 2: Observed &amp; Expected Genotypic Frequencies &amp; Test of HWE at D15S657 locus</w:t>
      </w:r>
    </w:p>
    <w:tbl>
      <w:tblPr>
        <w:tblStyle w:val="TableGrid"/>
        <w:tblW w:w="0" w:type="auto"/>
        <w:tblLook w:val="04A0" w:firstRow="1" w:lastRow="0" w:firstColumn="1" w:lastColumn="0" w:noHBand="0" w:noVBand="1"/>
      </w:tblPr>
      <w:tblGrid>
        <w:gridCol w:w="1300"/>
        <w:gridCol w:w="1462"/>
        <w:gridCol w:w="1300"/>
        <w:gridCol w:w="1300"/>
        <w:gridCol w:w="1595"/>
      </w:tblGrid>
      <w:tr w:rsidR="004D3B66" w:rsidRPr="00F62D65" w14:paraId="4076C3D9" w14:textId="77777777" w:rsidTr="00874058">
        <w:trPr>
          <w:trHeight w:val="300"/>
        </w:trPr>
        <w:tc>
          <w:tcPr>
            <w:tcW w:w="1300" w:type="dxa"/>
            <w:noWrap/>
            <w:hideMark/>
          </w:tcPr>
          <w:p w14:paraId="1228671C" w14:textId="77777777" w:rsidR="004D3B66" w:rsidRPr="00F62D65" w:rsidRDefault="004D3B66" w:rsidP="004D3B66">
            <w:pPr>
              <w:jc w:val="both"/>
              <w:rPr>
                <w:b/>
                <w:bCs/>
                <w:sz w:val="22"/>
                <w:szCs w:val="22"/>
                <w:u w:val="single"/>
              </w:rPr>
            </w:pPr>
            <w:r w:rsidRPr="00F62D65">
              <w:rPr>
                <w:b/>
                <w:bCs/>
                <w:sz w:val="22"/>
                <w:szCs w:val="22"/>
                <w:u w:val="single"/>
              </w:rPr>
              <w:t xml:space="preserve">Genotype </w:t>
            </w:r>
          </w:p>
        </w:tc>
        <w:tc>
          <w:tcPr>
            <w:tcW w:w="1462" w:type="dxa"/>
            <w:noWrap/>
            <w:hideMark/>
          </w:tcPr>
          <w:p w14:paraId="330856DE" w14:textId="77777777" w:rsidR="004D3B66" w:rsidRPr="00F62D65" w:rsidRDefault="004D3B66" w:rsidP="004D3B66">
            <w:pPr>
              <w:jc w:val="both"/>
              <w:rPr>
                <w:b/>
                <w:bCs/>
                <w:sz w:val="22"/>
                <w:szCs w:val="22"/>
                <w:u w:val="single"/>
              </w:rPr>
            </w:pPr>
            <w:r w:rsidRPr="00F62D65">
              <w:rPr>
                <w:b/>
                <w:bCs/>
                <w:sz w:val="22"/>
                <w:szCs w:val="22"/>
                <w:u w:val="single"/>
              </w:rPr>
              <w:t xml:space="preserve">Expected Frequency </w:t>
            </w:r>
          </w:p>
        </w:tc>
        <w:tc>
          <w:tcPr>
            <w:tcW w:w="1300" w:type="dxa"/>
            <w:noWrap/>
            <w:hideMark/>
          </w:tcPr>
          <w:p w14:paraId="61F9573E" w14:textId="77777777" w:rsidR="004D3B66" w:rsidRPr="00F62D65" w:rsidRDefault="004D3B66" w:rsidP="004D3B66">
            <w:pPr>
              <w:jc w:val="both"/>
              <w:rPr>
                <w:b/>
                <w:bCs/>
                <w:sz w:val="22"/>
                <w:szCs w:val="22"/>
                <w:u w:val="single"/>
              </w:rPr>
            </w:pPr>
            <w:r w:rsidRPr="00F62D65">
              <w:rPr>
                <w:b/>
                <w:bCs/>
                <w:sz w:val="22"/>
                <w:szCs w:val="22"/>
                <w:u w:val="single"/>
              </w:rPr>
              <w:t xml:space="preserve">Expected # of Students </w:t>
            </w:r>
          </w:p>
        </w:tc>
        <w:tc>
          <w:tcPr>
            <w:tcW w:w="1300" w:type="dxa"/>
            <w:noWrap/>
            <w:hideMark/>
          </w:tcPr>
          <w:p w14:paraId="3594C223" w14:textId="77777777" w:rsidR="004D3B66" w:rsidRPr="00F62D65" w:rsidRDefault="004D3B66" w:rsidP="004D3B66">
            <w:pPr>
              <w:jc w:val="both"/>
              <w:rPr>
                <w:b/>
                <w:bCs/>
                <w:sz w:val="22"/>
                <w:szCs w:val="22"/>
                <w:u w:val="single"/>
              </w:rPr>
            </w:pPr>
            <w:r w:rsidRPr="00F62D65">
              <w:rPr>
                <w:b/>
                <w:bCs/>
                <w:sz w:val="22"/>
                <w:szCs w:val="22"/>
                <w:u w:val="single"/>
              </w:rPr>
              <w:t xml:space="preserve">Observed # of students </w:t>
            </w:r>
          </w:p>
        </w:tc>
        <w:tc>
          <w:tcPr>
            <w:tcW w:w="1595" w:type="dxa"/>
            <w:noWrap/>
            <w:hideMark/>
          </w:tcPr>
          <w:p w14:paraId="26E87FAC" w14:textId="77777777" w:rsidR="004D3B66" w:rsidRPr="00F62D65" w:rsidRDefault="004D3B66" w:rsidP="004D3B66">
            <w:pPr>
              <w:jc w:val="both"/>
              <w:rPr>
                <w:b/>
                <w:bCs/>
                <w:sz w:val="22"/>
                <w:szCs w:val="22"/>
                <w:u w:val="single"/>
              </w:rPr>
            </w:pPr>
            <w:r w:rsidRPr="00F62D65">
              <w:rPr>
                <w:b/>
                <w:bCs/>
                <w:sz w:val="22"/>
                <w:szCs w:val="22"/>
                <w:u w:val="single"/>
              </w:rPr>
              <w:t>(O-E)^2/E</w:t>
            </w:r>
          </w:p>
        </w:tc>
      </w:tr>
      <w:tr w:rsidR="004D3B66" w:rsidRPr="00F62D65" w14:paraId="60163652" w14:textId="77777777" w:rsidTr="00874058">
        <w:trPr>
          <w:trHeight w:val="300"/>
        </w:trPr>
        <w:tc>
          <w:tcPr>
            <w:tcW w:w="1300" w:type="dxa"/>
            <w:noWrap/>
            <w:hideMark/>
          </w:tcPr>
          <w:p w14:paraId="274437EC" w14:textId="77777777" w:rsidR="004D3B66" w:rsidRPr="00F62D65" w:rsidRDefault="004D3B66" w:rsidP="004D3B66">
            <w:pPr>
              <w:jc w:val="both"/>
              <w:rPr>
                <w:sz w:val="22"/>
                <w:szCs w:val="22"/>
              </w:rPr>
            </w:pPr>
            <w:r w:rsidRPr="00F62D65">
              <w:rPr>
                <w:sz w:val="22"/>
                <w:szCs w:val="22"/>
              </w:rPr>
              <w:t>344/344</w:t>
            </w:r>
          </w:p>
        </w:tc>
        <w:tc>
          <w:tcPr>
            <w:tcW w:w="1462" w:type="dxa"/>
            <w:noWrap/>
            <w:hideMark/>
          </w:tcPr>
          <w:p w14:paraId="7F221546" w14:textId="77777777" w:rsidR="004D3B66" w:rsidRPr="00F62D65" w:rsidRDefault="004D3B66" w:rsidP="004D3B66">
            <w:pPr>
              <w:jc w:val="both"/>
              <w:rPr>
                <w:sz w:val="22"/>
                <w:szCs w:val="22"/>
              </w:rPr>
            </w:pPr>
            <w:r w:rsidRPr="00F62D65">
              <w:rPr>
                <w:sz w:val="22"/>
                <w:szCs w:val="22"/>
              </w:rPr>
              <w:t>0.000625</w:t>
            </w:r>
          </w:p>
        </w:tc>
        <w:tc>
          <w:tcPr>
            <w:tcW w:w="1300" w:type="dxa"/>
            <w:noWrap/>
            <w:hideMark/>
          </w:tcPr>
          <w:p w14:paraId="599715A4" w14:textId="77777777" w:rsidR="004D3B66" w:rsidRPr="00F62D65" w:rsidRDefault="004D3B66" w:rsidP="004D3B66">
            <w:pPr>
              <w:jc w:val="both"/>
              <w:rPr>
                <w:sz w:val="22"/>
                <w:szCs w:val="22"/>
              </w:rPr>
            </w:pPr>
            <w:r w:rsidRPr="00F62D65">
              <w:rPr>
                <w:sz w:val="22"/>
                <w:szCs w:val="22"/>
              </w:rPr>
              <w:t>0.025</w:t>
            </w:r>
          </w:p>
        </w:tc>
        <w:tc>
          <w:tcPr>
            <w:tcW w:w="1300" w:type="dxa"/>
            <w:noWrap/>
            <w:hideMark/>
          </w:tcPr>
          <w:p w14:paraId="14260E1F"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12F87110" w14:textId="77777777" w:rsidR="004D3B66" w:rsidRPr="00F62D65" w:rsidRDefault="004D3B66" w:rsidP="004D3B66">
            <w:pPr>
              <w:jc w:val="both"/>
              <w:rPr>
                <w:sz w:val="22"/>
                <w:szCs w:val="22"/>
              </w:rPr>
            </w:pPr>
            <w:r w:rsidRPr="00F62D65">
              <w:rPr>
                <w:sz w:val="22"/>
                <w:szCs w:val="22"/>
              </w:rPr>
              <w:t>0.025</w:t>
            </w:r>
          </w:p>
        </w:tc>
      </w:tr>
      <w:tr w:rsidR="004D3B66" w:rsidRPr="00F62D65" w14:paraId="4CE38687" w14:textId="77777777" w:rsidTr="00874058">
        <w:trPr>
          <w:trHeight w:val="300"/>
        </w:trPr>
        <w:tc>
          <w:tcPr>
            <w:tcW w:w="1300" w:type="dxa"/>
            <w:noWrap/>
            <w:hideMark/>
          </w:tcPr>
          <w:p w14:paraId="4F2EDAE1" w14:textId="77777777" w:rsidR="004D3B66" w:rsidRPr="00F62D65" w:rsidRDefault="004D3B66" w:rsidP="004D3B66">
            <w:pPr>
              <w:jc w:val="both"/>
              <w:rPr>
                <w:sz w:val="22"/>
                <w:szCs w:val="22"/>
              </w:rPr>
            </w:pPr>
            <w:r w:rsidRPr="00F62D65">
              <w:rPr>
                <w:sz w:val="22"/>
                <w:szCs w:val="22"/>
              </w:rPr>
              <w:t>344/352</w:t>
            </w:r>
          </w:p>
        </w:tc>
        <w:tc>
          <w:tcPr>
            <w:tcW w:w="1462" w:type="dxa"/>
            <w:noWrap/>
            <w:hideMark/>
          </w:tcPr>
          <w:p w14:paraId="538FC394" w14:textId="77777777" w:rsidR="004D3B66" w:rsidRPr="00F62D65" w:rsidRDefault="004D3B66" w:rsidP="004D3B66">
            <w:pPr>
              <w:jc w:val="both"/>
              <w:rPr>
                <w:sz w:val="22"/>
                <w:szCs w:val="22"/>
              </w:rPr>
            </w:pPr>
            <w:r w:rsidRPr="00F62D65">
              <w:rPr>
                <w:sz w:val="22"/>
                <w:szCs w:val="22"/>
              </w:rPr>
              <w:t>0.010625</w:t>
            </w:r>
          </w:p>
        </w:tc>
        <w:tc>
          <w:tcPr>
            <w:tcW w:w="1300" w:type="dxa"/>
            <w:noWrap/>
            <w:hideMark/>
          </w:tcPr>
          <w:p w14:paraId="4D4ED670" w14:textId="77777777" w:rsidR="004D3B66" w:rsidRPr="00F62D65" w:rsidRDefault="004D3B66" w:rsidP="004D3B66">
            <w:pPr>
              <w:jc w:val="both"/>
              <w:rPr>
                <w:sz w:val="22"/>
                <w:szCs w:val="22"/>
              </w:rPr>
            </w:pPr>
            <w:r w:rsidRPr="00F62D65">
              <w:rPr>
                <w:sz w:val="22"/>
                <w:szCs w:val="22"/>
              </w:rPr>
              <w:t>0.425</w:t>
            </w:r>
          </w:p>
        </w:tc>
        <w:tc>
          <w:tcPr>
            <w:tcW w:w="1300" w:type="dxa"/>
            <w:noWrap/>
            <w:hideMark/>
          </w:tcPr>
          <w:p w14:paraId="64856013" w14:textId="77777777" w:rsidR="004D3B66" w:rsidRPr="00F62D65" w:rsidRDefault="004D3B66" w:rsidP="004D3B66">
            <w:pPr>
              <w:jc w:val="both"/>
              <w:rPr>
                <w:sz w:val="22"/>
                <w:szCs w:val="22"/>
              </w:rPr>
            </w:pPr>
            <w:r w:rsidRPr="00F62D65">
              <w:rPr>
                <w:sz w:val="22"/>
                <w:szCs w:val="22"/>
              </w:rPr>
              <w:t>2</w:t>
            </w:r>
          </w:p>
        </w:tc>
        <w:tc>
          <w:tcPr>
            <w:tcW w:w="1595" w:type="dxa"/>
            <w:noWrap/>
            <w:hideMark/>
          </w:tcPr>
          <w:p w14:paraId="6BC3AD7D" w14:textId="77777777" w:rsidR="004D3B66" w:rsidRPr="00F62D65" w:rsidRDefault="004D3B66" w:rsidP="004D3B66">
            <w:pPr>
              <w:jc w:val="both"/>
              <w:rPr>
                <w:sz w:val="22"/>
                <w:szCs w:val="22"/>
              </w:rPr>
            </w:pPr>
            <w:r w:rsidRPr="00F62D65">
              <w:rPr>
                <w:sz w:val="22"/>
                <w:szCs w:val="22"/>
              </w:rPr>
              <w:t>5.836764706</w:t>
            </w:r>
          </w:p>
        </w:tc>
      </w:tr>
      <w:tr w:rsidR="004D3B66" w:rsidRPr="00F62D65" w14:paraId="4D864172" w14:textId="77777777" w:rsidTr="00874058">
        <w:trPr>
          <w:trHeight w:val="300"/>
        </w:trPr>
        <w:tc>
          <w:tcPr>
            <w:tcW w:w="1300" w:type="dxa"/>
            <w:noWrap/>
            <w:hideMark/>
          </w:tcPr>
          <w:p w14:paraId="4FACB518" w14:textId="77777777" w:rsidR="004D3B66" w:rsidRPr="00F62D65" w:rsidRDefault="004D3B66" w:rsidP="004D3B66">
            <w:pPr>
              <w:jc w:val="both"/>
              <w:rPr>
                <w:sz w:val="22"/>
                <w:szCs w:val="22"/>
              </w:rPr>
            </w:pPr>
            <w:r w:rsidRPr="00F62D65">
              <w:rPr>
                <w:sz w:val="22"/>
                <w:szCs w:val="22"/>
              </w:rPr>
              <w:t>344/348</w:t>
            </w:r>
          </w:p>
        </w:tc>
        <w:tc>
          <w:tcPr>
            <w:tcW w:w="1462" w:type="dxa"/>
            <w:noWrap/>
            <w:hideMark/>
          </w:tcPr>
          <w:p w14:paraId="2FAC4192" w14:textId="77777777" w:rsidR="004D3B66" w:rsidRPr="00F62D65" w:rsidRDefault="004D3B66" w:rsidP="004D3B66">
            <w:pPr>
              <w:jc w:val="both"/>
              <w:rPr>
                <w:sz w:val="22"/>
                <w:szCs w:val="22"/>
              </w:rPr>
            </w:pPr>
            <w:r w:rsidRPr="00F62D65">
              <w:rPr>
                <w:sz w:val="22"/>
                <w:szCs w:val="22"/>
              </w:rPr>
              <w:t>0.001875</w:t>
            </w:r>
          </w:p>
        </w:tc>
        <w:tc>
          <w:tcPr>
            <w:tcW w:w="1300" w:type="dxa"/>
            <w:noWrap/>
            <w:hideMark/>
          </w:tcPr>
          <w:p w14:paraId="7E5C4E6F" w14:textId="77777777" w:rsidR="004D3B66" w:rsidRPr="00F62D65" w:rsidRDefault="004D3B66" w:rsidP="004D3B66">
            <w:pPr>
              <w:jc w:val="both"/>
              <w:rPr>
                <w:sz w:val="22"/>
                <w:szCs w:val="22"/>
              </w:rPr>
            </w:pPr>
            <w:r w:rsidRPr="00F62D65">
              <w:rPr>
                <w:sz w:val="22"/>
                <w:szCs w:val="22"/>
              </w:rPr>
              <w:t>0.075</w:t>
            </w:r>
          </w:p>
        </w:tc>
        <w:tc>
          <w:tcPr>
            <w:tcW w:w="1300" w:type="dxa"/>
            <w:noWrap/>
            <w:hideMark/>
          </w:tcPr>
          <w:p w14:paraId="3639F4B5"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686D8B4F" w14:textId="77777777" w:rsidR="004D3B66" w:rsidRPr="00F62D65" w:rsidRDefault="004D3B66" w:rsidP="004D3B66">
            <w:pPr>
              <w:jc w:val="both"/>
              <w:rPr>
                <w:sz w:val="22"/>
                <w:szCs w:val="22"/>
              </w:rPr>
            </w:pPr>
            <w:r w:rsidRPr="00F62D65">
              <w:rPr>
                <w:sz w:val="22"/>
                <w:szCs w:val="22"/>
              </w:rPr>
              <w:t>0.075</w:t>
            </w:r>
          </w:p>
        </w:tc>
      </w:tr>
      <w:tr w:rsidR="004D3B66" w:rsidRPr="00F62D65" w14:paraId="579F31A3" w14:textId="77777777" w:rsidTr="00874058">
        <w:trPr>
          <w:trHeight w:val="300"/>
        </w:trPr>
        <w:tc>
          <w:tcPr>
            <w:tcW w:w="1300" w:type="dxa"/>
            <w:noWrap/>
            <w:hideMark/>
          </w:tcPr>
          <w:p w14:paraId="328993E6" w14:textId="77777777" w:rsidR="004D3B66" w:rsidRPr="00F62D65" w:rsidRDefault="004D3B66" w:rsidP="004D3B66">
            <w:pPr>
              <w:jc w:val="both"/>
              <w:rPr>
                <w:sz w:val="22"/>
                <w:szCs w:val="22"/>
              </w:rPr>
            </w:pPr>
            <w:r w:rsidRPr="00F62D65">
              <w:rPr>
                <w:sz w:val="22"/>
                <w:szCs w:val="22"/>
              </w:rPr>
              <w:t>344/356</w:t>
            </w:r>
          </w:p>
        </w:tc>
        <w:tc>
          <w:tcPr>
            <w:tcW w:w="1462" w:type="dxa"/>
            <w:noWrap/>
            <w:hideMark/>
          </w:tcPr>
          <w:p w14:paraId="62FB9E18" w14:textId="77777777" w:rsidR="004D3B66" w:rsidRPr="00F62D65" w:rsidRDefault="004D3B66" w:rsidP="004D3B66">
            <w:pPr>
              <w:jc w:val="both"/>
              <w:rPr>
                <w:sz w:val="22"/>
                <w:szCs w:val="22"/>
              </w:rPr>
            </w:pPr>
            <w:r w:rsidRPr="00F62D65">
              <w:rPr>
                <w:sz w:val="22"/>
                <w:szCs w:val="22"/>
              </w:rPr>
              <w:t>0.01125</w:t>
            </w:r>
          </w:p>
        </w:tc>
        <w:tc>
          <w:tcPr>
            <w:tcW w:w="1300" w:type="dxa"/>
            <w:noWrap/>
            <w:hideMark/>
          </w:tcPr>
          <w:p w14:paraId="69ECD9C1" w14:textId="77777777" w:rsidR="004D3B66" w:rsidRPr="00F62D65" w:rsidRDefault="004D3B66" w:rsidP="004D3B66">
            <w:pPr>
              <w:jc w:val="both"/>
              <w:rPr>
                <w:sz w:val="22"/>
                <w:szCs w:val="22"/>
              </w:rPr>
            </w:pPr>
            <w:r w:rsidRPr="00F62D65">
              <w:rPr>
                <w:sz w:val="22"/>
                <w:szCs w:val="22"/>
              </w:rPr>
              <w:t>0.45</w:t>
            </w:r>
          </w:p>
        </w:tc>
        <w:tc>
          <w:tcPr>
            <w:tcW w:w="1300" w:type="dxa"/>
            <w:noWrap/>
            <w:hideMark/>
          </w:tcPr>
          <w:p w14:paraId="3E6AB58D"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1EC3C667" w14:textId="77777777" w:rsidR="004D3B66" w:rsidRPr="00F62D65" w:rsidRDefault="004D3B66" w:rsidP="004D3B66">
            <w:pPr>
              <w:jc w:val="both"/>
              <w:rPr>
                <w:sz w:val="22"/>
                <w:szCs w:val="22"/>
              </w:rPr>
            </w:pPr>
            <w:r w:rsidRPr="00F62D65">
              <w:rPr>
                <w:sz w:val="22"/>
                <w:szCs w:val="22"/>
              </w:rPr>
              <w:t>0.45</w:t>
            </w:r>
          </w:p>
        </w:tc>
      </w:tr>
      <w:tr w:rsidR="004D3B66" w:rsidRPr="00F62D65" w14:paraId="557AC21B" w14:textId="77777777" w:rsidTr="00874058">
        <w:trPr>
          <w:trHeight w:val="300"/>
        </w:trPr>
        <w:tc>
          <w:tcPr>
            <w:tcW w:w="1300" w:type="dxa"/>
            <w:noWrap/>
            <w:hideMark/>
          </w:tcPr>
          <w:p w14:paraId="11401A5A" w14:textId="77777777" w:rsidR="004D3B66" w:rsidRPr="00F62D65" w:rsidRDefault="004D3B66" w:rsidP="004D3B66">
            <w:pPr>
              <w:jc w:val="both"/>
              <w:rPr>
                <w:sz w:val="22"/>
                <w:szCs w:val="22"/>
              </w:rPr>
            </w:pPr>
            <w:r w:rsidRPr="00F62D65">
              <w:rPr>
                <w:sz w:val="22"/>
                <w:szCs w:val="22"/>
              </w:rPr>
              <w:t>344/368</w:t>
            </w:r>
          </w:p>
        </w:tc>
        <w:tc>
          <w:tcPr>
            <w:tcW w:w="1462" w:type="dxa"/>
            <w:noWrap/>
            <w:hideMark/>
          </w:tcPr>
          <w:p w14:paraId="633FA3E5" w14:textId="77777777" w:rsidR="004D3B66" w:rsidRPr="00F62D65" w:rsidRDefault="004D3B66" w:rsidP="004D3B66">
            <w:pPr>
              <w:jc w:val="both"/>
              <w:rPr>
                <w:sz w:val="22"/>
                <w:szCs w:val="22"/>
              </w:rPr>
            </w:pPr>
            <w:r w:rsidRPr="00F62D65">
              <w:rPr>
                <w:sz w:val="22"/>
                <w:szCs w:val="22"/>
              </w:rPr>
              <w:t>0.006875</w:t>
            </w:r>
          </w:p>
        </w:tc>
        <w:tc>
          <w:tcPr>
            <w:tcW w:w="1300" w:type="dxa"/>
            <w:noWrap/>
            <w:hideMark/>
          </w:tcPr>
          <w:p w14:paraId="1B7F60AF" w14:textId="77777777" w:rsidR="004D3B66" w:rsidRPr="00F62D65" w:rsidRDefault="004D3B66" w:rsidP="004D3B66">
            <w:pPr>
              <w:jc w:val="both"/>
              <w:rPr>
                <w:sz w:val="22"/>
                <w:szCs w:val="22"/>
              </w:rPr>
            </w:pPr>
            <w:r w:rsidRPr="00F62D65">
              <w:rPr>
                <w:sz w:val="22"/>
                <w:szCs w:val="22"/>
              </w:rPr>
              <w:t>0.275</w:t>
            </w:r>
          </w:p>
        </w:tc>
        <w:tc>
          <w:tcPr>
            <w:tcW w:w="1300" w:type="dxa"/>
            <w:noWrap/>
            <w:hideMark/>
          </w:tcPr>
          <w:p w14:paraId="00ACE0E9"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033CFB21" w14:textId="77777777" w:rsidR="004D3B66" w:rsidRPr="00F62D65" w:rsidRDefault="004D3B66" w:rsidP="004D3B66">
            <w:pPr>
              <w:jc w:val="both"/>
              <w:rPr>
                <w:sz w:val="22"/>
                <w:szCs w:val="22"/>
              </w:rPr>
            </w:pPr>
            <w:r w:rsidRPr="00F62D65">
              <w:rPr>
                <w:sz w:val="22"/>
                <w:szCs w:val="22"/>
              </w:rPr>
              <w:t>0.275</w:t>
            </w:r>
          </w:p>
        </w:tc>
      </w:tr>
      <w:tr w:rsidR="004D3B66" w:rsidRPr="00F62D65" w14:paraId="3628D591" w14:textId="77777777" w:rsidTr="00874058">
        <w:trPr>
          <w:trHeight w:val="300"/>
        </w:trPr>
        <w:tc>
          <w:tcPr>
            <w:tcW w:w="1300" w:type="dxa"/>
            <w:noWrap/>
            <w:hideMark/>
          </w:tcPr>
          <w:p w14:paraId="61757616" w14:textId="77777777" w:rsidR="004D3B66" w:rsidRPr="00F62D65" w:rsidRDefault="004D3B66" w:rsidP="004D3B66">
            <w:pPr>
              <w:jc w:val="both"/>
              <w:rPr>
                <w:sz w:val="22"/>
                <w:szCs w:val="22"/>
              </w:rPr>
            </w:pPr>
            <w:r w:rsidRPr="00F62D65">
              <w:rPr>
                <w:sz w:val="22"/>
                <w:szCs w:val="22"/>
              </w:rPr>
              <w:t>344/360</w:t>
            </w:r>
          </w:p>
        </w:tc>
        <w:tc>
          <w:tcPr>
            <w:tcW w:w="1462" w:type="dxa"/>
            <w:noWrap/>
            <w:hideMark/>
          </w:tcPr>
          <w:p w14:paraId="72400746" w14:textId="77777777" w:rsidR="004D3B66" w:rsidRPr="00F62D65" w:rsidRDefault="004D3B66" w:rsidP="004D3B66">
            <w:pPr>
              <w:jc w:val="both"/>
              <w:rPr>
                <w:sz w:val="22"/>
                <w:szCs w:val="22"/>
              </w:rPr>
            </w:pPr>
            <w:r w:rsidRPr="00F62D65">
              <w:rPr>
                <w:sz w:val="22"/>
                <w:szCs w:val="22"/>
              </w:rPr>
              <w:t>0.008125</w:t>
            </w:r>
          </w:p>
        </w:tc>
        <w:tc>
          <w:tcPr>
            <w:tcW w:w="1300" w:type="dxa"/>
            <w:noWrap/>
            <w:hideMark/>
          </w:tcPr>
          <w:p w14:paraId="1D640E1B" w14:textId="77777777" w:rsidR="004D3B66" w:rsidRPr="00F62D65" w:rsidRDefault="004D3B66" w:rsidP="004D3B66">
            <w:pPr>
              <w:jc w:val="both"/>
              <w:rPr>
                <w:sz w:val="22"/>
                <w:szCs w:val="22"/>
              </w:rPr>
            </w:pPr>
            <w:r w:rsidRPr="00F62D65">
              <w:rPr>
                <w:sz w:val="22"/>
                <w:szCs w:val="22"/>
              </w:rPr>
              <w:t>0.325</w:t>
            </w:r>
          </w:p>
        </w:tc>
        <w:tc>
          <w:tcPr>
            <w:tcW w:w="1300" w:type="dxa"/>
            <w:noWrap/>
            <w:hideMark/>
          </w:tcPr>
          <w:p w14:paraId="227DD716"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50B12016" w14:textId="77777777" w:rsidR="004D3B66" w:rsidRPr="00F62D65" w:rsidRDefault="004D3B66" w:rsidP="004D3B66">
            <w:pPr>
              <w:jc w:val="both"/>
              <w:rPr>
                <w:sz w:val="22"/>
                <w:szCs w:val="22"/>
              </w:rPr>
            </w:pPr>
            <w:r w:rsidRPr="00F62D65">
              <w:rPr>
                <w:sz w:val="22"/>
                <w:szCs w:val="22"/>
              </w:rPr>
              <w:t>0.325</w:t>
            </w:r>
          </w:p>
        </w:tc>
      </w:tr>
      <w:tr w:rsidR="004D3B66" w:rsidRPr="00F62D65" w14:paraId="113CEA5B" w14:textId="77777777" w:rsidTr="00874058">
        <w:trPr>
          <w:trHeight w:val="300"/>
        </w:trPr>
        <w:tc>
          <w:tcPr>
            <w:tcW w:w="1300" w:type="dxa"/>
            <w:noWrap/>
            <w:hideMark/>
          </w:tcPr>
          <w:p w14:paraId="5795F2E4" w14:textId="77777777" w:rsidR="004D3B66" w:rsidRPr="00F62D65" w:rsidRDefault="004D3B66" w:rsidP="004D3B66">
            <w:pPr>
              <w:jc w:val="both"/>
              <w:rPr>
                <w:sz w:val="22"/>
                <w:szCs w:val="22"/>
              </w:rPr>
            </w:pPr>
            <w:r w:rsidRPr="00F62D65">
              <w:rPr>
                <w:sz w:val="22"/>
                <w:szCs w:val="22"/>
              </w:rPr>
              <w:t>344/364</w:t>
            </w:r>
          </w:p>
        </w:tc>
        <w:tc>
          <w:tcPr>
            <w:tcW w:w="1462" w:type="dxa"/>
            <w:noWrap/>
            <w:hideMark/>
          </w:tcPr>
          <w:p w14:paraId="2E93FF27" w14:textId="77777777" w:rsidR="004D3B66" w:rsidRPr="00F62D65" w:rsidRDefault="004D3B66" w:rsidP="004D3B66">
            <w:pPr>
              <w:jc w:val="both"/>
              <w:rPr>
                <w:sz w:val="22"/>
                <w:szCs w:val="22"/>
              </w:rPr>
            </w:pPr>
            <w:r w:rsidRPr="00F62D65">
              <w:rPr>
                <w:sz w:val="22"/>
                <w:szCs w:val="22"/>
              </w:rPr>
              <w:t>0.0075</w:t>
            </w:r>
          </w:p>
        </w:tc>
        <w:tc>
          <w:tcPr>
            <w:tcW w:w="1300" w:type="dxa"/>
            <w:noWrap/>
            <w:hideMark/>
          </w:tcPr>
          <w:p w14:paraId="7EB04B56" w14:textId="77777777" w:rsidR="004D3B66" w:rsidRPr="00F62D65" w:rsidRDefault="004D3B66" w:rsidP="004D3B66">
            <w:pPr>
              <w:jc w:val="both"/>
              <w:rPr>
                <w:sz w:val="22"/>
                <w:szCs w:val="22"/>
              </w:rPr>
            </w:pPr>
            <w:r w:rsidRPr="00F62D65">
              <w:rPr>
                <w:sz w:val="22"/>
                <w:szCs w:val="22"/>
              </w:rPr>
              <w:t>0.3</w:t>
            </w:r>
          </w:p>
        </w:tc>
        <w:tc>
          <w:tcPr>
            <w:tcW w:w="1300" w:type="dxa"/>
            <w:noWrap/>
            <w:hideMark/>
          </w:tcPr>
          <w:p w14:paraId="4C473015"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620C699F" w14:textId="77777777" w:rsidR="004D3B66" w:rsidRPr="00F62D65" w:rsidRDefault="004D3B66" w:rsidP="004D3B66">
            <w:pPr>
              <w:jc w:val="both"/>
              <w:rPr>
                <w:sz w:val="22"/>
                <w:szCs w:val="22"/>
              </w:rPr>
            </w:pPr>
            <w:r w:rsidRPr="00F62D65">
              <w:rPr>
                <w:sz w:val="22"/>
                <w:szCs w:val="22"/>
              </w:rPr>
              <w:t>0.3</w:t>
            </w:r>
          </w:p>
        </w:tc>
      </w:tr>
      <w:tr w:rsidR="004D3B66" w:rsidRPr="00F62D65" w14:paraId="3EDB1423" w14:textId="77777777" w:rsidTr="00874058">
        <w:trPr>
          <w:trHeight w:val="300"/>
        </w:trPr>
        <w:tc>
          <w:tcPr>
            <w:tcW w:w="1300" w:type="dxa"/>
            <w:noWrap/>
            <w:hideMark/>
          </w:tcPr>
          <w:p w14:paraId="68F7669E" w14:textId="77777777" w:rsidR="004D3B66" w:rsidRPr="00F62D65" w:rsidRDefault="004D3B66" w:rsidP="004D3B66">
            <w:pPr>
              <w:jc w:val="both"/>
              <w:rPr>
                <w:sz w:val="22"/>
                <w:szCs w:val="22"/>
              </w:rPr>
            </w:pPr>
            <w:r w:rsidRPr="00F62D65">
              <w:rPr>
                <w:sz w:val="22"/>
                <w:szCs w:val="22"/>
              </w:rPr>
              <w:t>344/372</w:t>
            </w:r>
          </w:p>
        </w:tc>
        <w:tc>
          <w:tcPr>
            <w:tcW w:w="1462" w:type="dxa"/>
            <w:noWrap/>
            <w:hideMark/>
          </w:tcPr>
          <w:p w14:paraId="7628B920" w14:textId="77777777" w:rsidR="004D3B66" w:rsidRPr="00F62D65" w:rsidRDefault="004D3B66" w:rsidP="004D3B66">
            <w:pPr>
              <w:jc w:val="both"/>
              <w:rPr>
                <w:sz w:val="22"/>
                <w:szCs w:val="22"/>
              </w:rPr>
            </w:pPr>
            <w:r w:rsidRPr="00F62D65">
              <w:rPr>
                <w:sz w:val="22"/>
                <w:szCs w:val="22"/>
              </w:rPr>
              <w:t>0.001875</w:t>
            </w:r>
          </w:p>
        </w:tc>
        <w:tc>
          <w:tcPr>
            <w:tcW w:w="1300" w:type="dxa"/>
            <w:noWrap/>
            <w:hideMark/>
          </w:tcPr>
          <w:p w14:paraId="1352F8E3" w14:textId="77777777" w:rsidR="004D3B66" w:rsidRPr="00F62D65" w:rsidRDefault="004D3B66" w:rsidP="004D3B66">
            <w:pPr>
              <w:jc w:val="both"/>
              <w:rPr>
                <w:sz w:val="22"/>
                <w:szCs w:val="22"/>
              </w:rPr>
            </w:pPr>
            <w:r w:rsidRPr="00F62D65">
              <w:rPr>
                <w:sz w:val="22"/>
                <w:szCs w:val="22"/>
              </w:rPr>
              <w:t>0.075</w:t>
            </w:r>
          </w:p>
        </w:tc>
        <w:tc>
          <w:tcPr>
            <w:tcW w:w="1300" w:type="dxa"/>
            <w:noWrap/>
            <w:hideMark/>
          </w:tcPr>
          <w:p w14:paraId="7122E478"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62A3BEC9" w14:textId="77777777" w:rsidR="004D3B66" w:rsidRPr="00F62D65" w:rsidRDefault="004D3B66" w:rsidP="004D3B66">
            <w:pPr>
              <w:jc w:val="both"/>
              <w:rPr>
                <w:sz w:val="22"/>
                <w:szCs w:val="22"/>
              </w:rPr>
            </w:pPr>
            <w:r w:rsidRPr="00F62D65">
              <w:rPr>
                <w:sz w:val="22"/>
                <w:szCs w:val="22"/>
              </w:rPr>
              <w:t>0.075</w:t>
            </w:r>
          </w:p>
        </w:tc>
      </w:tr>
      <w:tr w:rsidR="004D3B66" w:rsidRPr="00F62D65" w14:paraId="04E627CD" w14:textId="77777777" w:rsidTr="00874058">
        <w:trPr>
          <w:trHeight w:val="300"/>
        </w:trPr>
        <w:tc>
          <w:tcPr>
            <w:tcW w:w="1300" w:type="dxa"/>
            <w:noWrap/>
            <w:hideMark/>
          </w:tcPr>
          <w:p w14:paraId="75A06ADD" w14:textId="77777777" w:rsidR="004D3B66" w:rsidRPr="00F62D65" w:rsidRDefault="004D3B66" w:rsidP="004D3B66">
            <w:pPr>
              <w:jc w:val="both"/>
              <w:rPr>
                <w:sz w:val="22"/>
                <w:szCs w:val="22"/>
              </w:rPr>
            </w:pPr>
            <w:r w:rsidRPr="00F62D65">
              <w:rPr>
                <w:sz w:val="22"/>
                <w:szCs w:val="22"/>
              </w:rPr>
              <w:t>344/376</w:t>
            </w:r>
          </w:p>
        </w:tc>
        <w:tc>
          <w:tcPr>
            <w:tcW w:w="1462" w:type="dxa"/>
            <w:noWrap/>
            <w:hideMark/>
          </w:tcPr>
          <w:p w14:paraId="26308C8F" w14:textId="77777777" w:rsidR="004D3B66" w:rsidRPr="00F62D65" w:rsidRDefault="004D3B66" w:rsidP="004D3B66">
            <w:pPr>
              <w:jc w:val="both"/>
              <w:rPr>
                <w:sz w:val="22"/>
                <w:szCs w:val="22"/>
              </w:rPr>
            </w:pPr>
            <w:r w:rsidRPr="00F62D65">
              <w:rPr>
                <w:sz w:val="22"/>
                <w:szCs w:val="22"/>
              </w:rPr>
              <w:t>0.000625</w:t>
            </w:r>
          </w:p>
        </w:tc>
        <w:tc>
          <w:tcPr>
            <w:tcW w:w="1300" w:type="dxa"/>
            <w:noWrap/>
            <w:hideMark/>
          </w:tcPr>
          <w:p w14:paraId="2F8D0F8F" w14:textId="77777777" w:rsidR="004D3B66" w:rsidRPr="00F62D65" w:rsidRDefault="004D3B66" w:rsidP="004D3B66">
            <w:pPr>
              <w:jc w:val="both"/>
              <w:rPr>
                <w:sz w:val="22"/>
                <w:szCs w:val="22"/>
              </w:rPr>
            </w:pPr>
            <w:r w:rsidRPr="00F62D65">
              <w:rPr>
                <w:sz w:val="22"/>
                <w:szCs w:val="22"/>
              </w:rPr>
              <w:t>0.025</w:t>
            </w:r>
          </w:p>
        </w:tc>
        <w:tc>
          <w:tcPr>
            <w:tcW w:w="1300" w:type="dxa"/>
            <w:noWrap/>
            <w:hideMark/>
          </w:tcPr>
          <w:p w14:paraId="519AB0F9"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368419FF" w14:textId="77777777" w:rsidR="004D3B66" w:rsidRPr="00F62D65" w:rsidRDefault="004D3B66" w:rsidP="004D3B66">
            <w:pPr>
              <w:jc w:val="both"/>
              <w:rPr>
                <w:sz w:val="22"/>
                <w:szCs w:val="22"/>
              </w:rPr>
            </w:pPr>
            <w:r w:rsidRPr="00F62D65">
              <w:rPr>
                <w:sz w:val="22"/>
                <w:szCs w:val="22"/>
              </w:rPr>
              <w:t>0.025</w:t>
            </w:r>
          </w:p>
        </w:tc>
      </w:tr>
      <w:tr w:rsidR="004D3B66" w:rsidRPr="00F62D65" w14:paraId="3CA515F3" w14:textId="77777777" w:rsidTr="00874058">
        <w:trPr>
          <w:trHeight w:val="300"/>
        </w:trPr>
        <w:tc>
          <w:tcPr>
            <w:tcW w:w="1300" w:type="dxa"/>
            <w:noWrap/>
            <w:hideMark/>
          </w:tcPr>
          <w:p w14:paraId="0C91A6FD" w14:textId="77777777" w:rsidR="004D3B66" w:rsidRPr="00F62D65" w:rsidRDefault="004D3B66" w:rsidP="004D3B66">
            <w:pPr>
              <w:jc w:val="both"/>
              <w:rPr>
                <w:sz w:val="22"/>
                <w:szCs w:val="22"/>
              </w:rPr>
            </w:pPr>
            <w:r w:rsidRPr="00F62D65">
              <w:rPr>
                <w:sz w:val="22"/>
                <w:szCs w:val="22"/>
              </w:rPr>
              <w:t>352/352</w:t>
            </w:r>
          </w:p>
        </w:tc>
        <w:tc>
          <w:tcPr>
            <w:tcW w:w="1462" w:type="dxa"/>
            <w:noWrap/>
            <w:hideMark/>
          </w:tcPr>
          <w:p w14:paraId="4ABFDE46" w14:textId="77777777" w:rsidR="004D3B66" w:rsidRPr="00F62D65" w:rsidRDefault="004D3B66" w:rsidP="004D3B66">
            <w:pPr>
              <w:jc w:val="both"/>
              <w:rPr>
                <w:sz w:val="22"/>
                <w:szCs w:val="22"/>
              </w:rPr>
            </w:pPr>
            <w:r w:rsidRPr="00F62D65">
              <w:rPr>
                <w:sz w:val="22"/>
                <w:szCs w:val="22"/>
              </w:rPr>
              <w:t>0.0451</w:t>
            </w:r>
          </w:p>
        </w:tc>
        <w:tc>
          <w:tcPr>
            <w:tcW w:w="1300" w:type="dxa"/>
            <w:noWrap/>
            <w:hideMark/>
          </w:tcPr>
          <w:p w14:paraId="3DBEFD45" w14:textId="77777777" w:rsidR="004D3B66" w:rsidRPr="00F62D65" w:rsidRDefault="004D3B66" w:rsidP="004D3B66">
            <w:pPr>
              <w:jc w:val="both"/>
              <w:rPr>
                <w:sz w:val="22"/>
                <w:szCs w:val="22"/>
              </w:rPr>
            </w:pPr>
            <w:r w:rsidRPr="00F62D65">
              <w:rPr>
                <w:sz w:val="22"/>
                <w:szCs w:val="22"/>
              </w:rPr>
              <w:t>1.804</w:t>
            </w:r>
          </w:p>
        </w:tc>
        <w:tc>
          <w:tcPr>
            <w:tcW w:w="1300" w:type="dxa"/>
            <w:noWrap/>
            <w:hideMark/>
          </w:tcPr>
          <w:p w14:paraId="630711BD"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2140590D" w14:textId="77777777" w:rsidR="004D3B66" w:rsidRPr="00F62D65" w:rsidRDefault="004D3B66" w:rsidP="004D3B66">
            <w:pPr>
              <w:jc w:val="both"/>
              <w:rPr>
                <w:sz w:val="22"/>
                <w:szCs w:val="22"/>
              </w:rPr>
            </w:pPr>
            <w:r w:rsidRPr="00F62D65">
              <w:rPr>
                <w:sz w:val="22"/>
                <w:szCs w:val="22"/>
              </w:rPr>
              <w:t>0.358323725</w:t>
            </w:r>
          </w:p>
        </w:tc>
      </w:tr>
      <w:tr w:rsidR="004D3B66" w:rsidRPr="00F62D65" w14:paraId="5BC14121" w14:textId="77777777" w:rsidTr="00874058">
        <w:trPr>
          <w:trHeight w:val="300"/>
        </w:trPr>
        <w:tc>
          <w:tcPr>
            <w:tcW w:w="1300" w:type="dxa"/>
            <w:noWrap/>
            <w:hideMark/>
          </w:tcPr>
          <w:p w14:paraId="2447D708" w14:textId="77777777" w:rsidR="004D3B66" w:rsidRPr="00F62D65" w:rsidRDefault="004D3B66" w:rsidP="004D3B66">
            <w:pPr>
              <w:jc w:val="both"/>
              <w:rPr>
                <w:sz w:val="22"/>
                <w:szCs w:val="22"/>
              </w:rPr>
            </w:pPr>
            <w:r w:rsidRPr="00F62D65">
              <w:rPr>
                <w:sz w:val="22"/>
                <w:szCs w:val="22"/>
              </w:rPr>
              <w:t>352/348</w:t>
            </w:r>
          </w:p>
        </w:tc>
        <w:tc>
          <w:tcPr>
            <w:tcW w:w="1462" w:type="dxa"/>
            <w:noWrap/>
            <w:hideMark/>
          </w:tcPr>
          <w:p w14:paraId="731119E1" w14:textId="77777777" w:rsidR="004D3B66" w:rsidRPr="00F62D65" w:rsidRDefault="004D3B66" w:rsidP="004D3B66">
            <w:pPr>
              <w:jc w:val="both"/>
              <w:rPr>
                <w:sz w:val="22"/>
                <w:szCs w:val="22"/>
              </w:rPr>
            </w:pPr>
            <w:r w:rsidRPr="00F62D65">
              <w:rPr>
                <w:sz w:val="22"/>
                <w:szCs w:val="22"/>
              </w:rPr>
              <w:t>0.0159</w:t>
            </w:r>
          </w:p>
        </w:tc>
        <w:tc>
          <w:tcPr>
            <w:tcW w:w="1300" w:type="dxa"/>
            <w:noWrap/>
            <w:hideMark/>
          </w:tcPr>
          <w:p w14:paraId="721AD3FB" w14:textId="77777777" w:rsidR="004D3B66" w:rsidRPr="00F62D65" w:rsidRDefault="004D3B66" w:rsidP="004D3B66">
            <w:pPr>
              <w:jc w:val="both"/>
              <w:rPr>
                <w:sz w:val="22"/>
                <w:szCs w:val="22"/>
              </w:rPr>
            </w:pPr>
            <w:r w:rsidRPr="00F62D65">
              <w:rPr>
                <w:sz w:val="22"/>
                <w:szCs w:val="22"/>
              </w:rPr>
              <w:t>0.636</w:t>
            </w:r>
          </w:p>
        </w:tc>
        <w:tc>
          <w:tcPr>
            <w:tcW w:w="1300" w:type="dxa"/>
            <w:noWrap/>
            <w:hideMark/>
          </w:tcPr>
          <w:p w14:paraId="0A433F25"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50DA24C4" w14:textId="77777777" w:rsidR="004D3B66" w:rsidRPr="00F62D65" w:rsidRDefault="004D3B66" w:rsidP="004D3B66">
            <w:pPr>
              <w:jc w:val="both"/>
              <w:rPr>
                <w:sz w:val="22"/>
                <w:szCs w:val="22"/>
              </w:rPr>
            </w:pPr>
            <w:r w:rsidRPr="00F62D65">
              <w:rPr>
                <w:sz w:val="22"/>
                <w:szCs w:val="22"/>
              </w:rPr>
              <w:t>0.208327044</w:t>
            </w:r>
          </w:p>
        </w:tc>
      </w:tr>
      <w:tr w:rsidR="004D3B66" w:rsidRPr="00F62D65" w14:paraId="092025C4" w14:textId="77777777" w:rsidTr="00874058">
        <w:trPr>
          <w:trHeight w:val="300"/>
        </w:trPr>
        <w:tc>
          <w:tcPr>
            <w:tcW w:w="1300" w:type="dxa"/>
            <w:noWrap/>
            <w:hideMark/>
          </w:tcPr>
          <w:p w14:paraId="1FEC653C" w14:textId="77777777" w:rsidR="004D3B66" w:rsidRPr="00F62D65" w:rsidRDefault="004D3B66" w:rsidP="004D3B66">
            <w:pPr>
              <w:jc w:val="both"/>
              <w:rPr>
                <w:sz w:val="22"/>
                <w:szCs w:val="22"/>
              </w:rPr>
            </w:pPr>
            <w:r w:rsidRPr="00F62D65">
              <w:rPr>
                <w:sz w:val="22"/>
                <w:szCs w:val="22"/>
              </w:rPr>
              <w:t>352/356</w:t>
            </w:r>
          </w:p>
        </w:tc>
        <w:tc>
          <w:tcPr>
            <w:tcW w:w="1462" w:type="dxa"/>
            <w:noWrap/>
            <w:hideMark/>
          </w:tcPr>
          <w:p w14:paraId="4AF464E5" w14:textId="77777777" w:rsidR="004D3B66" w:rsidRPr="00F62D65" w:rsidRDefault="004D3B66" w:rsidP="004D3B66">
            <w:pPr>
              <w:jc w:val="both"/>
              <w:rPr>
                <w:sz w:val="22"/>
                <w:szCs w:val="22"/>
              </w:rPr>
            </w:pPr>
            <w:r w:rsidRPr="00F62D65">
              <w:rPr>
                <w:sz w:val="22"/>
                <w:szCs w:val="22"/>
              </w:rPr>
              <w:t>0.0956</w:t>
            </w:r>
          </w:p>
        </w:tc>
        <w:tc>
          <w:tcPr>
            <w:tcW w:w="1300" w:type="dxa"/>
            <w:noWrap/>
            <w:hideMark/>
          </w:tcPr>
          <w:p w14:paraId="1CCF8494" w14:textId="77777777" w:rsidR="004D3B66" w:rsidRPr="00F62D65" w:rsidRDefault="004D3B66" w:rsidP="004D3B66">
            <w:pPr>
              <w:jc w:val="both"/>
              <w:rPr>
                <w:sz w:val="22"/>
                <w:szCs w:val="22"/>
              </w:rPr>
            </w:pPr>
            <w:r w:rsidRPr="00F62D65">
              <w:rPr>
                <w:sz w:val="22"/>
                <w:szCs w:val="22"/>
              </w:rPr>
              <w:t>3.824</w:t>
            </w:r>
          </w:p>
        </w:tc>
        <w:tc>
          <w:tcPr>
            <w:tcW w:w="1300" w:type="dxa"/>
            <w:noWrap/>
            <w:hideMark/>
          </w:tcPr>
          <w:p w14:paraId="601DDE02" w14:textId="77777777" w:rsidR="004D3B66" w:rsidRPr="00F62D65" w:rsidRDefault="004D3B66" w:rsidP="004D3B66">
            <w:pPr>
              <w:jc w:val="both"/>
              <w:rPr>
                <w:sz w:val="22"/>
                <w:szCs w:val="22"/>
              </w:rPr>
            </w:pPr>
            <w:r w:rsidRPr="00F62D65">
              <w:rPr>
                <w:sz w:val="22"/>
                <w:szCs w:val="22"/>
              </w:rPr>
              <w:t>5</w:t>
            </w:r>
          </w:p>
        </w:tc>
        <w:tc>
          <w:tcPr>
            <w:tcW w:w="1595" w:type="dxa"/>
            <w:noWrap/>
            <w:hideMark/>
          </w:tcPr>
          <w:p w14:paraId="74DACE10" w14:textId="77777777" w:rsidR="004D3B66" w:rsidRPr="00F62D65" w:rsidRDefault="004D3B66" w:rsidP="004D3B66">
            <w:pPr>
              <w:jc w:val="both"/>
              <w:rPr>
                <w:sz w:val="22"/>
                <w:szCs w:val="22"/>
              </w:rPr>
            </w:pPr>
            <w:r w:rsidRPr="00F62D65">
              <w:rPr>
                <w:sz w:val="22"/>
                <w:szCs w:val="22"/>
              </w:rPr>
              <w:t>0.361656904</w:t>
            </w:r>
          </w:p>
        </w:tc>
      </w:tr>
      <w:tr w:rsidR="004D3B66" w:rsidRPr="00F62D65" w14:paraId="6489BC93" w14:textId="77777777" w:rsidTr="00874058">
        <w:trPr>
          <w:trHeight w:val="300"/>
        </w:trPr>
        <w:tc>
          <w:tcPr>
            <w:tcW w:w="1300" w:type="dxa"/>
            <w:noWrap/>
            <w:hideMark/>
          </w:tcPr>
          <w:p w14:paraId="31557DB0" w14:textId="77777777" w:rsidR="004D3B66" w:rsidRPr="00F62D65" w:rsidRDefault="004D3B66" w:rsidP="004D3B66">
            <w:pPr>
              <w:jc w:val="both"/>
              <w:rPr>
                <w:sz w:val="22"/>
                <w:szCs w:val="22"/>
              </w:rPr>
            </w:pPr>
            <w:r w:rsidRPr="00F62D65">
              <w:rPr>
                <w:sz w:val="22"/>
                <w:szCs w:val="22"/>
              </w:rPr>
              <w:t>352/368</w:t>
            </w:r>
          </w:p>
        </w:tc>
        <w:tc>
          <w:tcPr>
            <w:tcW w:w="1462" w:type="dxa"/>
            <w:noWrap/>
            <w:hideMark/>
          </w:tcPr>
          <w:p w14:paraId="37C3863B" w14:textId="77777777" w:rsidR="004D3B66" w:rsidRPr="00F62D65" w:rsidRDefault="004D3B66" w:rsidP="004D3B66">
            <w:pPr>
              <w:jc w:val="both"/>
              <w:rPr>
                <w:sz w:val="22"/>
                <w:szCs w:val="22"/>
              </w:rPr>
            </w:pPr>
            <w:r w:rsidRPr="00F62D65">
              <w:rPr>
                <w:sz w:val="22"/>
                <w:szCs w:val="22"/>
              </w:rPr>
              <w:t>0.0584</w:t>
            </w:r>
          </w:p>
        </w:tc>
        <w:tc>
          <w:tcPr>
            <w:tcW w:w="1300" w:type="dxa"/>
            <w:noWrap/>
            <w:hideMark/>
          </w:tcPr>
          <w:p w14:paraId="63014F3C" w14:textId="77777777" w:rsidR="004D3B66" w:rsidRPr="00F62D65" w:rsidRDefault="004D3B66" w:rsidP="004D3B66">
            <w:pPr>
              <w:jc w:val="both"/>
              <w:rPr>
                <w:sz w:val="22"/>
                <w:szCs w:val="22"/>
              </w:rPr>
            </w:pPr>
            <w:r w:rsidRPr="00F62D65">
              <w:rPr>
                <w:sz w:val="22"/>
                <w:szCs w:val="22"/>
              </w:rPr>
              <w:t>2.336</w:t>
            </w:r>
          </w:p>
        </w:tc>
        <w:tc>
          <w:tcPr>
            <w:tcW w:w="1300" w:type="dxa"/>
            <w:noWrap/>
            <w:hideMark/>
          </w:tcPr>
          <w:p w14:paraId="4449ADC7" w14:textId="77777777" w:rsidR="004D3B66" w:rsidRPr="00F62D65" w:rsidRDefault="004D3B66" w:rsidP="004D3B66">
            <w:pPr>
              <w:jc w:val="both"/>
              <w:rPr>
                <w:sz w:val="22"/>
                <w:szCs w:val="22"/>
              </w:rPr>
            </w:pPr>
            <w:r w:rsidRPr="00F62D65">
              <w:rPr>
                <w:sz w:val="22"/>
                <w:szCs w:val="22"/>
              </w:rPr>
              <w:t>3</w:t>
            </w:r>
          </w:p>
        </w:tc>
        <w:tc>
          <w:tcPr>
            <w:tcW w:w="1595" w:type="dxa"/>
            <w:noWrap/>
            <w:hideMark/>
          </w:tcPr>
          <w:p w14:paraId="599C843B" w14:textId="77777777" w:rsidR="004D3B66" w:rsidRPr="00F62D65" w:rsidRDefault="004D3B66" w:rsidP="004D3B66">
            <w:pPr>
              <w:jc w:val="both"/>
              <w:rPr>
                <w:sz w:val="22"/>
                <w:szCs w:val="22"/>
              </w:rPr>
            </w:pPr>
            <w:r w:rsidRPr="00F62D65">
              <w:rPr>
                <w:sz w:val="22"/>
                <w:szCs w:val="22"/>
              </w:rPr>
              <w:t>0.188739726</w:t>
            </w:r>
          </w:p>
        </w:tc>
      </w:tr>
      <w:tr w:rsidR="004D3B66" w:rsidRPr="00F62D65" w14:paraId="7F207C30" w14:textId="77777777" w:rsidTr="00874058">
        <w:trPr>
          <w:trHeight w:val="300"/>
        </w:trPr>
        <w:tc>
          <w:tcPr>
            <w:tcW w:w="1300" w:type="dxa"/>
            <w:noWrap/>
            <w:hideMark/>
          </w:tcPr>
          <w:p w14:paraId="131437E2" w14:textId="77777777" w:rsidR="004D3B66" w:rsidRPr="00F62D65" w:rsidRDefault="004D3B66" w:rsidP="004D3B66">
            <w:pPr>
              <w:jc w:val="both"/>
              <w:rPr>
                <w:sz w:val="22"/>
                <w:szCs w:val="22"/>
              </w:rPr>
            </w:pPr>
            <w:r w:rsidRPr="00F62D65">
              <w:rPr>
                <w:sz w:val="22"/>
                <w:szCs w:val="22"/>
              </w:rPr>
              <w:t>352/360</w:t>
            </w:r>
          </w:p>
        </w:tc>
        <w:tc>
          <w:tcPr>
            <w:tcW w:w="1462" w:type="dxa"/>
            <w:noWrap/>
            <w:hideMark/>
          </w:tcPr>
          <w:p w14:paraId="09B0A2D6" w14:textId="77777777" w:rsidR="004D3B66" w:rsidRPr="00F62D65" w:rsidRDefault="004D3B66" w:rsidP="004D3B66">
            <w:pPr>
              <w:jc w:val="both"/>
              <w:rPr>
                <w:sz w:val="22"/>
                <w:szCs w:val="22"/>
              </w:rPr>
            </w:pPr>
            <w:r w:rsidRPr="00F62D65">
              <w:rPr>
                <w:sz w:val="22"/>
                <w:szCs w:val="22"/>
              </w:rPr>
              <w:t>0.069</w:t>
            </w:r>
          </w:p>
        </w:tc>
        <w:tc>
          <w:tcPr>
            <w:tcW w:w="1300" w:type="dxa"/>
            <w:noWrap/>
            <w:hideMark/>
          </w:tcPr>
          <w:p w14:paraId="58639507" w14:textId="77777777" w:rsidR="004D3B66" w:rsidRPr="00F62D65" w:rsidRDefault="004D3B66" w:rsidP="004D3B66">
            <w:pPr>
              <w:jc w:val="both"/>
              <w:rPr>
                <w:sz w:val="22"/>
                <w:szCs w:val="22"/>
              </w:rPr>
            </w:pPr>
            <w:r w:rsidRPr="00F62D65">
              <w:rPr>
                <w:sz w:val="22"/>
                <w:szCs w:val="22"/>
              </w:rPr>
              <w:t>2.76</w:t>
            </w:r>
          </w:p>
        </w:tc>
        <w:tc>
          <w:tcPr>
            <w:tcW w:w="1300" w:type="dxa"/>
            <w:noWrap/>
            <w:hideMark/>
          </w:tcPr>
          <w:p w14:paraId="7F590A9A" w14:textId="77777777" w:rsidR="004D3B66" w:rsidRPr="00F62D65" w:rsidRDefault="004D3B66" w:rsidP="004D3B66">
            <w:pPr>
              <w:jc w:val="both"/>
              <w:rPr>
                <w:sz w:val="22"/>
                <w:szCs w:val="22"/>
              </w:rPr>
            </w:pPr>
            <w:r w:rsidRPr="00F62D65">
              <w:rPr>
                <w:sz w:val="22"/>
                <w:szCs w:val="22"/>
              </w:rPr>
              <w:t>2</w:t>
            </w:r>
          </w:p>
        </w:tc>
        <w:tc>
          <w:tcPr>
            <w:tcW w:w="1595" w:type="dxa"/>
            <w:noWrap/>
            <w:hideMark/>
          </w:tcPr>
          <w:p w14:paraId="15F8A6B7" w14:textId="77777777" w:rsidR="004D3B66" w:rsidRPr="00F62D65" w:rsidRDefault="004D3B66" w:rsidP="004D3B66">
            <w:pPr>
              <w:jc w:val="both"/>
              <w:rPr>
                <w:sz w:val="22"/>
                <w:szCs w:val="22"/>
              </w:rPr>
            </w:pPr>
            <w:r w:rsidRPr="00F62D65">
              <w:rPr>
                <w:sz w:val="22"/>
                <w:szCs w:val="22"/>
              </w:rPr>
              <w:t>0.209275362</w:t>
            </w:r>
          </w:p>
        </w:tc>
      </w:tr>
      <w:tr w:rsidR="004D3B66" w:rsidRPr="00F62D65" w14:paraId="25047285" w14:textId="77777777" w:rsidTr="00874058">
        <w:trPr>
          <w:trHeight w:val="300"/>
        </w:trPr>
        <w:tc>
          <w:tcPr>
            <w:tcW w:w="1300" w:type="dxa"/>
            <w:noWrap/>
            <w:hideMark/>
          </w:tcPr>
          <w:p w14:paraId="1C49491B" w14:textId="77777777" w:rsidR="004D3B66" w:rsidRPr="00F62D65" w:rsidRDefault="004D3B66" w:rsidP="004D3B66">
            <w:pPr>
              <w:jc w:val="both"/>
              <w:rPr>
                <w:sz w:val="22"/>
                <w:szCs w:val="22"/>
              </w:rPr>
            </w:pPr>
            <w:r w:rsidRPr="00F62D65">
              <w:rPr>
                <w:sz w:val="22"/>
                <w:szCs w:val="22"/>
              </w:rPr>
              <w:t>352/364</w:t>
            </w:r>
          </w:p>
        </w:tc>
        <w:tc>
          <w:tcPr>
            <w:tcW w:w="1462" w:type="dxa"/>
            <w:noWrap/>
            <w:hideMark/>
          </w:tcPr>
          <w:p w14:paraId="42865A77" w14:textId="77777777" w:rsidR="004D3B66" w:rsidRPr="00F62D65" w:rsidRDefault="004D3B66" w:rsidP="004D3B66">
            <w:pPr>
              <w:jc w:val="both"/>
              <w:rPr>
                <w:sz w:val="22"/>
                <w:szCs w:val="22"/>
              </w:rPr>
            </w:pPr>
            <w:r w:rsidRPr="00F62D65">
              <w:rPr>
                <w:sz w:val="22"/>
                <w:szCs w:val="22"/>
              </w:rPr>
              <w:t>0.0637</w:t>
            </w:r>
          </w:p>
        </w:tc>
        <w:tc>
          <w:tcPr>
            <w:tcW w:w="1300" w:type="dxa"/>
            <w:noWrap/>
            <w:hideMark/>
          </w:tcPr>
          <w:p w14:paraId="37494FE9" w14:textId="77777777" w:rsidR="004D3B66" w:rsidRPr="00F62D65" w:rsidRDefault="004D3B66" w:rsidP="004D3B66">
            <w:pPr>
              <w:jc w:val="both"/>
              <w:rPr>
                <w:sz w:val="22"/>
                <w:szCs w:val="22"/>
              </w:rPr>
            </w:pPr>
            <w:r w:rsidRPr="00F62D65">
              <w:rPr>
                <w:sz w:val="22"/>
                <w:szCs w:val="22"/>
              </w:rPr>
              <w:t>2.548</w:t>
            </w:r>
          </w:p>
        </w:tc>
        <w:tc>
          <w:tcPr>
            <w:tcW w:w="1300" w:type="dxa"/>
            <w:noWrap/>
            <w:hideMark/>
          </w:tcPr>
          <w:p w14:paraId="128B7ED4" w14:textId="77777777" w:rsidR="004D3B66" w:rsidRPr="00F62D65" w:rsidRDefault="004D3B66" w:rsidP="004D3B66">
            <w:pPr>
              <w:jc w:val="both"/>
              <w:rPr>
                <w:sz w:val="22"/>
                <w:szCs w:val="22"/>
              </w:rPr>
            </w:pPr>
            <w:r w:rsidRPr="00F62D65">
              <w:rPr>
                <w:sz w:val="22"/>
                <w:szCs w:val="22"/>
              </w:rPr>
              <w:t>2</w:t>
            </w:r>
          </w:p>
        </w:tc>
        <w:tc>
          <w:tcPr>
            <w:tcW w:w="1595" w:type="dxa"/>
            <w:noWrap/>
            <w:hideMark/>
          </w:tcPr>
          <w:p w14:paraId="0C8D550C" w14:textId="77777777" w:rsidR="004D3B66" w:rsidRPr="00F62D65" w:rsidRDefault="004D3B66" w:rsidP="004D3B66">
            <w:pPr>
              <w:jc w:val="both"/>
              <w:rPr>
                <w:sz w:val="22"/>
                <w:szCs w:val="22"/>
              </w:rPr>
            </w:pPr>
            <w:r w:rsidRPr="00F62D65">
              <w:rPr>
                <w:sz w:val="22"/>
                <w:szCs w:val="22"/>
              </w:rPr>
              <w:t>0.117858713</w:t>
            </w:r>
          </w:p>
        </w:tc>
      </w:tr>
      <w:tr w:rsidR="004D3B66" w:rsidRPr="00F62D65" w14:paraId="263D8199" w14:textId="77777777" w:rsidTr="00874058">
        <w:trPr>
          <w:trHeight w:val="300"/>
        </w:trPr>
        <w:tc>
          <w:tcPr>
            <w:tcW w:w="1300" w:type="dxa"/>
            <w:noWrap/>
            <w:hideMark/>
          </w:tcPr>
          <w:p w14:paraId="36AA24E5" w14:textId="77777777" w:rsidR="004D3B66" w:rsidRPr="00F62D65" w:rsidRDefault="004D3B66" w:rsidP="004D3B66">
            <w:pPr>
              <w:jc w:val="both"/>
              <w:rPr>
                <w:sz w:val="22"/>
                <w:szCs w:val="22"/>
              </w:rPr>
            </w:pPr>
            <w:r w:rsidRPr="00F62D65">
              <w:rPr>
                <w:sz w:val="22"/>
                <w:szCs w:val="22"/>
              </w:rPr>
              <w:t>352/372</w:t>
            </w:r>
          </w:p>
        </w:tc>
        <w:tc>
          <w:tcPr>
            <w:tcW w:w="1462" w:type="dxa"/>
            <w:noWrap/>
            <w:hideMark/>
          </w:tcPr>
          <w:p w14:paraId="38563118" w14:textId="77777777" w:rsidR="004D3B66" w:rsidRPr="00F62D65" w:rsidRDefault="004D3B66" w:rsidP="004D3B66">
            <w:pPr>
              <w:jc w:val="both"/>
              <w:rPr>
                <w:sz w:val="22"/>
                <w:szCs w:val="22"/>
              </w:rPr>
            </w:pPr>
            <w:r w:rsidRPr="00F62D65">
              <w:rPr>
                <w:sz w:val="22"/>
                <w:szCs w:val="22"/>
              </w:rPr>
              <w:t>0.0159</w:t>
            </w:r>
          </w:p>
        </w:tc>
        <w:tc>
          <w:tcPr>
            <w:tcW w:w="1300" w:type="dxa"/>
            <w:noWrap/>
            <w:hideMark/>
          </w:tcPr>
          <w:p w14:paraId="5DA63FA2" w14:textId="77777777" w:rsidR="004D3B66" w:rsidRPr="00F62D65" w:rsidRDefault="004D3B66" w:rsidP="004D3B66">
            <w:pPr>
              <w:jc w:val="both"/>
              <w:rPr>
                <w:sz w:val="22"/>
                <w:szCs w:val="22"/>
              </w:rPr>
            </w:pPr>
            <w:r w:rsidRPr="00F62D65">
              <w:rPr>
                <w:sz w:val="22"/>
                <w:szCs w:val="22"/>
              </w:rPr>
              <w:t>0.636</w:t>
            </w:r>
          </w:p>
        </w:tc>
        <w:tc>
          <w:tcPr>
            <w:tcW w:w="1300" w:type="dxa"/>
            <w:noWrap/>
            <w:hideMark/>
          </w:tcPr>
          <w:p w14:paraId="4DE4027E"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3F40710B" w14:textId="77777777" w:rsidR="004D3B66" w:rsidRPr="00F62D65" w:rsidRDefault="004D3B66" w:rsidP="004D3B66">
            <w:pPr>
              <w:jc w:val="both"/>
              <w:rPr>
                <w:sz w:val="22"/>
                <w:szCs w:val="22"/>
              </w:rPr>
            </w:pPr>
            <w:r w:rsidRPr="00F62D65">
              <w:rPr>
                <w:sz w:val="22"/>
                <w:szCs w:val="22"/>
              </w:rPr>
              <w:t>0.636</w:t>
            </w:r>
          </w:p>
        </w:tc>
      </w:tr>
      <w:tr w:rsidR="004D3B66" w:rsidRPr="00F62D65" w14:paraId="5BD5E5C1" w14:textId="77777777" w:rsidTr="00874058">
        <w:trPr>
          <w:trHeight w:val="300"/>
        </w:trPr>
        <w:tc>
          <w:tcPr>
            <w:tcW w:w="1300" w:type="dxa"/>
            <w:noWrap/>
            <w:hideMark/>
          </w:tcPr>
          <w:p w14:paraId="20A192D1" w14:textId="77777777" w:rsidR="004D3B66" w:rsidRPr="00F62D65" w:rsidRDefault="004D3B66" w:rsidP="004D3B66">
            <w:pPr>
              <w:jc w:val="both"/>
              <w:rPr>
                <w:sz w:val="22"/>
                <w:szCs w:val="22"/>
              </w:rPr>
            </w:pPr>
            <w:r w:rsidRPr="00F62D65">
              <w:rPr>
                <w:sz w:val="22"/>
                <w:szCs w:val="22"/>
              </w:rPr>
              <w:t>352/376</w:t>
            </w:r>
          </w:p>
        </w:tc>
        <w:tc>
          <w:tcPr>
            <w:tcW w:w="1462" w:type="dxa"/>
            <w:noWrap/>
            <w:hideMark/>
          </w:tcPr>
          <w:p w14:paraId="718A134C" w14:textId="77777777" w:rsidR="004D3B66" w:rsidRPr="00F62D65" w:rsidRDefault="004D3B66" w:rsidP="004D3B66">
            <w:pPr>
              <w:jc w:val="both"/>
              <w:rPr>
                <w:sz w:val="22"/>
                <w:szCs w:val="22"/>
              </w:rPr>
            </w:pPr>
            <w:r w:rsidRPr="00F62D65">
              <w:rPr>
                <w:sz w:val="22"/>
                <w:szCs w:val="22"/>
              </w:rPr>
              <w:t>0.0053</w:t>
            </w:r>
          </w:p>
        </w:tc>
        <w:tc>
          <w:tcPr>
            <w:tcW w:w="1300" w:type="dxa"/>
            <w:noWrap/>
            <w:hideMark/>
          </w:tcPr>
          <w:p w14:paraId="59132D5D" w14:textId="77777777" w:rsidR="004D3B66" w:rsidRPr="00F62D65" w:rsidRDefault="004D3B66" w:rsidP="004D3B66">
            <w:pPr>
              <w:jc w:val="both"/>
              <w:rPr>
                <w:sz w:val="22"/>
                <w:szCs w:val="22"/>
              </w:rPr>
            </w:pPr>
            <w:r w:rsidRPr="00F62D65">
              <w:rPr>
                <w:sz w:val="22"/>
                <w:szCs w:val="22"/>
              </w:rPr>
              <w:t>0.212</w:t>
            </w:r>
          </w:p>
        </w:tc>
        <w:tc>
          <w:tcPr>
            <w:tcW w:w="1300" w:type="dxa"/>
            <w:noWrap/>
            <w:hideMark/>
          </w:tcPr>
          <w:p w14:paraId="4FC03235"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1B530AE6" w14:textId="77777777" w:rsidR="004D3B66" w:rsidRPr="00F62D65" w:rsidRDefault="004D3B66" w:rsidP="004D3B66">
            <w:pPr>
              <w:jc w:val="both"/>
              <w:rPr>
                <w:sz w:val="22"/>
                <w:szCs w:val="22"/>
              </w:rPr>
            </w:pPr>
            <w:r w:rsidRPr="00F62D65">
              <w:rPr>
                <w:sz w:val="22"/>
                <w:szCs w:val="22"/>
              </w:rPr>
              <w:t>0.212</w:t>
            </w:r>
          </w:p>
        </w:tc>
      </w:tr>
      <w:tr w:rsidR="004D3B66" w:rsidRPr="00F62D65" w14:paraId="683240FF" w14:textId="77777777" w:rsidTr="00874058">
        <w:trPr>
          <w:trHeight w:val="300"/>
        </w:trPr>
        <w:tc>
          <w:tcPr>
            <w:tcW w:w="1300" w:type="dxa"/>
            <w:noWrap/>
            <w:hideMark/>
          </w:tcPr>
          <w:p w14:paraId="37DC12E7" w14:textId="77777777" w:rsidR="004D3B66" w:rsidRPr="00F62D65" w:rsidRDefault="004D3B66" w:rsidP="004D3B66">
            <w:pPr>
              <w:jc w:val="both"/>
              <w:rPr>
                <w:sz w:val="22"/>
                <w:szCs w:val="22"/>
              </w:rPr>
            </w:pPr>
            <w:r w:rsidRPr="00F62D65">
              <w:rPr>
                <w:sz w:val="22"/>
                <w:szCs w:val="22"/>
              </w:rPr>
              <w:t>348/348</w:t>
            </w:r>
          </w:p>
        </w:tc>
        <w:tc>
          <w:tcPr>
            <w:tcW w:w="1462" w:type="dxa"/>
            <w:noWrap/>
            <w:hideMark/>
          </w:tcPr>
          <w:p w14:paraId="10CDF014" w14:textId="77777777" w:rsidR="004D3B66" w:rsidRPr="00F62D65" w:rsidRDefault="004D3B66" w:rsidP="004D3B66">
            <w:pPr>
              <w:jc w:val="both"/>
              <w:rPr>
                <w:sz w:val="22"/>
                <w:szCs w:val="22"/>
              </w:rPr>
            </w:pPr>
            <w:r w:rsidRPr="00F62D65">
              <w:rPr>
                <w:sz w:val="22"/>
                <w:szCs w:val="22"/>
              </w:rPr>
              <w:t>0.0014</w:t>
            </w:r>
          </w:p>
        </w:tc>
        <w:tc>
          <w:tcPr>
            <w:tcW w:w="1300" w:type="dxa"/>
            <w:noWrap/>
            <w:hideMark/>
          </w:tcPr>
          <w:p w14:paraId="477FDFAB" w14:textId="77777777" w:rsidR="004D3B66" w:rsidRPr="00F62D65" w:rsidRDefault="004D3B66" w:rsidP="004D3B66">
            <w:pPr>
              <w:jc w:val="both"/>
              <w:rPr>
                <w:sz w:val="22"/>
                <w:szCs w:val="22"/>
              </w:rPr>
            </w:pPr>
            <w:r w:rsidRPr="00F62D65">
              <w:rPr>
                <w:sz w:val="22"/>
                <w:szCs w:val="22"/>
              </w:rPr>
              <w:t>0.056</w:t>
            </w:r>
          </w:p>
        </w:tc>
        <w:tc>
          <w:tcPr>
            <w:tcW w:w="1300" w:type="dxa"/>
            <w:noWrap/>
            <w:hideMark/>
          </w:tcPr>
          <w:p w14:paraId="0FB48A00"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1C1EE48A" w14:textId="77777777" w:rsidR="004D3B66" w:rsidRPr="00F62D65" w:rsidRDefault="004D3B66" w:rsidP="004D3B66">
            <w:pPr>
              <w:jc w:val="both"/>
              <w:rPr>
                <w:sz w:val="22"/>
                <w:szCs w:val="22"/>
              </w:rPr>
            </w:pPr>
            <w:r w:rsidRPr="00F62D65">
              <w:rPr>
                <w:sz w:val="22"/>
                <w:szCs w:val="22"/>
              </w:rPr>
              <w:t>0.056</w:t>
            </w:r>
          </w:p>
        </w:tc>
      </w:tr>
      <w:tr w:rsidR="004D3B66" w:rsidRPr="00F62D65" w14:paraId="65F36C3C" w14:textId="77777777" w:rsidTr="00874058">
        <w:trPr>
          <w:trHeight w:val="300"/>
        </w:trPr>
        <w:tc>
          <w:tcPr>
            <w:tcW w:w="1300" w:type="dxa"/>
            <w:noWrap/>
            <w:hideMark/>
          </w:tcPr>
          <w:p w14:paraId="6AF45FAF" w14:textId="77777777" w:rsidR="004D3B66" w:rsidRPr="00F62D65" w:rsidRDefault="004D3B66" w:rsidP="004D3B66">
            <w:pPr>
              <w:jc w:val="both"/>
              <w:rPr>
                <w:sz w:val="22"/>
                <w:szCs w:val="22"/>
              </w:rPr>
            </w:pPr>
            <w:r w:rsidRPr="00F62D65">
              <w:rPr>
                <w:sz w:val="22"/>
                <w:szCs w:val="22"/>
              </w:rPr>
              <w:t>348/356</w:t>
            </w:r>
          </w:p>
        </w:tc>
        <w:tc>
          <w:tcPr>
            <w:tcW w:w="1462" w:type="dxa"/>
            <w:noWrap/>
            <w:hideMark/>
          </w:tcPr>
          <w:p w14:paraId="3C07AFBD" w14:textId="77777777" w:rsidR="004D3B66" w:rsidRPr="00F62D65" w:rsidRDefault="004D3B66" w:rsidP="004D3B66">
            <w:pPr>
              <w:jc w:val="both"/>
              <w:rPr>
                <w:sz w:val="22"/>
                <w:szCs w:val="22"/>
              </w:rPr>
            </w:pPr>
            <w:r w:rsidRPr="00F62D65">
              <w:rPr>
                <w:sz w:val="22"/>
                <w:szCs w:val="22"/>
              </w:rPr>
              <w:t>0.0168</w:t>
            </w:r>
          </w:p>
        </w:tc>
        <w:tc>
          <w:tcPr>
            <w:tcW w:w="1300" w:type="dxa"/>
            <w:noWrap/>
            <w:hideMark/>
          </w:tcPr>
          <w:p w14:paraId="0DEDC68C" w14:textId="77777777" w:rsidR="004D3B66" w:rsidRPr="00F62D65" w:rsidRDefault="004D3B66" w:rsidP="004D3B66">
            <w:pPr>
              <w:jc w:val="both"/>
              <w:rPr>
                <w:sz w:val="22"/>
                <w:szCs w:val="22"/>
              </w:rPr>
            </w:pPr>
            <w:r w:rsidRPr="00F62D65">
              <w:rPr>
                <w:sz w:val="22"/>
                <w:szCs w:val="22"/>
              </w:rPr>
              <w:t>0.672</w:t>
            </w:r>
          </w:p>
        </w:tc>
        <w:tc>
          <w:tcPr>
            <w:tcW w:w="1300" w:type="dxa"/>
            <w:noWrap/>
            <w:hideMark/>
          </w:tcPr>
          <w:p w14:paraId="75E69703"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2A3C4A19" w14:textId="77777777" w:rsidR="004D3B66" w:rsidRPr="00F62D65" w:rsidRDefault="004D3B66" w:rsidP="004D3B66">
            <w:pPr>
              <w:jc w:val="both"/>
              <w:rPr>
                <w:sz w:val="22"/>
                <w:szCs w:val="22"/>
              </w:rPr>
            </w:pPr>
            <w:r w:rsidRPr="00F62D65">
              <w:rPr>
                <w:sz w:val="22"/>
                <w:szCs w:val="22"/>
              </w:rPr>
              <w:t>0.160095238</w:t>
            </w:r>
          </w:p>
        </w:tc>
      </w:tr>
      <w:tr w:rsidR="004D3B66" w:rsidRPr="00F62D65" w14:paraId="2532AB05" w14:textId="77777777" w:rsidTr="00874058">
        <w:trPr>
          <w:trHeight w:val="300"/>
        </w:trPr>
        <w:tc>
          <w:tcPr>
            <w:tcW w:w="1300" w:type="dxa"/>
            <w:noWrap/>
            <w:hideMark/>
          </w:tcPr>
          <w:p w14:paraId="468C1AC1" w14:textId="77777777" w:rsidR="004D3B66" w:rsidRPr="00F62D65" w:rsidRDefault="004D3B66" w:rsidP="004D3B66">
            <w:pPr>
              <w:jc w:val="both"/>
              <w:rPr>
                <w:sz w:val="22"/>
                <w:szCs w:val="22"/>
              </w:rPr>
            </w:pPr>
            <w:r w:rsidRPr="00F62D65">
              <w:rPr>
                <w:sz w:val="22"/>
                <w:szCs w:val="22"/>
              </w:rPr>
              <w:t>348/368</w:t>
            </w:r>
          </w:p>
        </w:tc>
        <w:tc>
          <w:tcPr>
            <w:tcW w:w="1462" w:type="dxa"/>
            <w:noWrap/>
            <w:hideMark/>
          </w:tcPr>
          <w:p w14:paraId="07EB399B" w14:textId="77777777" w:rsidR="004D3B66" w:rsidRPr="00F62D65" w:rsidRDefault="004D3B66" w:rsidP="004D3B66">
            <w:pPr>
              <w:jc w:val="both"/>
              <w:rPr>
                <w:sz w:val="22"/>
                <w:szCs w:val="22"/>
              </w:rPr>
            </w:pPr>
            <w:r w:rsidRPr="00F62D65">
              <w:rPr>
                <w:sz w:val="22"/>
                <w:szCs w:val="22"/>
              </w:rPr>
              <w:t>0.0103</w:t>
            </w:r>
          </w:p>
        </w:tc>
        <w:tc>
          <w:tcPr>
            <w:tcW w:w="1300" w:type="dxa"/>
            <w:noWrap/>
            <w:hideMark/>
          </w:tcPr>
          <w:p w14:paraId="660D9A77" w14:textId="77777777" w:rsidR="004D3B66" w:rsidRPr="00F62D65" w:rsidRDefault="004D3B66" w:rsidP="004D3B66">
            <w:pPr>
              <w:jc w:val="both"/>
              <w:rPr>
                <w:sz w:val="22"/>
                <w:szCs w:val="22"/>
              </w:rPr>
            </w:pPr>
            <w:r w:rsidRPr="00F62D65">
              <w:rPr>
                <w:sz w:val="22"/>
                <w:szCs w:val="22"/>
              </w:rPr>
              <w:t>0.412</w:t>
            </w:r>
          </w:p>
        </w:tc>
        <w:tc>
          <w:tcPr>
            <w:tcW w:w="1300" w:type="dxa"/>
            <w:noWrap/>
            <w:hideMark/>
          </w:tcPr>
          <w:p w14:paraId="32EBB90C"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1826D7D4" w14:textId="77777777" w:rsidR="004D3B66" w:rsidRPr="00F62D65" w:rsidRDefault="004D3B66" w:rsidP="004D3B66">
            <w:pPr>
              <w:jc w:val="both"/>
              <w:rPr>
                <w:sz w:val="22"/>
                <w:szCs w:val="22"/>
              </w:rPr>
            </w:pPr>
            <w:r w:rsidRPr="00F62D65">
              <w:rPr>
                <w:sz w:val="22"/>
                <w:szCs w:val="22"/>
              </w:rPr>
              <w:t>0.412</w:t>
            </w:r>
          </w:p>
        </w:tc>
      </w:tr>
      <w:tr w:rsidR="004D3B66" w:rsidRPr="00F62D65" w14:paraId="6583800C" w14:textId="77777777" w:rsidTr="00874058">
        <w:trPr>
          <w:trHeight w:val="300"/>
        </w:trPr>
        <w:tc>
          <w:tcPr>
            <w:tcW w:w="1300" w:type="dxa"/>
            <w:noWrap/>
            <w:hideMark/>
          </w:tcPr>
          <w:p w14:paraId="23D7B1D7" w14:textId="77777777" w:rsidR="004D3B66" w:rsidRPr="00F62D65" w:rsidRDefault="004D3B66" w:rsidP="004D3B66">
            <w:pPr>
              <w:jc w:val="both"/>
              <w:rPr>
                <w:sz w:val="22"/>
                <w:szCs w:val="22"/>
              </w:rPr>
            </w:pPr>
            <w:r w:rsidRPr="00F62D65">
              <w:rPr>
                <w:sz w:val="22"/>
                <w:szCs w:val="22"/>
              </w:rPr>
              <w:t>348/360</w:t>
            </w:r>
          </w:p>
        </w:tc>
        <w:tc>
          <w:tcPr>
            <w:tcW w:w="1462" w:type="dxa"/>
            <w:noWrap/>
            <w:hideMark/>
          </w:tcPr>
          <w:p w14:paraId="24CE4279" w14:textId="77777777" w:rsidR="004D3B66" w:rsidRPr="00F62D65" w:rsidRDefault="004D3B66" w:rsidP="004D3B66">
            <w:pPr>
              <w:jc w:val="both"/>
              <w:rPr>
                <w:sz w:val="22"/>
                <w:szCs w:val="22"/>
              </w:rPr>
            </w:pPr>
            <w:r w:rsidRPr="00F62D65">
              <w:rPr>
                <w:sz w:val="22"/>
                <w:szCs w:val="22"/>
              </w:rPr>
              <w:t>0.0121</w:t>
            </w:r>
          </w:p>
        </w:tc>
        <w:tc>
          <w:tcPr>
            <w:tcW w:w="1300" w:type="dxa"/>
            <w:noWrap/>
            <w:hideMark/>
          </w:tcPr>
          <w:p w14:paraId="17D8ECBC" w14:textId="77777777" w:rsidR="004D3B66" w:rsidRPr="00F62D65" w:rsidRDefault="004D3B66" w:rsidP="004D3B66">
            <w:pPr>
              <w:jc w:val="both"/>
              <w:rPr>
                <w:sz w:val="22"/>
                <w:szCs w:val="22"/>
              </w:rPr>
            </w:pPr>
            <w:r w:rsidRPr="00F62D65">
              <w:rPr>
                <w:sz w:val="22"/>
                <w:szCs w:val="22"/>
              </w:rPr>
              <w:t>0.484</w:t>
            </w:r>
          </w:p>
        </w:tc>
        <w:tc>
          <w:tcPr>
            <w:tcW w:w="1300" w:type="dxa"/>
            <w:noWrap/>
            <w:hideMark/>
          </w:tcPr>
          <w:p w14:paraId="77FE946D"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7C911946" w14:textId="77777777" w:rsidR="004D3B66" w:rsidRPr="00F62D65" w:rsidRDefault="004D3B66" w:rsidP="004D3B66">
            <w:pPr>
              <w:jc w:val="both"/>
              <w:rPr>
                <w:sz w:val="22"/>
                <w:szCs w:val="22"/>
              </w:rPr>
            </w:pPr>
            <w:r w:rsidRPr="00F62D65">
              <w:rPr>
                <w:sz w:val="22"/>
                <w:szCs w:val="22"/>
              </w:rPr>
              <w:t>0.550115702</w:t>
            </w:r>
          </w:p>
        </w:tc>
      </w:tr>
      <w:tr w:rsidR="004D3B66" w:rsidRPr="00F62D65" w14:paraId="375B5FF0" w14:textId="77777777" w:rsidTr="00874058">
        <w:trPr>
          <w:trHeight w:val="300"/>
        </w:trPr>
        <w:tc>
          <w:tcPr>
            <w:tcW w:w="1300" w:type="dxa"/>
            <w:noWrap/>
            <w:hideMark/>
          </w:tcPr>
          <w:p w14:paraId="00D442AD" w14:textId="77777777" w:rsidR="004D3B66" w:rsidRPr="00F62D65" w:rsidRDefault="004D3B66" w:rsidP="004D3B66">
            <w:pPr>
              <w:jc w:val="both"/>
              <w:rPr>
                <w:sz w:val="22"/>
                <w:szCs w:val="22"/>
              </w:rPr>
            </w:pPr>
            <w:r w:rsidRPr="00F62D65">
              <w:rPr>
                <w:sz w:val="22"/>
                <w:szCs w:val="22"/>
              </w:rPr>
              <w:t>348/364</w:t>
            </w:r>
          </w:p>
        </w:tc>
        <w:tc>
          <w:tcPr>
            <w:tcW w:w="1462" w:type="dxa"/>
            <w:noWrap/>
            <w:hideMark/>
          </w:tcPr>
          <w:p w14:paraId="6A0E930E" w14:textId="77777777" w:rsidR="004D3B66" w:rsidRPr="00F62D65" w:rsidRDefault="004D3B66" w:rsidP="004D3B66">
            <w:pPr>
              <w:jc w:val="both"/>
              <w:rPr>
                <w:sz w:val="22"/>
                <w:szCs w:val="22"/>
              </w:rPr>
            </w:pPr>
            <w:r w:rsidRPr="00F62D65">
              <w:rPr>
                <w:sz w:val="22"/>
                <w:szCs w:val="22"/>
              </w:rPr>
              <w:t>0.01125</w:t>
            </w:r>
          </w:p>
        </w:tc>
        <w:tc>
          <w:tcPr>
            <w:tcW w:w="1300" w:type="dxa"/>
            <w:noWrap/>
            <w:hideMark/>
          </w:tcPr>
          <w:p w14:paraId="4C2C605F" w14:textId="77777777" w:rsidR="004D3B66" w:rsidRPr="00F62D65" w:rsidRDefault="004D3B66" w:rsidP="004D3B66">
            <w:pPr>
              <w:jc w:val="both"/>
              <w:rPr>
                <w:sz w:val="22"/>
                <w:szCs w:val="22"/>
              </w:rPr>
            </w:pPr>
            <w:r w:rsidRPr="00F62D65">
              <w:rPr>
                <w:sz w:val="22"/>
                <w:szCs w:val="22"/>
              </w:rPr>
              <w:t>0.45</w:t>
            </w:r>
          </w:p>
        </w:tc>
        <w:tc>
          <w:tcPr>
            <w:tcW w:w="1300" w:type="dxa"/>
            <w:noWrap/>
            <w:hideMark/>
          </w:tcPr>
          <w:p w14:paraId="5D79EB1C"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293D7FC5" w14:textId="77777777" w:rsidR="004D3B66" w:rsidRPr="00F62D65" w:rsidRDefault="004D3B66" w:rsidP="004D3B66">
            <w:pPr>
              <w:jc w:val="both"/>
              <w:rPr>
                <w:sz w:val="22"/>
                <w:szCs w:val="22"/>
              </w:rPr>
            </w:pPr>
            <w:r w:rsidRPr="00F62D65">
              <w:rPr>
                <w:sz w:val="22"/>
                <w:szCs w:val="22"/>
              </w:rPr>
              <w:t>0.45</w:t>
            </w:r>
          </w:p>
        </w:tc>
      </w:tr>
      <w:tr w:rsidR="004D3B66" w:rsidRPr="00F62D65" w14:paraId="6475FD80" w14:textId="77777777" w:rsidTr="00874058">
        <w:trPr>
          <w:trHeight w:val="300"/>
        </w:trPr>
        <w:tc>
          <w:tcPr>
            <w:tcW w:w="1300" w:type="dxa"/>
            <w:noWrap/>
            <w:hideMark/>
          </w:tcPr>
          <w:p w14:paraId="477C5CF1" w14:textId="77777777" w:rsidR="004D3B66" w:rsidRPr="00F62D65" w:rsidRDefault="004D3B66" w:rsidP="004D3B66">
            <w:pPr>
              <w:jc w:val="both"/>
              <w:rPr>
                <w:sz w:val="22"/>
                <w:szCs w:val="22"/>
              </w:rPr>
            </w:pPr>
            <w:r w:rsidRPr="00F62D65">
              <w:rPr>
                <w:sz w:val="22"/>
                <w:szCs w:val="22"/>
              </w:rPr>
              <w:t>348/372</w:t>
            </w:r>
          </w:p>
        </w:tc>
        <w:tc>
          <w:tcPr>
            <w:tcW w:w="1462" w:type="dxa"/>
            <w:noWrap/>
            <w:hideMark/>
          </w:tcPr>
          <w:p w14:paraId="090672D4" w14:textId="77777777" w:rsidR="004D3B66" w:rsidRPr="00F62D65" w:rsidRDefault="004D3B66" w:rsidP="004D3B66">
            <w:pPr>
              <w:jc w:val="both"/>
              <w:rPr>
                <w:sz w:val="22"/>
                <w:szCs w:val="22"/>
              </w:rPr>
            </w:pPr>
            <w:r w:rsidRPr="00F62D65">
              <w:rPr>
                <w:sz w:val="22"/>
                <w:szCs w:val="22"/>
              </w:rPr>
              <w:t>0.0028</w:t>
            </w:r>
          </w:p>
        </w:tc>
        <w:tc>
          <w:tcPr>
            <w:tcW w:w="1300" w:type="dxa"/>
            <w:noWrap/>
            <w:hideMark/>
          </w:tcPr>
          <w:p w14:paraId="576FEA5C" w14:textId="77777777" w:rsidR="004D3B66" w:rsidRPr="00F62D65" w:rsidRDefault="004D3B66" w:rsidP="004D3B66">
            <w:pPr>
              <w:jc w:val="both"/>
              <w:rPr>
                <w:sz w:val="22"/>
                <w:szCs w:val="22"/>
              </w:rPr>
            </w:pPr>
            <w:r w:rsidRPr="00F62D65">
              <w:rPr>
                <w:sz w:val="22"/>
                <w:szCs w:val="22"/>
              </w:rPr>
              <w:t>0.112</w:t>
            </w:r>
          </w:p>
        </w:tc>
        <w:tc>
          <w:tcPr>
            <w:tcW w:w="1300" w:type="dxa"/>
            <w:noWrap/>
            <w:hideMark/>
          </w:tcPr>
          <w:p w14:paraId="7B7E9FDD"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43C7D653" w14:textId="77777777" w:rsidR="004D3B66" w:rsidRPr="00F62D65" w:rsidRDefault="004D3B66" w:rsidP="004D3B66">
            <w:pPr>
              <w:jc w:val="both"/>
              <w:rPr>
                <w:sz w:val="22"/>
                <w:szCs w:val="22"/>
              </w:rPr>
            </w:pPr>
            <w:r w:rsidRPr="00F62D65">
              <w:rPr>
                <w:sz w:val="22"/>
                <w:szCs w:val="22"/>
              </w:rPr>
              <w:t>0.112</w:t>
            </w:r>
          </w:p>
        </w:tc>
      </w:tr>
      <w:tr w:rsidR="004D3B66" w:rsidRPr="00F62D65" w14:paraId="21751A6E" w14:textId="77777777" w:rsidTr="00874058">
        <w:trPr>
          <w:trHeight w:val="300"/>
        </w:trPr>
        <w:tc>
          <w:tcPr>
            <w:tcW w:w="1300" w:type="dxa"/>
            <w:noWrap/>
            <w:hideMark/>
          </w:tcPr>
          <w:p w14:paraId="1D8AFF0E" w14:textId="77777777" w:rsidR="004D3B66" w:rsidRPr="00F62D65" w:rsidRDefault="004D3B66" w:rsidP="004D3B66">
            <w:pPr>
              <w:jc w:val="both"/>
              <w:rPr>
                <w:sz w:val="22"/>
                <w:szCs w:val="22"/>
              </w:rPr>
            </w:pPr>
            <w:r w:rsidRPr="00F62D65">
              <w:rPr>
                <w:sz w:val="22"/>
                <w:szCs w:val="22"/>
              </w:rPr>
              <w:t>348/376</w:t>
            </w:r>
          </w:p>
        </w:tc>
        <w:tc>
          <w:tcPr>
            <w:tcW w:w="1462" w:type="dxa"/>
            <w:noWrap/>
            <w:hideMark/>
          </w:tcPr>
          <w:p w14:paraId="7867709C" w14:textId="77777777" w:rsidR="004D3B66" w:rsidRPr="00F62D65" w:rsidRDefault="004D3B66" w:rsidP="004D3B66">
            <w:pPr>
              <w:jc w:val="both"/>
              <w:rPr>
                <w:sz w:val="22"/>
                <w:szCs w:val="22"/>
              </w:rPr>
            </w:pPr>
            <w:r w:rsidRPr="00F62D65">
              <w:rPr>
                <w:sz w:val="22"/>
                <w:szCs w:val="22"/>
              </w:rPr>
              <w:t>0.000937</w:t>
            </w:r>
          </w:p>
        </w:tc>
        <w:tc>
          <w:tcPr>
            <w:tcW w:w="1300" w:type="dxa"/>
            <w:noWrap/>
            <w:hideMark/>
          </w:tcPr>
          <w:p w14:paraId="3357F72D" w14:textId="77777777" w:rsidR="004D3B66" w:rsidRPr="00F62D65" w:rsidRDefault="004D3B66" w:rsidP="004D3B66">
            <w:pPr>
              <w:jc w:val="both"/>
              <w:rPr>
                <w:sz w:val="22"/>
                <w:szCs w:val="22"/>
              </w:rPr>
            </w:pPr>
            <w:r w:rsidRPr="00F62D65">
              <w:rPr>
                <w:sz w:val="22"/>
                <w:szCs w:val="22"/>
              </w:rPr>
              <w:t>0.03748</w:t>
            </w:r>
          </w:p>
        </w:tc>
        <w:tc>
          <w:tcPr>
            <w:tcW w:w="1300" w:type="dxa"/>
            <w:noWrap/>
            <w:hideMark/>
          </w:tcPr>
          <w:p w14:paraId="50B23F68"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61374C40" w14:textId="77777777" w:rsidR="004D3B66" w:rsidRPr="00F62D65" w:rsidRDefault="004D3B66" w:rsidP="004D3B66">
            <w:pPr>
              <w:jc w:val="both"/>
              <w:rPr>
                <w:sz w:val="22"/>
                <w:szCs w:val="22"/>
              </w:rPr>
            </w:pPr>
            <w:r w:rsidRPr="00F62D65">
              <w:rPr>
                <w:sz w:val="22"/>
                <w:szCs w:val="22"/>
              </w:rPr>
              <w:t>0.03748</w:t>
            </w:r>
          </w:p>
        </w:tc>
      </w:tr>
      <w:tr w:rsidR="004D3B66" w:rsidRPr="00F62D65" w14:paraId="40449AFC" w14:textId="77777777" w:rsidTr="00874058">
        <w:trPr>
          <w:trHeight w:val="300"/>
        </w:trPr>
        <w:tc>
          <w:tcPr>
            <w:tcW w:w="1300" w:type="dxa"/>
            <w:noWrap/>
            <w:hideMark/>
          </w:tcPr>
          <w:p w14:paraId="2483A602" w14:textId="77777777" w:rsidR="004D3B66" w:rsidRPr="00F62D65" w:rsidRDefault="004D3B66" w:rsidP="004D3B66">
            <w:pPr>
              <w:jc w:val="both"/>
              <w:rPr>
                <w:sz w:val="22"/>
                <w:szCs w:val="22"/>
              </w:rPr>
            </w:pPr>
            <w:r w:rsidRPr="00F62D65">
              <w:rPr>
                <w:sz w:val="22"/>
                <w:szCs w:val="22"/>
              </w:rPr>
              <w:t>356/356</w:t>
            </w:r>
          </w:p>
        </w:tc>
        <w:tc>
          <w:tcPr>
            <w:tcW w:w="1462" w:type="dxa"/>
            <w:noWrap/>
            <w:hideMark/>
          </w:tcPr>
          <w:p w14:paraId="69846F78" w14:textId="77777777" w:rsidR="004D3B66" w:rsidRPr="00F62D65" w:rsidRDefault="004D3B66" w:rsidP="004D3B66">
            <w:pPr>
              <w:jc w:val="both"/>
              <w:rPr>
                <w:sz w:val="22"/>
                <w:szCs w:val="22"/>
              </w:rPr>
            </w:pPr>
            <w:r w:rsidRPr="00F62D65">
              <w:rPr>
                <w:sz w:val="22"/>
                <w:szCs w:val="22"/>
              </w:rPr>
              <w:t>0.0506</w:t>
            </w:r>
          </w:p>
        </w:tc>
        <w:tc>
          <w:tcPr>
            <w:tcW w:w="1300" w:type="dxa"/>
            <w:noWrap/>
            <w:hideMark/>
          </w:tcPr>
          <w:p w14:paraId="18B53925" w14:textId="77777777" w:rsidR="004D3B66" w:rsidRPr="00F62D65" w:rsidRDefault="004D3B66" w:rsidP="004D3B66">
            <w:pPr>
              <w:jc w:val="both"/>
              <w:rPr>
                <w:sz w:val="22"/>
                <w:szCs w:val="22"/>
              </w:rPr>
            </w:pPr>
            <w:r w:rsidRPr="00F62D65">
              <w:rPr>
                <w:sz w:val="22"/>
                <w:szCs w:val="22"/>
              </w:rPr>
              <w:t>2.024</w:t>
            </w:r>
          </w:p>
        </w:tc>
        <w:tc>
          <w:tcPr>
            <w:tcW w:w="1300" w:type="dxa"/>
            <w:noWrap/>
            <w:hideMark/>
          </w:tcPr>
          <w:p w14:paraId="7B5DFF27"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60127CA4" w14:textId="77777777" w:rsidR="004D3B66" w:rsidRPr="00F62D65" w:rsidRDefault="004D3B66" w:rsidP="004D3B66">
            <w:pPr>
              <w:jc w:val="both"/>
              <w:rPr>
                <w:sz w:val="22"/>
                <w:szCs w:val="22"/>
              </w:rPr>
            </w:pPr>
            <w:r w:rsidRPr="00F62D65">
              <w:rPr>
                <w:sz w:val="22"/>
                <w:szCs w:val="22"/>
              </w:rPr>
              <w:t>0.518071146</w:t>
            </w:r>
          </w:p>
        </w:tc>
      </w:tr>
      <w:tr w:rsidR="004D3B66" w:rsidRPr="00F62D65" w14:paraId="55839130" w14:textId="77777777" w:rsidTr="00874058">
        <w:trPr>
          <w:trHeight w:val="300"/>
        </w:trPr>
        <w:tc>
          <w:tcPr>
            <w:tcW w:w="1300" w:type="dxa"/>
            <w:noWrap/>
            <w:hideMark/>
          </w:tcPr>
          <w:p w14:paraId="22FA959B" w14:textId="77777777" w:rsidR="004D3B66" w:rsidRPr="00F62D65" w:rsidRDefault="004D3B66" w:rsidP="004D3B66">
            <w:pPr>
              <w:jc w:val="both"/>
              <w:rPr>
                <w:sz w:val="22"/>
                <w:szCs w:val="22"/>
              </w:rPr>
            </w:pPr>
            <w:r w:rsidRPr="00F62D65">
              <w:rPr>
                <w:sz w:val="22"/>
                <w:szCs w:val="22"/>
              </w:rPr>
              <w:t>356/368</w:t>
            </w:r>
          </w:p>
        </w:tc>
        <w:tc>
          <w:tcPr>
            <w:tcW w:w="1462" w:type="dxa"/>
            <w:noWrap/>
            <w:hideMark/>
          </w:tcPr>
          <w:p w14:paraId="024A2FE8" w14:textId="77777777" w:rsidR="004D3B66" w:rsidRPr="00F62D65" w:rsidRDefault="004D3B66" w:rsidP="004D3B66">
            <w:pPr>
              <w:jc w:val="both"/>
              <w:rPr>
                <w:sz w:val="22"/>
                <w:szCs w:val="22"/>
              </w:rPr>
            </w:pPr>
            <w:r w:rsidRPr="00F62D65">
              <w:rPr>
                <w:sz w:val="22"/>
                <w:szCs w:val="22"/>
              </w:rPr>
              <w:t>0.061875</w:t>
            </w:r>
          </w:p>
        </w:tc>
        <w:tc>
          <w:tcPr>
            <w:tcW w:w="1300" w:type="dxa"/>
            <w:noWrap/>
            <w:hideMark/>
          </w:tcPr>
          <w:p w14:paraId="731C8D87" w14:textId="77777777" w:rsidR="004D3B66" w:rsidRPr="00F62D65" w:rsidRDefault="004D3B66" w:rsidP="004D3B66">
            <w:pPr>
              <w:jc w:val="both"/>
              <w:rPr>
                <w:sz w:val="22"/>
                <w:szCs w:val="22"/>
              </w:rPr>
            </w:pPr>
            <w:r w:rsidRPr="00F62D65">
              <w:rPr>
                <w:sz w:val="22"/>
                <w:szCs w:val="22"/>
              </w:rPr>
              <w:t>2.475</w:t>
            </w:r>
          </w:p>
        </w:tc>
        <w:tc>
          <w:tcPr>
            <w:tcW w:w="1300" w:type="dxa"/>
            <w:noWrap/>
            <w:hideMark/>
          </w:tcPr>
          <w:p w14:paraId="296E615E" w14:textId="77777777" w:rsidR="004D3B66" w:rsidRPr="00F62D65" w:rsidRDefault="004D3B66" w:rsidP="004D3B66">
            <w:pPr>
              <w:jc w:val="both"/>
              <w:rPr>
                <w:sz w:val="22"/>
                <w:szCs w:val="22"/>
              </w:rPr>
            </w:pPr>
            <w:r w:rsidRPr="00F62D65">
              <w:rPr>
                <w:sz w:val="22"/>
                <w:szCs w:val="22"/>
              </w:rPr>
              <w:t>5</w:t>
            </w:r>
          </w:p>
        </w:tc>
        <w:tc>
          <w:tcPr>
            <w:tcW w:w="1595" w:type="dxa"/>
            <w:noWrap/>
            <w:hideMark/>
          </w:tcPr>
          <w:p w14:paraId="0A9A1E28" w14:textId="77777777" w:rsidR="004D3B66" w:rsidRPr="00F62D65" w:rsidRDefault="004D3B66" w:rsidP="004D3B66">
            <w:pPr>
              <w:jc w:val="both"/>
              <w:rPr>
                <w:sz w:val="22"/>
                <w:szCs w:val="22"/>
              </w:rPr>
            </w:pPr>
            <w:r w:rsidRPr="00F62D65">
              <w:rPr>
                <w:sz w:val="22"/>
                <w:szCs w:val="22"/>
              </w:rPr>
              <w:t>2.576010101</w:t>
            </w:r>
          </w:p>
        </w:tc>
      </w:tr>
      <w:tr w:rsidR="004D3B66" w:rsidRPr="00F62D65" w14:paraId="41D83263" w14:textId="77777777" w:rsidTr="00874058">
        <w:trPr>
          <w:trHeight w:val="300"/>
        </w:trPr>
        <w:tc>
          <w:tcPr>
            <w:tcW w:w="1300" w:type="dxa"/>
            <w:noWrap/>
            <w:hideMark/>
          </w:tcPr>
          <w:p w14:paraId="3365C22B" w14:textId="77777777" w:rsidR="004D3B66" w:rsidRPr="00F62D65" w:rsidRDefault="004D3B66" w:rsidP="004D3B66">
            <w:pPr>
              <w:jc w:val="both"/>
              <w:rPr>
                <w:sz w:val="22"/>
                <w:szCs w:val="22"/>
              </w:rPr>
            </w:pPr>
            <w:r w:rsidRPr="00F62D65">
              <w:rPr>
                <w:sz w:val="22"/>
                <w:szCs w:val="22"/>
              </w:rPr>
              <w:t>356/360</w:t>
            </w:r>
          </w:p>
        </w:tc>
        <w:tc>
          <w:tcPr>
            <w:tcW w:w="1462" w:type="dxa"/>
            <w:noWrap/>
            <w:hideMark/>
          </w:tcPr>
          <w:p w14:paraId="61D6BC64" w14:textId="77777777" w:rsidR="004D3B66" w:rsidRPr="00F62D65" w:rsidRDefault="004D3B66" w:rsidP="004D3B66">
            <w:pPr>
              <w:jc w:val="both"/>
              <w:rPr>
                <w:sz w:val="22"/>
                <w:szCs w:val="22"/>
              </w:rPr>
            </w:pPr>
            <w:r w:rsidRPr="00F62D65">
              <w:rPr>
                <w:sz w:val="22"/>
                <w:szCs w:val="22"/>
              </w:rPr>
              <w:t>0.073125</w:t>
            </w:r>
          </w:p>
        </w:tc>
        <w:tc>
          <w:tcPr>
            <w:tcW w:w="1300" w:type="dxa"/>
            <w:noWrap/>
            <w:hideMark/>
          </w:tcPr>
          <w:p w14:paraId="06064131" w14:textId="77777777" w:rsidR="004D3B66" w:rsidRPr="00F62D65" w:rsidRDefault="004D3B66" w:rsidP="004D3B66">
            <w:pPr>
              <w:jc w:val="both"/>
              <w:rPr>
                <w:sz w:val="22"/>
                <w:szCs w:val="22"/>
              </w:rPr>
            </w:pPr>
            <w:r w:rsidRPr="00F62D65">
              <w:rPr>
                <w:sz w:val="22"/>
                <w:szCs w:val="22"/>
              </w:rPr>
              <w:t>2.925</w:t>
            </w:r>
          </w:p>
        </w:tc>
        <w:tc>
          <w:tcPr>
            <w:tcW w:w="1300" w:type="dxa"/>
            <w:noWrap/>
            <w:hideMark/>
          </w:tcPr>
          <w:p w14:paraId="38FFA7C1" w14:textId="77777777" w:rsidR="004D3B66" w:rsidRPr="00F62D65" w:rsidRDefault="004D3B66" w:rsidP="004D3B66">
            <w:pPr>
              <w:jc w:val="both"/>
              <w:rPr>
                <w:sz w:val="22"/>
                <w:szCs w:val="22"/>
              </w:rPr>
            </w:pPr>
            <w:r w:rsidRPr="00F62D65">
              <w:rPr>
                <w:sz w:val="22"/>
                <w:szCs w:val="22"/>
              </w:rPr>
              <w:t>2</w:t>
            </w:r>
          </w:p>
        </w:tc>
        <w:tc>
          <w:tcPr>
            <w:tcW w:w="1595" w:type="dxa"/>
            <w:noWrap/>
            <w:hideMark/>
          </w:tcPr>
          <w:p w14:paraId="42D35E5F" w14:textId="77777777" w:rsidR="004D3B66" w:rsidRPr="00F62D65" w:rsidRDefault="004D3B66" w:rsidP="004D3B66">
            <w:pPr>
              <w:jc w:val="both"/>
              <w:rPr>
                <w:sz w:val="22"/>
                <w:szCs w:val="22"/>
              </w:rPr>
            </w:pPr>
            <w:r w:rsidRPr="00F62D65">
              <w:rPr>
                <w:sz w:val="22"/>
                <w:szCs w:val="22"/>
              </w:rPr>
              <w:t>0.292521368</w:t>
            </w:r>
          </w:p>
        </w:tc>
      </w:tr>
      <w:tr w:rsidR="004D3B66" w:rsidRPr="00F62D65" w14:paraId="6BF4387D" w14:textId="77777777" w:rsidTr="00874058">
        <w:trPr>
          <w:trHeight w:val="300"/>
        </w:trPr>
        <w:tc>
          <w:tcPr>
            <w:tcW w:w="1300" w:type="dxa"/>
            <w:noWrap/>
            <w:hideMark/>
          </w:tcPr>
          <w:p w14:paraId="1E11CB92" w14:textId="77777777" w:rsidR="004D3B66" w:rsidRPr="00F62D65" w:rsidRDefault="004D3B66" w:rsidP="004D3B66">
            <w:pPr>
              <w:jc w:val="both"/>
              <w:rPr>
                <w:sz w:val="22"/>
                <w:szCs w:val="22"/>
              </w:rPr>
            </w:pPr>
            <w:r w:rsidRPr="00F62D65">
              <w:rPr>
                <w:sz w:val="22"/>
                <w:szCs w:val="22"/>
              </w:rPr>
              <w:t>356/364</w:t>
            </w:r>
          </w:p>
        </w:tc>
        <w:tc>
          <w:tcPr>
            <w:tcW w:w="1462" w:type="dxa"/>
            <w:noWrap/>
            <w:hideMark/>
          </w:tcPr>
          <w:p w14:paraId="2BBB5E15" w14:textId="77777777" w:rsidR="004D3B66" w:rsidRPr="00F62D65" w:rsidRDefault="004D3B66" w:rsidP="004D3B66">
            <w:pPr>
              <w:jc w:val="both"/>
              <w:rPr>
                <w:sz w:val="22"/>
                <w:szCs w:val="22"/>
              </w:rPr>
            </w:pPr>
            <w:r w:rsidRPr="00F62D65">
              <w:rPr>
                <w:sz w:val="22"/>
                <w:szCs w:val="22"/>
              </w:rPr>
              <w:t>0.0675</w:t>
            </w:r>
          </w:p>
        </w:tc>
        <w:tc>
          <w:tcPr>
            <w:tcW w:w="1300" w:type="dxa"/>
            <w:noWrap/>
            <w:hideMark/>
          </w:tcPr>
          <w:p w14:paraId="4E150E64" w14:textId="77777777" w:rsidR="004D3B66" w:rsidRPr="00F62D65" w:rsidRDefault="004D3B66" w:rsidP="004D3B66">
            <w:pPr>
              <w:jc w:val="both"/>
              <w:rPr>
                <w:sz w:val="22"/>
                <w:szCs w:val="22"/>
              </w:rPr>
            </w:pPr>
            <w:r w:rsidRPr="00F62D65">
              <w:rPr>
                <w:sz w:val="22"/>
                <w:szCs w:val="22"/>
              </w:rPr>
              <w:t>2.7</w:t>
            </w:r>
          </w:p>
        </w:tc>
        <w:tc>
          <w:tcPr>
            <w:tcW w:w="1300" w:type="dxa"/>
            <w:noWrap/>
            <w:hideMark/>
          </w:tcPr>
          <w:p w14:paraId="18D5E61A" w14:textId="77777777" w:rsidR="004D3B66" w:rsidRPr="00F62D65" w:rsidRDefault="004D3B66" w:rsidP="004D3B66">
            <w:pPr>
              <w:jc w:val="both"/>
              <w:rPr>
                <w:sz w:val="22"/>
                <w:szCs w:val="22"/>
              </w:rPr>
            </w:pPr>
            <w:r w:rsidRPr="00F62D65">
              <w:rPr>
                <w:sz w:val="22"/>
                <w:szCs w:val="22"/>
              </w:rPr>
              <w:t>4</w:t>
            </w:r>
          </w:p>
        </w:tc>
        <w:tc>
          <w:tcPr>
            <w:tcW w:w="1595" w:type="dxa"/>
            <w:noWrap/>
            <w:hideMark/>
          </w:tcPr>
          <w:p w14:paraId="60E929C4" w14:textId="77777777" w:rsidR="004D3B66" w:rsidRPr="00F62D65" w:rsidRDefault="004D3B66" w:rsidP="004D3B66">
            <w:pPr>
              <w:jc w:val="both"/>
              <w:rPr>
                <w:sz w:val="22"/>
                <w:szCs w:val="22"/>
              </w:rPr>
            </w:pPr>
            <w:r w:rsidRPr="00F62D65">
              <w:rPr>
                <w:sz w:val="22"/>
                <w:szCs w:val="22"/>
              </w:rPr>
              <w:t>0.625925926</w:t>
            </w:r>
          </w:p>
        </w:tc>
      </w:tr>
      <w:tr w:rsidR="004D3B66" w:rsidRPr="00F62D65" w14:paraId="307A2D83" w14:textId="77777777" w:rsidTr="00874058">
        <w:trPr>
          <w:trHeight w:val="300"/>
        </w:trPr>
        <w:tc>
          <w:tcPr>
            <w:tcW w:w="1300" w:type="dxa"/>
            <w:noWrap/>
            <w:hideMark/>
          </w:tcPr>
          <w:p w14:paraId="13281005" w14:textId="77777777" w:rsidR="004D3B66" w:rsidRPr="00F62D65" w:rsidRDefault="004D3B66" w:rsidP="004D3B66">
            <w:pPr>
              <w:jc w:val="both"/>
              <w:rPr>
                <w:sz w:val="22"/>
                <w:szCs w:val="22"/>
              </w:rPr>
            </w:pPr>
            <w:r w:rsidRPr="00F62D65">
              <w:rPr>
                <w:sz w:val="22"/>
                <w:szCs w:val="22"/>
              </w:rPr>
              <w:t>356/372</w:t>
            </w:r>
          </w:p>
        </w:tc>
        <w:tc>
          <w:tcPr>
            <w:tcW w:w="1462" w:type="dxa"/>
            <w:noWrap/>
            <w:hideMark/>
          </w:tcPr>
          <w:p w14:paraId="02FB45FE" w14:textId="77777777" w:rsidR="004D3B66" w:rsidRPr="00F62D65" w:rsidRDefault="004D3B66" w:rsidP="004D3B66">
            <w:pPr>
              <w:jc w:val="both"/>
              <w:rPr>
                <w:sz w:val="22"/>
                <w:szCs w:val="22"/>
              </w:rPr>
            </w:pPr>
            <w:r w:rsidRPr="00F62D65">
              <w:rPr>
                <w:sz w:val="22"/>
                <w:szCs w:val="22"/>
              </w:rPr>
              <w:t>0.016875</w:t>
            </w:r>
          </w:p>
        </w:tc>
        <w:tc>
          <w:tcPr>
            <w:tcW w:w="1300" w:type="dxa"/>
            <w:noWrap/>
            <w:hideMark/>
          </w:tcPr>
          <w:p w14:paraId="7CB8E142" w14:textId="77777777" w:rsidR="004D3B66" w:rsidRPr="00F62D65" w:rsidRDefault="004D3B66" w:rsidP="004D3B66">
            <w:pPr>
              <w:jc w:val="both"/>
              <w:rPr>
                <w:sz w:val="22"/>
                <w:szCs w:val="22"/>
              </w:rPr>
            </w:pPr>
            <w:r w:rsidRPr="00F62D65">
              <w:rPr>
                <w:sz w:val="22"/>
                <w:szCs w:val="22"/>
              </w:rPr>
              <w:t>0.675</w:t>
            </w:r>
          </w:p>
        </w:tc>
        <w:tc>
          <w:tcPr>
            <w:tcW w:w="1300" w:type="dxa"/>
            <w:noWrap/>
            <w:hideMark/>
          </w:tcPr>
          <w:p w14:paraId="5BA6A5D3"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2334825F" w14:textId="77777777" w:rsidR="004D3B66" w:rsidRPr="00F62D65" w:rsidRDefault="004D3B66" w:rsidP="004D3B66">
            <w:pPr>
              <w:jc w:val="both"/>
              <w:rPr>
                <w:sz w:val="22"/>
                <w:szCs w:val="22"/>
              </w:rPr>
            </w:pPr>
            <w:r w:rsidRPr="00F62D65">
              <w:rPr>
                <w:sz w:val="22"/>
                <w:szCs w:val="22"/>
              </w:rPr>
              <w:t>0.675</w:t>
            </w:r>
          </w:p>
        </w:tc>
      </w:tr>
      <w:tr w:rsidR="004D3B66" w:rsidRPr="00F62D65" w14:paraId="2F1EF937" w14:textId="77777777" w:rsidTr="00874058">
        <w:trPr>
          <w:trHeight w:val="300"/>
        </w:trPr>
        <w:tc>
          <w:tcPr>
            <w:tcW w:w="1300" w:type="dxa"/>
            <w:noWrap/>
            <w:hideMark/>
          </w:tcPr>
          <w:p w14:paraId="5A30BA81" w14:textId="77777777" w:rsidR="004D3B66" w:rsidRPr="00F62D65" w:rsidRDefault="004D3B66" w:rsidP="004D3B66">
            <w:pPr>
              <w:jc w:val="both"/>
              <w:rPr>
                <w:sz w:val="22"/>
                <w:szCs w:val="22"/>
              </w:rPr>
            </w:pPr>
            <w:r w:rsidRPr="00F62D65">
              <w:rPr>
                <w:sz w:val="22"/>
                <w:szCs w:val="22"/>
              </w:rPr>
              <w:t>356/376</w:t>
            </w:r>
          </w:p>
        </w:tc>
        <w:tc>
          <w:tcPr>
            <w:tcW w:w="1462" w:type="dxa"/>
            <w:noWrap/>
            <w:hideMark/>
          </w:tcPr>
          <w:p w14:paraId="1A6FBE62" w14:textId="77777777" w:rsidR="004D3B66" w:rsidRPr="00F62D65" w:rsidRDefault="004D3B66" w:rsidP="004D3B66">
            <w:pPr>
              <w:jc w:val="both"/>
              <w:rPr>
                <w:sz w:val="22"/>
                <w:szCs w:val="22"/>
              </w:rPr>
            </w:pPr>
            <w:r w:rsidRPr="00F62D65">
              <w:rPr>
                <w:sz w:val="22"/>
                <w:szCs w:val="22"/>
              </w:rPr>
              <w:t>0.005625</w:t>
            </w:r>
          </w:p>
        </w:tc>
        <w:tc>
          <w:tcPr>
            <w:tcW w:w="1300" w:type="dxa"/>
            <w:noWrap/>
            <w:hideMark/>
          </w:tcPr>
          <w:p w14:paraId="4BE76F12" w14:textId="77777777" w:rsidR="004D3B66" w:rsidRPr="00F62D65" w:rsidRDefault="004D3B66" w:rsidP="004D3B66">
            <w:pPr>
              <w:jc w:val="both"/>
              <w:rPr>
                <w:sz w:val="22"/>
                <w:szCs w:val="22"/>
              </w:rPr>
            </w:pPr>
            <w:r w:rsidRPr="00F62D65">
              <w:rPr>
                <w:sz w:val="22"/>
                <w:szCs w:val="22"/>
              </w:rPr>
              <w:t>0.225</w:t>
            </w:r>
          </w:p>
        </w:tc>
        <w:tc>
          <w:tcPr>
            <w:tcW w:w="1300" w:type="dxa"/>
            <w:noWrap/>
            <w:hideMark/>
          </w:tcPr>
          <w:p w14:paraId="089CEB98"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0706E8D5" w14:textId="77777777" w:rsidR="004D3B66" w:rsidRPr="00F62D65" w:rsidRDefault="004D3B66" w:rsidP="004D3B66">
            <w:pPr>
              <w:jc w:val="both"/>
              <w:rPr>
                <w:sz w:val="22"/>
                <w:szCs w:val="22"/>
              </w:rPr>
            </w:pPr>
            <w:r w:rsidRPr="00F62D65">
              <w:rPr>
                <w:sz w:val="22"/>
                <w:szCs w:val="22"/>
              </w:rPr>
              <w:t>0.225</w:t>
            </w:r>
          </w:p>
        </w:tc>
      </w:tr>
      <w:tr w:rsidR="004D3B66" w:rsidRPr="00F62D65" w14:paraId="200C697A" w14:textId="77777777" w:rsidTr="00874058">
        <w:trPr>
          <w:trHeight w:val="300"/>
        </w:trPr>
        <w:tc>
          <w:tcPr>
            <w:tcW w:w="1300" w:type="dxa"/>
            <w:noWrap/>
            <w:hideMark/>
          </w:tcPr>
          <w:p w14:paraId="524B718B" w14:textId="77777777" w:rsidR="004D3B66" w:rsidRPr="00F62D65" w:rsidRDefault="004D3B66" w:rsidP="004D3B66">
            <w:pPr>
              <w:jc w:val="both"/>
              <w:rPr>
                <w:sz w:val="22"/>
                <w:szCs w:val="22"/>
              </w:rPr>
            </w:pPr>
            <w:r w:rsidRPr="00F62D65">
              <w:rPr>
                <w:sz w:val="22"/>
                <w:szCs w:val="22"/>
              </w:rPr>
              <w:t>368/368</w:t>
            </w:r>
          </w:p>
        </w:tc>
        <w:tc>
          <w:tcPr>
            <w:tcW w:w="1462" w:type="dxa"/>
            <w:noWrap/>
            <w:hideMark/>
          </w:tcPr>
          <w:p w14:paraId="334FD509" w14:textId="77777777" w:rsidR="004D3B66" w:rsidRPr="00F62D65" w:rsidRDefault="004D3B66" w:rsidP="004D3B66">
            <w:pPr>
              <w:jc w:val="both"/>
              <w:rPr>
                <w:sz w:val="22"/>
                <w:szCs w:val="22"/>
              </w:rPr>
            </w:pPr>
            <w:r w:rsidRPr="00F62D65">
              <w:rPr>
                <w:sz w:val="22"/>
                <w:szCs w:val="22"/>
              </w:rPr>
              <w:t>0.01890625</w:t>
            </w:r>
          </w:p>
        </w:tc>
        <w:tc>
          <w:tcPr>
            <w:tcW w:w="1300" w:type="dxa"/>
            <w:noWrap/>
            <w:hideMark/>
          </w:tcPr>
          <w:p w14:paraId="18AC978F" w14:textId="77777777" w:rsidR="004D3B66" w:rsidRPr="00F62D65" w:rsidRDefault="004D3B66" w:rsidP="004D3B66">
            <w:pPr>
              <w:jc w:val="both"/>
              <w:rPr>
                <w:sz w:val="22"/>
                <w:szCs w:val="22"/>
              </w:rPr>
            </w:pPr>
            <w:r w:rsidRPr="00F62D65">
              <w:rPr>
                <w:sz w:val="22"/>
                <w:szCs w:val="22"/>
              </w:rPr>
              <w:t>0.75625</w:t>
            </w:r>
          </w:p>
        </w:tc>
        <w:tc>
          <w:tcPr>
            <w:tcW w:w="1300" w:type="dxa"/>
            <w:noWrap/>
            <w:hideMark/>
          </w:tcPr>
          <w:p w14:paraId="303F01E5"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7C3889D3" w14:textId="77777777" w:rsidR="004D3B66" w:rsidRPr="00F62D65" w:rsidRDefault="004D3B66" w:rsidP="004D3B66">
            <w:pPr>
              <w:jc w:val="both"/>
              <w:rPr>
                <w:sz w:val="22"/>
                <w:szCs w:val="22"/>
              </w:rPr>
            </w:pPr>
            <w:r w:rsidRPr="00F62D65">
              <w:rPr>
                <w:sz w:val="22"/>
                <w:szCs w:val="22"/>
              </w:rPr>
              <w:t>0.75625</w:t>
            </w:r>
          </w:p>
        </w:tc>
      </w:tr>
      <w:tr w:rsidR="004D3B66" w:rsidRPr="00F62D65" w14:paraId="62D28A07" w14:textId="77777777" w:rsidTr="00874058">
        <w:trPr>
          <w:trHeight w:val="300"/>
        </w:trPr>
        <w:tc>
          <w:tcPr>
            <w:tcW w:w="1300" w:type="dxa"/>
            <w:noWrap/>
            <w:hideMark/>
          </w:tcPr>
          <w:p w14:paraId="173730AF" w14:textId="77777777" w:rsidR="004D3B66" w:rsidRPr="00F62D65" w:rsidRDefault="004D3B66" w:rsidP="004D3B66">
            <w:pPr>
              <w:jc w:val="both"/>
              <w:rPr>
                <w:sz w:val="22"/>
                <w:szCs w:val="22"/>
              </w:rPr>
            </w:pPr>
            <w:r w:rsidRPr="00F62D65">
              <w:rPr>
                <w:sz w:val="22"/>
                <w:szCs w:val="22"/>
              </w:rPr>
              <w:t>368/360</w:t>
            </w:r>
          </w:p>
        </w:tc>
        <w:tc>
          <w:tcPr>
            <w:tcW w:w="1462" w:type="dxa"/>
            <w:noWrap/>
            <w:hideMark/>
          </w:tcPr>
          <w:p w14:paraId="3B53685D" w14:textId="77777777" w:rsidR="004D3B66" w:rsidRPr="00F62D65" w:rsidRDefault="004D3B66" w:rsidP="004D3B66">
            <w:pPr>
              <w:jc w:val="both"/>
              <w:rPr>
                <w:sz w:val="22"/>
                <w:szCs w:val="22"/>
              </w:rPr>
            </w:pPr>
            <w:r w:rsidRPr="00F62D65">
              <w:rPr>
                <w:sz w:val="22"/>
                <w:szCs w:val="22"/>
              </w:rPr>
              <w:t>0.0446875</w:t>
            </w:r>
          </w:p>
        </w:tc>
        <w:tc>
          <w:tcPr>
            <w:tcW w:w="1300" w:type="dxa"/>
            <w:noWrap/>
            <w:hideMark/>
          </w:tcPr>
          <w:p w14:paraId="09D799DF" w14:textId="77777777" w:rsidR="004D3B66" w:rsidRPr="00F62D65" w:rsidRDefault="004D3B66" w:rsidP="004D3B66">
            <w:pPr>
              <w:jc w:val="both"/>
              <w:rPr>
                <w:sz w:val="22"/>
                <w:szCs w:val="22"/>
              </w:rPr>
            </w:pPr>
            <w:r w:rsidRPr="00F62D65">
              <w:rPr>
                <w:sz w:val="22"/>
                <w:szCs w:val="22"/>
              </w:rPr>
              <w:t>1.7875</w:t>
            </w:r>
          </w:p>
        </w:tc>
        <w:tc>
          <w:tcPr>
            <w:tcW w:w="1300" w:type="dxa"/>
            <w:noWrap/>
            <w:hideMark/>
          </w:tcPr>
          <w:p w14:paraId="2F36AA93" w14:textId="77777777" w:rsidR="004D3B66" w:rsidRPr="00F62D65" w:rsidRDefault="004D3B66" w:rsidP="004D3B66">
            <w:pPr>
              <w:jc w:val="both"/>
              <w:rPr>
                <w:sz w:val="22"/>
                <w:szCs w:val="22"/>
              </w:rPr>
            </w:pPr>
            <w:r w:rsidRPr="00F62D65">
              <w:rPr>
                <w:sz w:val="22"/>
                <w:szCs w:val="22"/>
              </w:rPr>
              <w:t>2</w:t>
            </w:r>
          </w:p>
        </w:tc>
        <w:tc>
          <w:tcPr>
            <w:tcW w:w="1595" w:type="dxa"/>
            <w:noWrap/>
            <w:hideMark/>
          </w:tcPr>
          <w:p w14:paraId="5F3A8378" w14:textId="77777777" w:rsidR="004D3B66" w:rsidRPr="00F62D65" w:rsidRDefault="004D3B66" w:rsidP="004D3B66">
            <w:pPr>
              <w:jc w:val="both"/>
              <w:rPr>
                <w:sz w:val="22"/>
                <w:szCs w:val="22"/>
              </w:rPr>
            </w:pPr>
            <w:r w:rsidRPr="00F62D65">
              <w:rPr>
                <w:sz w:val="22"/>
                <w:szCs w:val="22"/>
              </w:rPr>
              <w:t>0.025262238</w:t>
            </w:r>
          </w:p>
        </w:tc>
      </w:tr>
      <w:tr w:rsidR="004D3B66" w:rsidRPr="00F62D65" w14:paraId="6B6FB5FC" w14:textId="77777777" w:rsidTr="00874058">
        <w:trPr>
          <w:trHeight w:val="300"/>
        </w:trPr>
        <w:tc>
          <w:tcPr>
            <w:tcW w:w="1300" w:type="dxa"/>
            <w:noWrap/>
            <w:hideMark/>
          </w:tcPr>
          <w:p w14:paraId="42061CEA" w14:textId="77777777" w:rsidR="004D3B66" w:rsidRPr="00F62D65" w:rsidRDefault="004D3B66" w:rsidP="004D3B66">
            <w:pPr>
              <w:jc w:val="both"/>
              <w:rPr>
                <w:sz w:val="22"/>
                <w:szCs w:val="22"/>
              </w:rPr>
            </w:pPr>
            <w:r w:rsidRPr="00F62D65">
              <w:rPr>
                <w:sz w:val="22"/>
                <w:szCs w:val="22"/>
              </w:rPr>
              <w:t>368/364</w:t>
            </w:r>
          </w:p>
        </w:tc>
        <w:tc>
          <w:tcPr>
            <w:tcW w:w="1462" w:type="dxa"/>
            <w:noWrap/>
            <w:hideMark/>
          </w:tcPr>
          <w:p w14:paraId="7F9005D6" w14:textId="77777777" w:rsidR="004D3B66" w:rsidRPr="00F62D65" w:rsidRDefault="004D3B66" w:rsidP="004D3B66">
            <w:pPr>
              <w:jc w:val="both"/>
              <w:rPr>
                <w:sz w:val="22"/>
                <w:szCs w:val="22"/>
              </w:rPr>
            </w:pPr>
            <w:r w:rsidRPr="00F62D65">
              <w:rPr>
                <w:sz w:val="22"/>
                <w:szCs w:val="22"/>
              </w:rPr>
              <w:t>0.04125</w:t>
            </w:r>
          </w:p>
        </w:tc>
        <w:tc>
          <w:tcPr>
            <w:tcW w:w="1300" w:type="dxa"/>
            <w:noWrap/>
            <w:hideMark/>
          </w:tcPr>
          <w:p w14:paraId="533CD1DC" w14:textId="77777777" w:rsidR="004D3B66" w:rsidRPr="00F62D65" w:rsidRDefault="004D3B66" w:rsidP="004D3B66">
            <w:pPr>
              <w:jc w:val="both"/>
              <w:rPr>
                <w:sz w:val="22"/>
                <w:szCs w:val="22"/>
              </w:rPr>
            </w:pPr>
            <w:r w:rsidRPr="00F62D65">
              <w:rPr>
                <w:sz w:val="22"/>
                <w:szCs w:val="22"/>
              </w:rPr>
              <w:t>1.65</w:t>
            </w:r>
          </w:p>
        </w:tc>
        <w:tc>
          <w:tcPr>
            <w:tcW w:w="1300" w:type="dxa"/>
            <w:noWrap/>
            <w:hideMark/>
          </w:tcPr>
          <w:p w14:paraId="5F4BCD25"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7A09F7AE" w14:textId="77777777" w:rsidR="004D3B66" w:rsidRPr="00F62D65" w:rsidRDefault="004D3B66" w:rsidP="004D3B66">
            <w:pPr>
              <w:jc w:val="both"/>
              <w:rPr>
                <w:sz w:val="22"/>
                <w:szCs w:val="22"/>
              </w:rPr>
            </w:pPr>
            <w:r w:rsidRPr="00F62D65">
              <w:rPr>
                <w:sz w:val="22"/>
                <w:szCs w:val="22"/>
              </w:rPr>
              <w:t>1.65</w:t>
            </w:r>
          </w:p>
        </w:tc>
      </w:tr>
      <w:tr w:rsidR="004D3B66" w:rsidRPr="00F62D65" w14:paraId="4920B885" w14:textId="77777777" w:rsidTr="00874058">
        <w:trPr>
          <w:trHeight w:val="300"/>
        </w:trPr>
        <w:tc>
          <w:tcPr>
            <w:tcW w:w="1300" w:type="dxa"/>
            <w:noWrap/>
            <w:hideMark/>
          </w:tcPr>
          <w:p w14:paraId="37A5746A" w14:textId="77777777" w:rsidR="004D3B66" w:rsidRPr="00F62D65" w:rsidRDefault="004D3B66" w:rsidP="004D3B66">
            <w:pPr>
              <w:jc w:val="both"/>
              <w:rPr>
                <w:sz w:val="22"/>
                <w:szCs w:val="22"/>
              </w:rPr>
            </w:pPr>
            <w:r w:rsidRPr="00F62D65">
              <w:rPr>
                <w:sz w:val="22"/>
                <w:szCs w:val="22"/>
              </w:rPr>
              <w:t>368/372</w:t>
            </w:r>
          </w:p>
        </w:tc>
        <w:tc>
          <w:tcPr>
            <w:tcW w:w="1462" w:type="dxa"/>
            <w:noWrap/>
            <w:hideMark/>
          </w:tcPr>
          <w:p w14:paraId="616FE7B0" w14:textId="77777777" w:rsidR="004D3B66" w:rsidRPr="00F62D65" w:rsidRDefault="004D3B66" w:rsidP="004D3B66">
            <w:pPr>
              <w:jc w:val="both"/>
              <w:rPr>
                <w:sz w:val="22"/>
                <w:szCs w:val="22"/>
              </w:rPr>
            </w:pPr>
            <w:r w:rsidRPr="00F62D65">
              <w:rPr>
                <w:sz w:val="22"/>
                <w:szCs w:val="22"/>
              </w:rPr>
              <w:t>0.0103125</w:t>
            </w:r>
          </w:p>
        </w:tc>
        <w:tc>
          <w:tcPr>
            <w:tcW w:w="1300" w:type="dxa"/>
            <w:noWrap/>
            <w:hideMark/>
          </w:tcPr>
          <w:p w14:paraId="1D183B55" w14:textId="77777777" w:rsidR="004D3B66" w:rsidRPr="00F62D65" w:rsidRDefault="004D3B66" w:rsidP="004D3B66">
            <w:pPr>
              <w:jc w:val="both"/>
              <w:rPr>
                <w:sz w:val="22"/>
                <w:szCs w:val="22"/>
              </w:rPr>
            </w:pPr>
            <w:r w:rsidRPr="00F62D65">
              <w:rPr>
                <w:sz w:val="22"/>
                <w:szCs w:val="22"/>
              </w:rPr>
              <w:t>0.4125</w:t>
            </w:r>
          </w:p>
        </w:tc>
        <w:tc>
          <w:tcPr>
            <w:tcW w:w="1300" w:type="dxa"/>
            <w:noWrap/>
            <w:hideMark/>
          </w:tcPr>
          <w:p w14:paraId="45A8F10A"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7D33D935" w14:textId="77777777" w:rsidR="004D3B66" w:rsidRPr="00F62D65" w:rsidRDefault="004D3B66" w:rsidP="004D3B66">
            <w:pPr>
              <w:jc w:val="both"/>
              <w:rPr>
                <w:sz w:val="22"/>
                <w:szCs w:val="22"/>
              </w:rPr>
            </w:pPr>
            <w:r w:rsidRPr="00F62D65">
              <w:rPr>
                <w:sz w:val="22"/>
                <w:szCs w:val="22"/>
              </w:rPr>
              <w:t>0.836742424</w:t>
            </w:r>
          </w:p>
        </w:tc>
      </w:tr>
      <w:tr w:rsidR="004D3B66" w:rsidRPr="00F62D65" w14:paraId="2366DF98" w14:textId="77777777" w:rsidTr="00874058">
        <w:trPr>
          <w:trHeight w:val="300"/>
        </w:trPr>
        <w:tc>
          <w:tcPr>
            <w:tcW w:w="1300" w:type="dxa"/>
            <w:noWrap/>
            <w:hideMark/>
          </w:tcPr>
          <w:p w14:paraId="0753A04F" w14:textId="77777777" w:rsidR="004D3B66" w:rsidRPr="00F62D65" w:rsidRDefault="004D3B66" w:rsidP="004D3B66">
            <w:pPr>
              <w:jc w:val="both"/>
              <w:rPr>
                <w:sz w:val="22"/>
                <w:szCs w:val="22"/>
              </w:rPr>
            </w:pPr>
            <w:r w:rsidRPr="00F62D65">
              <w:rPr>
                <w:sz w:val="22"/>
                <w:szCs w:val="22"/>
              </w:rPr>
              <w:t>368/376</w:t>
            </w:r>
          </w:p>
        </w:tc>
        <w:tc>
          <w:tcPr>
            <w:tcW w:w="1462" w:type="dxa"/>
            <w:noWrap/>
            <w:hideMark/>
          </w:tcPr>
          <w:p w14:paraId="2E39AFF2" w14:textId="77777777" w:rsidR="004D3B66" w:rsidRPr="00F62D65" w:rsidRDefault="004D3B66" w:rsidP="004D3B66">
            <w:pPr>
              <w:jc w:val="both"/>
              <w:rPr>
                <w:sz w:val="22"/>
                <w:szCs w:val="22"/>
              </w:rPr>
            </w:pPr>
            <w:r w:rsidRPr="00F62D65">
              <w:rPr>
                <w:sz w:val="22"/>
                <w:szCs w:val="22"/>
              </w:rPr>
              <w:t>0.0034375</w:t>
            </w:r>
          </w:p>
        </w:tc>
        <w:tc>
          <w:tcPr>
            <w:tcW w:w="1300" w:type="dxa"/>
            <w:noWrap/>
            <w:hideMark/>
          </w:tcPr>
          <w:p w14:paraId="761FA80F" w14:textId="77777777" w:rsidR="004D3B66" w:rsidRPr="00F62D65" w:rsidRDefault="004D3B66" w:rsidP="004D3B66">
            <w:pPr>
              <w:jc w:val="both"/>
              <w:rPr>
                <w:sz w:val="22"/>
                <w:szCs w:val="22"/>
              </w:rPr>
            </w:pPr>
            <w:r w:rsidRPr="00F62D65">
              <w:rPr>
                <w:sz w:val="22"/>
                <w:szCs w:val="22"/>
              </w:rPr>
              <w:t>0.1375</w:t>
            </w:r>
          </w:p>
        </w:tc>
        <w:tc>
          <w:tcPr>
            <w:tcW w:w="1300" w:type="dxa"/>
            <w:noWrap/>
            <w:hideMark/>
          </w:tcPr>
          <w:p w14:paraId="377F3CCA"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274BD63E" w14:textId="77777777" w:rsidR="004D3B66" w:rsidRPr="00F62D65" w:rsidRDefault="004D3B66" w:rsidP="004D3B66">
            <w:pPr>
              <w:jc w:val="both"/>
              <w:rPr>
                <w:sz w:val="22"/>
                <w:szCs w:val="22"/>
              </w:rPr>
            </w:pPr>
            <w:r w:rsidRPr="00F62D65">
              <w:rPr>
                <w:sz w:val="22"/>
                <w:szCs w:val="22"/>
              </w:rPr>
              <w:t>0.1375</w:t>
            </w:r>
          </w:p>
        </w:tc>
      </w:tr>
      <w:tr w:rsidR="004D3B66" w:rsidRPr="00F62D65" w14:paraId="251BED9D" w14:textId="77777777" w:rsidTr="00874058">
        <w:trPr>
          <w:trHeight w:val="300"/>
        </w:trPr>
        <w:tc>
          <w:tcPr>
            <w:tcW w:w="1300" w:type="dxa"/>
            <w:noWrap/>
            <w:hideMark/>
          </w:tcPr>
          <w:p w14:paraId="3C9C803E" w14:textId="77777777" w:rsidR="004D3B66" w:rsidRPr="00F62D65" w:rsidRDefault="004D3B66" w:rsidP="004D3B66">
            <w:pPr>
              <w:jc w:val="both"/>
              <w:rPr>
                <w:sz w:val="22"/>
                <w:szCs w:val="22"/>
              </w:rPr>
            </w:pPr>
            <w:r w:rsidRPr="00F62D65">
              <w:rPr>
                <w:sz w:val="22"/>
                <w:szCs w:val="22"/>
              </w:rPr>
              <w:t>360/360</w:t>
            </w:r>
          </w:p>
        </w:tc>
        <w:tc>
          <w:tcPr>
            <w:tcW w:w="1462" w:type="dxa"/>
            <w:noWrap/>
            <w:hideMark/>
          </w:tcPr>
          <w:p w14:paraId="5AF0A2F0" w14:textId="77777777" w:rsidR="004D3B66" w:rsidRPr="00F62D65" w:rsidRDefault="004D3B66" w:rsidP="004D3B66">
            <w:pPr>
              <w:jc w:val="both"/>
              <w:rPr>
                <w:sz w:val="22"/>
                <w:szCs w:val="22"/>
              </w:rPr>
            </w:pPr>
            <w:r w:rsidRPr="00F62D65">
              <w:rPr>
                <w:sz w:val="22"/>
                <w:szCs w:val="22"/>
              </w:rPr>
              <w:t>0.02640625</w:t>
            </w:r>
          </w:p>
        </w:tc>
        <w:tc>
          <w:tcPr>
            <w:tcW w:w="1300" w:type="dxa"/>
            <w:noWrap/>
            <w:hideMark/>
          </w:tcPr>
          <w:p w14:paraId="5CA7B7EA" w14:textId="77777777" w:rsidR="004D3B66" w:rsidRPr="00F62D65" w:rsidRDefault="004D3B66" w:rsidP="004D3B66">
            <w:pPr>
              <w:jc w:val="both"/>
              <w:rPr>
                <w:sz w:val="22"/>
                <w:szCs w:val="22"/>
              </w:rPr>
            </w:pPr>
            <w:r w:rsidRPr="00F62D65">
              <w:rPr>
                <w:sz w:val="22"/>
                <w:szCs w:val="22"/>
              </w:rPr>
              <w:t>1.05625</w:t>
            </w:r>
          </w:p>
        </w:tc>
        <w:tc>
          <w:tcPr>
            <w:tcW w:w="1300" w:type="dxa"/>
            <w:noWrap/>
            <w:hideMark/>
          </w:tcPr>
          <w:p w14:paraId="294766F9"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33462591" w14:textId="77777777" w:rsidR="004D3B66" w:rsidRPr="00F62D65" w:rsidRDefault="004D3B66" w:rsidP="004D3B66">
            <w:pPr>
              <w:jc w:val="both"/>
              <w:rPr>
                <w:sz w:val="22"/>
                <w:szCs w:val="22"/>
              </w:rPr>
            </w:pPr>
            <w:r w:rsidRPr="00F62D65">
              <w:rPr>
                <w:sz w:val="22"/>
                <w:szCs w:val="22"/>
              </w:rPr>
              <w:t>1.05625</w:t>
            </w:r>
          </w:p>
        </w:tc>
      </w:tr>
      <w:tr w:rsidR="004D3B66" w:rsidRPr="00F62D65" w14:paraId="2D09CAC2" w14:textId="77777777" w:rsidTr="00874058">
        <w:trPr>
          <w:trHeight w:val="300"/>
        </w:trPr>
        <w:tc>
          <w:tcPr>
            <w:tcW w:w="1300" w:type="dxa"/>
            <w:noWrap/>
            <w:hideMark/>
          </w:tcPr>
          <w:p w14:paraId="3B7773E1" w14:textId="77777777" w:rsidR="004D3B66" w:rsidRPr="00F62D65" w:rsidRDefault="004D3B66" w:rsidP="004D3B66">
            <w:pPr>
              <w:jc w:val="both"/>
              <w:rPr>
                <w:sz w:val="22"/>
                <w:szCs w:val="22"/>
              </w:rPr>
            </w:pPr>
            <w:r w:rsidRPr="00F62D65">
              <w:rPr>
                <w:sz w:val="22"/>
                <w:szCs w:val="22"/>
              </w:rPr>
              <w:t>360/364</w:t>
            </w:r>
          </w:p>
        </w:tc>
        <w:tc>
          <w:tcPr>
            <w:tcW w:w="1462" w:type="dxa"/>
            <w:noWrap/>
            <w:hideMark/>
          </w:tcPr>
          <w:p w14:paraId="70A56264" w14:textId="77777777" w:rsidR="004D3B66" w:rsidRPr="00F62D65" w:rsidRDefault="004D3B66" w:rsidP="004D3B66">
            <w:pPr>
              <w:jc w:val="both"/>
              <w:rPr>
                <w:sz w:val="22"/>
                <w:szCs w:val="22"/>
              </w:rPr>
            </w:pPr>
            <w:r w:rsidRPr="00F62D65">
              <w:rPr>
                <w:sz w:val="22"/>
                <w:szCs w:val="22"/>
              </w:rPr>
              <w:t>0.04875</w:t>
            </w:r>
          </w:p>
        </w:tc>
        <w:tc>
          <w:tcPr>
            <w:tcW w:w="1300" w:type="dxa"/>
            <w:noWrap/>
            <w:hideMark/>
          </w:tcPr>
          <w:p w14:paraId="13BC8680" w14:textId="77777777" w:rsidR="004D3B66" w:rsidRPr="00F62D65" w:rsidRDefault="004D3B66" w:rsidP="004D3B66">
            <w:pPr>
              <w:jc w:val="both"/>
              <w:rPr>
                <w:sz w:val="22"/>
                <w:szCs w:val="22"/>
              </w:rPr>
            </w:pPr>
            <w:r w:rsidRPr="00F62D65">
              <w:rPr>
                <w:sz w:val="22"/>
                <w:szCs w:val="22"/>
              </w:rPr>
              <w:t>1.95</w:t>
            </w:r>
          </w:p>
        </w:tc>
        <w:tc>
          <w:tcPr>
            <w:tcW w:w="1300" w:type="dxa"/>
            <w:noWrap/>
            <w:hideMark/>
          </w:tcPr>
          <w:p w14:paraId="42808CD4" w14:textId="77777777" w:rsidR="004D3B66" w:rsidRPr="00F62D65" w:rsidRDefault="004D3B66" w:rsidP="004D3B66">
            <w:pPr>
              <w:jc w:val="both"/>
              <w:rPr>
                <w:sz w:val="22"/>
                <w:szCs w:val="22"/>
              </w:rPr>
            </w:pPr>
            <w:r w:rsidRPr="00F62D65">
              <w:rPr>
                <w:sz w:val="22"/>
                <w:szCs w:val="22"/>
              </w:rPr>
              <w:t>3</w:t>
            </w:r>
          </w:p>
        </w:tc>
        <w:tc>
          <w:tcPr>
            <w:tcW w:w="1595" w:type="dxa"/>
            <w:noWrap/>
            <w:hideMark/>
          </w:tcPr>
          <w:p w14:paraId="58A780EC" w14:textId="77777777" w:rsidR="004D3B66" w:rsidRPr="00F62D65" w:rsidRDefault="004D3B66" w:rsidP="004D3B66">
            <w:pPr>
              <w:jc w:val="both"/>
              <w:rPr>
                <w:sz w:val="22"/>
                <w:szCs w:val="22"/>
              </w:rPr>
            </w:pPr>
            <w:r w:rsidRPr="00F62D65">
              <w:rPr>
                <w:sz w:val="22"/>
                <w:szCs w:val="22"/>
              </w:rPr>
              <w:t>0.565384615</w:t>
            </w:r>
          </w:p>
        </w:tc>
      </w:tr>
      <w:tr w:rsidR="004D3B66" w:rsidRPr="00F62D65" w14:paraId="009F473D" w14:textId="77777777" w:rsidTr="00874058">
        <w:trPr>
          <w:trHeight w:val="300"/>
        </w:trPr>
        <w:tc>
          <w:tcPr>
            <w:tcW w:w="1300" w:type="dxa"/>
            <w:noWrap/>
            <w:hideMark/>
          </w:tcPr>
          <w:p w14:paraId="6BB432F7" w14:textId="77777777" w:rsidR="004D3B66" w:rsidRPr="00F62D65" w:rsidRDefault="004D3B66" w:rsidP="004D3B66">
            <w:pPr>
              <w:jc w:val="both"/>
              <w:rPr>
                <w:sz w:val="22"/>
                <w:szCs w:val="22"/>
              </w:rPr>
            </w:pPr>
            <w:r w:rsidRPr="00F62D65">
              <w:rPr>
                <w:sz w:val="22"/>
                <w:szCs w:val="22"/>
              </w:rPr>
              <w:t>360/372</w:t>
            </w:r>
          </w:p>
        </w:tc>
        <w:tc>
          <w:tcPr>
            <w:tcW w:w="1462" w:type="dxa"/>
            <w:noWrap/>
            <w:hideMark/>
          </w:tcPr>
          <w:p w14:paraId="7B141A4C" w14:textId="77777777" w:rsidR="004D3B66" w:rsidRPr="00F62D65" w:rsidRDefault="004D3B66" w:rsidP="004D3B66">
            <w:pPr>
              <w:jc w:val="both"/>
              <w:rPr>
                <w:sz w:val="22"/>
                <w:szCs w:val="22"/>
              </w:rPr>
            </w:pPr>
            <w:r w:rsidRPr="00F62D65">
              <w:rPr>
                <w:sz w:val="22"/>
                <w:szCs w:val="22"/>
              </w:rPr>
              <w:t>0.0121875</w:t>
            </w:r>
          </w:p>
        </w:tc>
        <w:tc>
          <w:tcPr>
            <w:tcW w:w="1300" w:type="dxa"/>
            <w:noWrap/>
            <w:hideMark/>
          </w:tcPr>
          <w:p w14:paraId="4D41DD74" w14:textId="77777777" w:rsidR="004D3B66" w:rsidRPr="00F62D65" w:rsidRDefault="004D3B66" w:rsidP="004D3B66">
            <w:pPr>
              <w:jc w:val="both"/>
              <w:rPr>
                <w:sz w:val="22"/>
                <w:szCs w:val="22"/>
              </w:rPr>
            </w:pPr>
            <w:r w:rsidRPr="00F62D65">
              <w:rPr>
                <w:sz w:val="22"/>
                <w:szCs w:val="22"/>
              </w:rPr>
              <w:t>0.4875</w:t>
            </w:r>
          </w:p>
        </w:tc>
        <w:tc>
          <w:tcPr>
            <w:tcW w:w="1300" w:type="dxa"/>
            <w:noWrap/>
            <w:hideMark/>
          </w:tcPr>
          <w:p w14:paraId="72D9911E"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1FA10DE8" w14:textId="77777777" w:rsidR="004D3B66" w:rsidRPr="00F62D65" w:rsidRDefault="004D3B66" w:rsidP="004D3B66">
            <w:pPr>
              <w:jc w:val="both"/>
              <w:rPr>
                <w:sz w:val="22"/>
                <w:szCs w:val="22"/>
              </w:rPr>
            </w:pPr>
            <w:r w:rsidRPr="00F62D65">
              <w:rPr>
                <w:sz w:val="22"/>
                <w:szCs w:val="22"/>
              </w:rPr>
              <w:t>0.538782051</w:t>
            </w:r>
          </w:p>
        </w:tc>
      </w:tr>
      <w:tr w:rsidR="004D3B66" w:rsidRPr="00F62D65" w14:paraId="3B4C28F5" w14:textId="77777777" w:rsidTr="00874058">
        <w:trPr>
          <w:trHeight w:val="300"/>
        </w:trPr>
        <w:tc>
          <w:tcPr>
            <w:tcW w:w="1300" w:type="dxa"/>
            <w:noWrap/>
            <w:hideMark/>
          </w:tcPr>
          <w:p w14:paraId="797CAD59" w14:textId="77777777" w:rsidR="004D3B66" w:rsidRPr="00F62D65" w:rsidRDefault="004D3B66" w:rsidP="004D3B66">
            <w:pPr>
              <w:jc w:val="both"/>
              <w:rPr>
                <w:sz w:val="22"/>
                <w:szCs w:val="22"/>
              </w:rPr>
            </w:pPr>
            <w:r w:rsidRPr="00F62D65">
              <w:rPr>
                <w:sz w:val="22"/>
                <w:szCs w:val="22"/>
              </w:rPr>
              <w:t>360/376</w:t>
            </w:r>
          </w:p>
        </w:tc>
        <w:tc>
          <w:tcPr>
            <w:tcW w:w="1462" w:type="dxa"/>
            <w:noWrap/>
            <w:hideMark/>
          </w:tcPr>
          <w:p w14:paraId="3F132665" w14:textId="77777777" w:rsidR="004D3B66" w:rsidRPr="00F62D65" w:rsidRDefault="004D3B66" w:rsidP="004D3B66">
            <w:pPr>
              <w:jc w:val="both"/>
              <w:rPr>
                <w:sz w:val="22"/>
                <w:szCs w:val="22"/>
              </w:rPr>
            </w:pPr>
            <w:r w:rsidRPr="00F62D65">
              <w:rPr>
                <w:sz w:val="22"/>
                <w:szCs w:val="22"/>
              </w:rPr>
              <w:t>0.0040625</w:t>
            </w:r>
          </w:p>
        </w:tc>
        <w:tc>
          <w:tcPr>
            <w:tcW w:w="1300" w:type="dxa"/>
            <w:noWrap/>
            <w:hideMark/>
          </w:tcPr>
          <w:p w14:paraId="5CB4C7D5" w14:textId="77777777" w:rsidR="004D3B66" w:rsidRPr="00F62D65" w:rsidRDefault="004D3B66" w:rsidP="004D3B66">
            <w:pPr>
              <w:jc w:val="both"/>
              <w:rPr>
                <w:sz w:val="22"/>
                <w:szCs w:val="22"/>
              </w:rPr>
            </w:pPr>
            <w:r w:rsidRPr="00F62D65">
              <w:rPr>
                <w:sz w:val="22"/>
                <w:szCs w:val="22"/>
              </w:rPr>
              <w:t>0.1625</w:t>
            </w:r>
          </w:p>
        </w:tc>
        <w:tc>
          <w:tcPr>
            <w:tcW w:w="1300" w:type="dxa"/>
            <w:noWrap/>
            <w:hideMark/>
          </w:tcPr>
          <w:p w14:paraId="1E6319BC"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5ADF1597" w14:textId="77777777" w:rsidR="004D3B66" w:rsidRPr="00F62D65" w:rsidRDefault="004D3B66" w:rsidP="004D3B66">
            <w:pPr>
              <w:jc w:val="both"/>
              <w:rPr>
                <w:sz w:val="22"/>
                <w:szCs w:val="22"/>
              </w:rPr>
            </w:pPr>
            <w:r w:rsidRPr="00F62D65">
              <w:rPr>
                <w:sz w:val="22"/>
                <w:szCs w:val="22"/>
              </w:rPr>
              <w:t>0.1625</w:t>
            </w:r>
          </w:p>
        </w:tc>
      </w:tr>
      <w:tr w:rsidR="004D3B66" w:rsidRPr="00F62D65" w14:paraId="16744244" w14:textId="77777777" w:rsidTr="00874058">
        <w:trPr>
          <w:trHeight w:val="300"/>
        </w:trPr>
        <w:tc>
          <w:tcPr>
            <w:tcW w:w="1300" w:type="dxa"/>
            <w:noWrap/>
            <w:hideMark/>
          </w:tcPr>
          <w:p w14:paraId="73CC1671" w14:textId="77777777" w:rsidR="004D3B66" w:rsidRPr="00F62D65" w:rsidRDefault="004D3B66" w:rsidP="004D3B66">
            <w:pPr>
              <w:jc w:val="both"/>
              <w:rPr>
                <w:sz w:val="22"/>
                <w:szCs w:val="22"/>
              </w:rPr>
            </w:pPr>
            <w:r w:rsidRPr="00F62D65">
              <w:rPr>
                <w:sz w:val="22"/>
                <w:szCs w:val="22"/>
              </w:rPr>
              <w:t>364/364</w:t>
            </w:r>
          </w:p>
        </w:tc>
        <w:tc>
          <w:tcPr>
            <w:tcW w:w="1462" w:type="dxa"/>
            <w:noWrap/>
            <w:hideMark/>
          </w:tcPr>
          <w:p w14:paraId="7785EC47" w14:textId="77777777" w:rsidR="004D3B66" w:rsidRPr="00F62D65" w:rsidRDefault="004D3B66" w:rsidP="004D3B66">
            <w:pPr>
              <w:jc w:val="both"/>
              <w:rPr>
                <w:sz w:val="22"/>
                <w:szCs w:val="22"/>
              </w:rPr>
            </w:pPr>
            <w:r w:rsidRPr="00F62D65">
              <w:rPr>
                <w:sz w:val="22"/>
                <w:szCs w:val="22"/>
              </w:rPr>
              <w:t>0.0225</w:t>
            </w:r>
          </w:p>
        </w:tc>
        <w:tc>
          <w:tcPr>
            <w:tcW w:w="1300" w:type="dxa"/>
            <w:noWrap/>
            <w:hideMark/>
          </w:tcPr>
          <w:p w14:paraId="67C64A1D" w14:textId="77777777" w:rsidR="004D3B66" w:rsidRPr="00F62D65" w:rsidRDefault="004D3B66" w:rsidP="004D3B66">
            <w:pPr>
              <w:jc w:val="both"/>
              <w:rPr>
                <w:sz w:val="22"/>
                <w:szCs w:val="22"/>
              </w:rPr>
            </w:pPr>
            <w:r w:rsidRPr="00F62D65">
              <w:rPr>
                <w:sz w:val="22"/>
                <w:szCs w:val="22"/>
              </w:rPr>
              <w:t>0.9</w:t>
            </w:r>
          </w:p>
        </w:tc>
        <w:tc>
          <w:tcPr>
            <w:tcW w:w="1300" w:type="dxa"/>
            <w:noWrap/>
            <w:hideMark/>
          </w:tcPr>
          <w:p w14:paraId="3D163126" w14:textId="77777777" w:rsidR="004D3B66" w:rsidRPr="00F62D65" w:rsidRDefault="004D3B66" w:rsidP="004D3B66">
            <w:pPr>
              <w:jc w:val="both"/>
              <w:rPr>
                <w:sz w:val="22"/>
                <w:szCs w:val="22"/>
              </w:rPr>
            </w:pPr>
            <w:r w:rsidRPr="00F62D65">
              <w:rPr>
                <w:sz w:val="22"/>
                <w:szCs w:val="22"/>
              </w:rPr>
              <w:t>2</w:t>
            </w:r>
          </w:p>
        </w:tc>
        <w:tc>
          <w:tcPr>
            <w:tcW w:w="1595" w:type="dxa"/>
            <w:noWrap/>
            <w:hideMark/>
          </w:tcPr>
          <w:p w14:paraId="176846E3" w14:textId="77777777" w:rsidR="004D3B66" w:rsidRPr="00F62D65" w:rsidRDefault="004D3B66" w:rsidP="004D3B66">
            <w:pPr>
              <w:jc w:val="both"/>
              <w:rPr>
                <w:sz w:val="22"/>
                <w:szCs w:val="22"/>
              </w:rPr>
            </w:pPr>
            <w:r w:rsidRPr="00F62D65">
              <w:rPr>
                <w:sz w:val="22"/>
                <w:szCs w:val="22"/>
              </w:rPr>
              <w:t>1.344444444</w:t>
            </w:r>
          </w:p>
        </w:tc>
      </w:tr>
      <w:tr w:rsidR="004D3B66" w:rsidRPr="00F62D65" w14:paraId="3ADA2709" w14:textId="77777777" w:rsidTr="00874058">
        <w:trPr>
          <w:trHeight w:val="300"/>
        </w:trPr>
        <w:tc>
          <w:tcPr>
            <w:tcW w:w="1300" w:type="dxa"/>
            <w:noWrap/>
            <w:hideMark/>
          </w:tcPr>
          <w:p w14:paraId="051EEF57" w14:textId="77777777" w:rsidR="004D3B66" w:rsidRPr="00F62D65" w:rsidRDefault="004D3B66" w:rsidP="004D3B66">
            <w:pPr>
              <w:jc w:val="both"/>
              <w:rPr>
                <w:sz w:val="22"/>
                <w:szCs w:val="22"/>
              </w:rPr>
            </w:pPr>
            <w:r w:rsidRPr="00F62D65">
              <w:rPr>
                <w:sz w:val="22"/>
                <w:szCs w:val="22"/>
              </w:rPr>
              <w:t>364/372</w:t>
            </w:r>
          </w:p>
        </w:tc>
        <w:tc>
          <w:tcPr>
            <w:tcW w:w="1462" w:type="dxa"/>
            <w:noWrap/>
            <w:hideMark/>
          </w:tcPr>
          <w:p w14:paraId="0ED09EC5" w14:textId="77777777" w:rsidR="004D3B66" w:rsidRPr="00F62D65" w:rsidRDefault="004D3B66" w:rsidP="004D3B66">
            <w:pPr>
              <w:jc w:val="both"/>
              <w:rPr>
                <w:sz w:val="22"/>
                <w:szCs w:val="22"/>
              </w:rPr>
            </w:pPr>
            <w:r w:rsidRPr="00F62D65">
              <w:rPr>
                <w:sz w:val="22"/>
                <w:szCs w:val="22"/>
              </w:rPr>
              <w:t>0.01125</w:t>
            </w:r>
          </w:p>
        </w:tc>
        <w:tc>
          <w:tcPr>
            <w:tcW w:w="1300" w:type="dxa"/>
            <w:noWrap/>
            <w:hideMark/>
          </w:tcPr>
          <w:p w14:paraId="7467ADF3" w14:textId="77777777" w:rsidR="004D3B66" w:rsidRPr="00F62D65" w:rsidRDefault="004D3B66" w:rsidP="004D3B66">
            <w:pPr>
              <w:jc w:val="both"/>
              <w:rPr>
                <w:sz w:val="22"/>
                <w:szCs w:val="22"/>
              </w:rPr>
            </w:pPr>
            <w:r w:rsidRPr="00F62D65">
              <w:rPr>
                <w:sz w:val="22"/>
                <w:szCs w:val="22"/>
              </w:rPr>
              <w:t>0.45</w:t>
            </w:r>
          </w:p>
        </w:tc>
        <w:tc>
          <w:tcPr>
            <w:tcW w:w="1300" w:type="dxa"/>
            <w:noWrap/>
            <w:hideMark/>
          </w:tcPr>
          <w:p w14:paraId="488940EF"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548CDBD4" w14:textId="77777777" w:rsidR="004D3B66" w:rsidRPr="00F62D65" w:rsidRDefault="004D3B66" w:rsidP="004D3B66">
            <w:pPr>
              <w:jc w:val="both"/>
              <w:rPr>
                <w:sz w:val="22"/>
                <w:szCs w:val="22"/>
              </w:rPr>
            </w:pPr>
            <w:r w:rsidRPr="00F62D65">
              <w:rPr>
                <w:sz w:val="22"/>
                <w:szCs w:val="22"/>
              </w:rPr>
              <w:t>0.45</w:t>
            </w:r>
          </w:p>
        </w:tc>
      </w:tr>
      <w:tr w:rsidR="004D3B66" w:rsidRPr="00F62D65" w14:paraId="46CA2494" w14:textId="77777777" w:rsidTr="00874058">
        <w:trPr>
          <w:trHeight w:val="300"/>
        </w:trPr>
        <w:tc>
          <w:tcPr>
            <w:tcW w:w="1300" w:type="dxa"/>
            <w:noWrap/>
            <w:hideMark/>
          </w:tcPr>
          <w:p w14:paraId="5E1867FF" w14:textId="77777777" w:rsidR="004D3B66" w:rsidRPr="00F62D65" w:rsidRDefault="004D3B66" w:rsidP="004D3B66">
            <w:pPr>
              <w:jc w:val="both"/>
              <w:rPr>
                <w:sz w:val="22"/>
                <w:szCs w:val="22"/>
              </w:rPr>
            </w:pPr>
            <w:r w:rsidRPr="00F62D65">
              <w:rPr>
                <w:sz w:val="22"/>
                <w:szCs w:val="22"/>
              </w:rPr>
              <w:t>364/376</w:t>
            </w:r>
          </w:p>
        </w:tc>
        <w:tc>
          <w:tcPr>
            <w:tcW w:w="1462" w:type="dxa"/>
            <w:noWrap/>
            <w:hideMark/>
          </w:tcPr>
          <w:p w14:paraId="695A98C5" w14:textId="77777777" w:rsidR="004D3B66" w:rsidRPr="00F62D65" w:rsidRDefault="004D3B66" w:rsidP="004D3B66">
            <w:pPr>
              <w:jc w:val="both"/>
              <w:rPr>
                <w:sz w:val="22"/>
                <w:szCs w:val="22"/>
              </w:rPr>
            </w:pPr>
            <w:r w:rsidRPr="00F62D65">
              <w:rPr>
                <w:sz w:val="22"/>
                <w:szCs w:val="22"/>
              </w:rPr>
              <w:t>0.00375</w:t>
            </w:r>
          </w:p>
        </w:tc>
        <w:tc>
          <w:tcPr>
            <w:tcW w:w="1300" w:type="dxa"/>
            <w:noWrap/>
            <w:hideMark/>
          </w:tcPr>
          <w:p w14:paraId="53A3B66D" w14:textId="77777777" w:rsidR="004D3B66" w:rsidRPr="00F62D65" w:rsidRDefault="004D3B66" w:rsidP="004D3B66">
            <w:pPr>
              <w:jc w:val="both"/>
              <w:rPr>
                <w:sz w:val="22"/>
                <w:szCs w:val="22"/>
              </w:rPr>
            </w:pPr>
            <w:r w:rsidRPr="00F62D65">
              <w:rPr>
                <w:sz w:val="22"/>
                <w:szCs w:val="22"/>
              </w:rPr>
              <w:t>0.15</w:t>
            </w:r>
          </w:p>
        </w:tc>
        <w:tc>
          <w:tcPr>
            <w:tcW w:w="1300" w:type="dxa"/>
            <w:noWrap/>
            <w:hideMark/>
          </w:tcPr>
          <w:p w14:paraId="4A9A4CE9"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1C857444" w14:textId="77777777" w:rsidR="004D3B66" w:rsidRPr="00F62D65" w:rsidRDefault="004D3B66" w:rsidP="004D3B66">
            <w:pPr>
              <w:jc w:val="both"/>
              <w:rPr>
                <w:sz w:val="22"/>
                <w:szCs w:val="22"/>
              </w:rPr>
            </w:pPr>
            <w:r w:rsidRPr="00F62D65">
              <w:rPr>
                <w:sz w:val="22"/>
                <w:szCs w:val="22"/>
              </w:rPr>
              <w:t>0.15</w:t>
            </w:r>
          </w:p>
        </w:tc>
      </w:tr>
      <w:tr w:rsidR="004D3B66" w:rsidRPr="00F62D65" w14:paraId="5BD1AF5A" w14:textId="77777777" w:rsidTr="00874058">
        <w:trPr>
          <w:trHeight w:val="300"/>
        </w:trPr>
        <w:tc>
          <w:tcPr>
            <w:tcW w:w="1300" w:type="dxa"/>
            <w:noWrap/>
            <w:hideMark/>
          </w:tcPr>
          <w:p w14:paraId="53EA0D5E" w14:textId="77777777" w:rsidR="004D3B66" w:rsidRPr="00F62D65" w:rsidRDefault="004D3B66" w:rsidP="004D3B66">
            <w:pPr>
              <w:jc w:val="both"/>
              <w:rPr>
                <w:sz w:val="22"/>
                <w:szCs w:val="22"/>
              </w:rPr>
            </w:pPr>
            <w:r w:rsidRPr="00F62D65">
              <w:rPr>
                <w:sz w:val="22"/>
                <w:szCs w:val="22"/>
              </w:rPr>
              <w:t>372/372</w:t>
            </w:r>
          </w:p>
        </w:tc>
        <w:tc>
          <w:tcPr>
            <w:tcW w:w="1462" w:type="dxa"/>
            <w:noWrap/>
            <w:hideMark/>
          </w:tcPr>
          <w:p w14:paraId="550FB38D" w14:textId="77777777" w:rsidR="004D3B66" w:rsidRPr="00F62D65" w:rsidRDefault="004D3B66" w:rsidP="004D3B66">
            <w:pPr>
              <w:jc w:val="both"/>
              <w:rPr>
                <w:sz w:val="22"/>
                <w:szCs w:val="22"/>
              </w:rPr>
            </w:pPr>
            <w:r w:rsidRPr="00F62D65">
              <w:rPr>
                <w:sz w:val="22"/>
                <w:szCs w:val="22"/>
              </w:rPr>
              <w:t>0.00140625</w:t>
            </w:r>
          </w:p>
        </w:tc>
        <w:tc>
          <w:tcPr>
            <w:tcW w:w="1300" w:type="dxa"/>
            <w:noWrap/>
            <w:hideMark/>
          </w:tcPr>
          <w:p w14:paraId="56681159" w14:textId="77777777" w:rsidR="004D3B66" w:rsidRPr="00F62D65" w:rsidRDefault="004D3B66" w:rsidP="004D3B66">
            <w:pPr>
              <w:jc w:val="both"/>
              <w:rPr>
                <w:sz w:val="22"/>
                <w:szCs w:val="22"/>
              </w:rPr>
            </w:pPr>
            <w:r w:rsidRPr="00F62D65">
              <w:rPr>
                <w:sz w:val="22"/>
                <w:szCs w:val="22"/>
              </w:rPr>
              <w:t>0.05625</w:t>
            </w:r>
          </w:p>
        </w:tc>
        <w:tc>
          <w:tcPr>
            <w:tcW w:w="1300" w:type="dxa"/>
            <w:noWrap/>
            <w:hideMark/>
          </w:tcPr>
          <w:p w14:paraId="716E5719"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31105D22" w14:textId="77777777" w:rsidR="004D3B66" w:rsidRPr="00F62D65" w:rsidRDefault="004D3B66" w:rsidP="004D3B66">
            <w:pPr>
              <w:jc w:val="both"/>
              <w:rPr>
                <w:sz w:val="22"/>
                <w:szCs w:val="22"/>
              </w:rPr>
            </w:pPr>
            <w:r w:rsidRPr="00F62D65">
              <w:rPr>
                <w:sz w:val="22"/>
                <w:szCs w:val="22"/>
              </w:rPr>
              <w:t>0.05625</w:t>
            </w:r>
          </w:p>
        </w:tc>
      </w:tr>
      <w:tr w:rsidR="004D3B66" w:rsidRPr="00F62D65" w14:paraId="610C87A0" w14:textId="77777777" w:rsidTr="00874058">
        <w:trPr>
          <w:trHeight w:val="300"/>
        </w:trPr>
        <w:tc>
          <w:tcPr>
            <w:tcW w:w="1300" w:type="dxa"/>
            <w:noWrap/>
            <w:hideMark/>
          </w:tcPr>
          <w:p w14:paraId="1640ECE9" w14:textId="77777777" w:rsidR="004D3B66" w:rsidRPr="00F62D65" w:rsidRDefault="004D3B66" w:rsidP="004D3B66">
            <w:pPr>
              <w:jc w:val="both"/>
              <w:rPr>
                <w:sz w:val="22"/>
                <w:szCs w:val="22"/>
              </w:rPr>
            </w:pPr>
            <w:r w:rsidRPr="00F62D65">
              <w:rPr>
                <w:sz w:val="22"/>
                <w:szCs w:val="22"/>
              </w:rPr>
              <w:t>372/376</w:t>
            </w:r>
          </w:p>
        </w:tc>
        <w:tc>
          <w:tcPr>
            <w:tcW w:w="1462" w:type="dxa"/>
            <w:noWrap/>
            <w:hideMark/>
          </w:tcPr>
          <w:p w14:paraId="53CD589F" w14:textId="77777777" w:rsidR="004D3B66" w:rsidRPr="00F62D65" w:rsidRDefault="004D3B66" w:rsidP="004D3B66">
            <w:pPr>
              <w:jc w:val="both"/>
              <w:rPr>
                <w:sz w:val="22"/>
                <w:szCs w:val="22"/>
              </w:rPr>
            </w:pPr>
            <w:r w:rsidRPr="00F62D65">
              <w:rPr>
                <w:sz w:val="22"/>
                <w:szCs w:val="22"/>
              </w:rPr>
              <w:t>0.000937</w:t>
            </w:r>
          </w:p>
        </w:tc>
        <w:tc>
          <w:tcPr>
            <w:tcW w:w="1300" w:type="dxa"/>
            <w:noWrap/>
            <w:hideMark/>
          </w:tcPr>
          <w:p w14:paraId="07CDAB86" w14:textId="77777777" w:rsidR="004D3B66" w:rsidRPr="00F62D65" w:rsidRDefault="004D3B66" w:rsidP="004D3B66">
            <w:pPr>
              <w:jc w:val="both"/>
              <w:rPr>
                <w:sz w:val="22"/>
                <w:szCs w:val="22"/>
              </w:rPr>
            </w:pPr>
            <w:r w:rsidRPr="00F62D65">
              <w:rPr>
                <w:sz w:val="22"/>
                <w:szCs w:val="22"/>
              </w:rPr>
              <w:t>0.03748</w:t>
            </w:r>
          </w:p>
        </w:tc>
        <w:tc>
          <w:tcPr>
            <w:tcW w:w="1300" w:type="dxa"/>
            <w:noWrap/>
            <w:hideMark/>
          </w:tcPr>
          <w:p w14:paraId="7839EC66" w14:textId="77777777" w:rsidR="004D3B66" w:rsidRPr="00F62D65" w:rsidRDefault="004D3B66" w:rsidP="004D3B66">
            <w:pPr>
              <w:jc w:val="both"/>
              <w:rPr>
                <w:sz w:val="22"/>
                <w:szCs w:val="22"/>
              </w:rPr>
            </w:pPr>
            <w:r w:rsidRPr="00F62D65">
              <w:rPr>
                <w:sz w:val="22"/>
                <w:szCs w:val="22"/>
              </w:rPr>
              <w:t>1</w:t>
            </w:r>
          </w:p>
        </w:tc>
        <w:tc>
          <w:tcPr>
            <w:tcW w:w="1595" w:type="dxa"/>
            <w:noWrap/>
            <w:hideMark/>
          </w:tcPr>
          <w:p w14:paraId="612EF226" w14:textId="77777777" w:rsidR="004D3B66" w:rsidRPr="00F62D65" w:rsidRDefault="004D3B66" w:rsidP="004D3B66">
            <w:pPr>
              <w:jc w:val="both"/>
              <w:rPr>
                <w:sz w:val="22"/>
                <w:szCs w:val="22"/>
              </w:rPr>
            </w:pPr>
            <w:r w:rsidRPr="00F62D65">
              <w:rPr>
                <w:sz w:val="22"/>
                <w:szCs w:val="22"/>
              </w:rPr>
              <w:t>24.71837648</w:t>
            </w:r>
          </w:p>
        </w:tc>
      </w:tr>
      <w:tr w:rsidR="004D3B66" w:rsidRPr="00F62D65" w14:paraId="43CDBA6E" w14:textId="77777777" w:rsidTr="00874058">
        <w:trPr>
          <w:trHeight w:val="300"/>
        </w:trPr>
        <w:tc>
          <w:tcPr>
            <w:tcW w:w="1300" w:type="dxa"/>
            <w:noWrap/>
            <w:hideMark/>
          </w:tcPr>
          <w:p w14:paraId="38BBED93" w14:textId="77777777" w:rsidR="004D3B66" w:rsidRPr="00F62D65" w:rsidRDefault="004D3B66" w:rsidP="004D3B66">
            <w:pPr>
              <w:jc w:val="both"/>
              <w:rPr>
                <w:sz w:val="22"/>
                <w:szCs w:val="22"/>
              </w:rPr>
            </w:pPr>
            <w:r w:rsidRPr="00F62D65">
              <w:rPr>
                <w:sz w:val="22"/>
                <w:szCs w:val="22"/>
              </w:rPr>
              <w:t>376/376</w:t>
            </w:r>
          </w:p>
        </w:tc>
        <w:tc>
          <w:tcPr>
            <w:tcW w:w="1462" w:type="dxa"/>
            <w:noWrap/>
            <w:hideMark/>
          </w:tcPr>
          <w:p w14:paraId="1C960230" w14:textId="77777777" w:rsidR="004D3B66" w:rsidRPr="00F62D65" w:rsidRDefault="004D3B66" w:rsidP="004D3B66">
            <w:pPr>
              <w:jc w:val="both"/>
              <w:rPr>
                <w:sz w:val="22"/>
                <w:szCs w:val="22"/>
              </w:rPr>
            </w:pPr>
            <w:r w:rsidRPr="00F62D65">
              <w:rPr>
                <w:sz w:val="22"/>
                <w:szCs w:val="22"/>
              </w:rPr>
              <w:t>0.000156</w:t>
            </w:r>
          </w:p>
        </w:tc>
        <w:tc>
          <w:tcPr>
            <w:tcW w:w="1300" w:type="dxa"/>
            <w:noWrap/>
            <w:hideMark/>
          </w:tcPr>
          <w:p w14:paraId="41DEA07D" w14:textId="77777777" w:rsidR="004D3B66" w:rsidRPr="00F62D65" w:rsidRDefault="004D3B66" w:rsidP="004D3B66">
            <w:pPr>
              <w:jc w:val="both"/>
              <w:rPr>
                <w:sz w:val="22"/>
                <w:szCs w:val="22"/>
              </w:rPr>
            </w:pPr>
            <w:r w:rsidRPr="00F62D65">
              <w:rPr>
                <w:sz w:val="22"/>
                <w:szCs w:val="22"/>
              </w:rPr>
              <w:t>0.00624</w:t>
            </w:r>
          </w:p>
        </w:tc>
        <w:tc>
          <w:tcPr>
            <w:tcW w:w="1300" w:type="dxa"/>
            <w:noWrap/>
            <w:hideMark/>
          </w:tcPr>
          <w:p w14:paraId="14BFA5F7" w14:textId="77777777" w:rsidR="004D3B66" w:rsidRPr="00F62D65" w:rsidRDefault="004D3B66" w:rsidP="004D3B66">
            <w:pPr>
              <w:jc w:val="both"/>
              <w:rPr>
                <w:sz w:val="22"/>
                <w:szCs w:val="22"/>
              </w:rPr>
            </w:pPr>
            <w:r w:rsidRPr="00F62D65">
              <w:rPr>
                <w:sz w:val="22"/>
                <w:szCs w:val="22"/>
              </w:rPr>
              <w:t>0</w:t>
            </w:r>
          </w:p>
        </w:tc>
        <w:tc>
          <w:tcPr>
            <w:tcW w:w="1595" w:type="dxa"/>
            <w:noWrap/>
            <w:hideMark/>
          </w:tcPr>
          <w:p w14:paraId="174EC44F" w14:textId="77777777" w:rsidR="004D3B66" w:rsidRPr="00F62D65" w:rsidRDefault="004D3B66" w:rsidP="004D3B66">
            <w:pPr>
              <w:jc w:val="both"/>
              <w:rPr>
                <w:sz w:val="22"/>
                <w:szCs w:val="22"/>
              </w:rPr>
            </w:pPr>
            <w:r w:rsidRPr="00F62D65">
              <w:rPr>
                <w:sz w:val="22"/>
                <w:szCs w:val="22"/>
              </w:rPr>
              <w:t>0.00624</w:t>
            </w:r>
          </w:p>
        </w:tc>
      </w:tr>
      <w:tr w:rsidR="004D3B66" w:rsidRPr="00F62D65" w14:paraId="14C2A2EC" w14:textId="77777777" w:rsidTr="00874058">
        <w:trPr>
          <w:trHeight w:val="300"/>
        </w:trPr>
        <w:tc>
          <w:tcPr>
            <w:tcW w:w="1300" w:type="dxa"/>
            <w:noWrap/>
            <w:hideMark/>
          </w:tcPr>
          <w:p w14:paraId="4675DC7C" w14:textId="77777777" w:rsidR="004D3B66" w:rsidRPr="00F62D65" w:rsidRDefault="004D3B66" w:rsidP="004D3B66">
            <w:pPr>
              <w:jc w:val="both"/>
              <w:rPr>
                <w:sz w:val="22"/>
                <w:szCs w:val="22"/>
              </w:rPr>
            </w:pPr>
          </w:p>
        </w:tc>
        <w:tc>
          <w:tcPr>
            <w:tcW w:w="1462" w:type="dxa"/>
            <w:noWrap/>
            <w:hideMark/>
          </w:tcPr>
          <w:p w14:paraId="329868AD" w14:textId="77777777" w:rsidR="004D3B66" w:rsidRPr="00F62D65" w:rsidRDefault="004D3B66" w:rsidP="004D3B66">
            <w:pPr>
              <w:jc w:val="both"/>
              <w:rPr>
                <w:sz w:val="22"/>
                <w:szCs w:val="22"/>
              </w:rPr>
            </w:pPr>
          </w:p>
        </w:tc>
        <w:tc>
          <w:tcPr>
            <w:tcW w:w="1300" w:type="dxa"/>
            <w:noWrap/>
            <w:hideMark/>
          </w:tcPr>
          <w:p w14:paraId="1BF47058" w14:textId="77777777" w:rsidR="004D3B66" w:rsidRPr="00F62D65" w:rsidRDefault="004D3B66" w:rsidP="004D3B66">
            <w:pPr>
              <w:jc w:val="both"/>
              <w:rPr>
                <w:sz w:val="22"/>
                <w:szCs w:val="22"/>
              </w:rPr>
            </w:pPr>
          </w:p>
        </w:tc>
        <w:tc>
          <w:tcPr>
            <w:tcW w:w="1300" w:type="dxa"/>
            <w:noWrap/>
            <w:hideMark/>
          </w:tcPr>
          <w:p w14:paraId="0B869BFD" w14:textId="7B5062F8" w:rsidR="004D3B66" w:rsidRPr="00F62D65" w:rsidRDefault="00D60D1C" w:rsidP="004D3B66">
            <w:pPr>
              <w:jc w:val="both"/>
              <w:rPr>
                <w:sz w:val="22"/>
                <w:szCs w:val="22"/>
              </w:rPr>
            </w:pPr>
            <w:r>
              <w:rPr>
                <w:sz w:val="22"/>
                <w:szCs w:val="22"/>
              </w:rPr>
              <w:t>Total</w:t>
            </w:r>
            <w:r w:rsidR="004D3B66" w:rsidRPr="00F62D65">
              <w:rPr>
                <w:sz w:val="22"/>
                <w:szCs w:val="22"/>
              </w:rPr>
              <w:t>=</w:t>
            </w:r>
            <w:r w:rsidR="004D3B66" w:rsidRPr="00F62D65">
              <w:rPr>
                <w:b/>
                <w:bCs/>
                <w:sz w:val="22"/>
                <w:szCs w:val="22"/>
              </w:rPr>
              <w:t xml:space="preserve">X2 = </w:t>
            </w:r>
          </w:p>
        </w:tc>
        <w:tc>
          <w:tcPr>
            <w:tcW w:w="1595" w:type="dxa"/>
            <w:noWrap/>
            <w:hideMark/>
          </w:tcPr>
          <w:p w14:paraId="461AFF58" w14:textId="77777777" w:rsidR="004D3B66" w:rsidRPr="00F62D65" w:rsidRDefault="004D3B66" w:rsidP="004D3B66">
            <w:pPr>
              <w:jc w:val="both"/>
              <w:rPr>
                <w:sz w:val="22"/>
                <w:szCs w:val="22"/>
              </w:rPr>
            </w:pPr>
            <w:r w:rsidRPr="00F62D65">
              <w:rPr>
                <w:sz w:val="22"/>
                <w:szCs w:val="22"/>
              </w:rPr>
              <w:t>48.82314791</w:t>
            </w:r>
          </w:p>
        </w:tc>
      </w:tr>
      <w:tr w:rsidR="00D60D1C" w:rsidRPr="00F62D65" w14:paraId="79FBD345" w14:textId="77777777" w:rsidTr="00874058">
        <w:trPr>
          <w:trHeight w:val="300"/>
        </w:trPr>
        <w:tc>
          <w:tcPr>
            <w:tcW w:w="1300" w:type="dxa"/>
            <w:noWrap/>
          </w:tcPr>
          <w:p w14:paraId="58F81495" w14:textId="77777777" w:rsidR="00D60D1C" w:rsidRPr="00F62D65" w:rsidRDefault="00D60D1C" w:rsidP="004D3B66">
            <w:pPr>
              <w:jc w:val="both"/>
              <w:rPr>
                <w:sz w:val="22"/>
                <w:szCs w:val="22"/>
              </w:rPr>
            </w:pPr>
          </w:p>
        </w:tc>
        <w:tc>
          <w:tcPr>
            <w:tcW w:w="1462" w:type="dxa"/>
            <w:noWrap/>
          </w:tcPr>
          <w:p w14:paraId="403A81C8" w14:textId="77777777" w:rsidR="00D60D1C" w:rsidRPr="00F62D65" w:rsidRDefault="00D60D1C" w:rsidP="004D3B66">
            <w:pPr>
              <w:jc w:val="both"/>
              <w:rPr>
                <w:sz w:val="22"/>
                <w:szCs w:val="22"/>
              </w:rPr>
            </w:pPr>
          </w:p>
        </w:tc>
        <w:tc>
          <w:tcPr>
            <w:tcW w:w="1300" w:type="dxa"/>
            <w:noWrap/>
          </w:tcPr>
          <w:p w14:paraId="1F91A47C" w14:textId="77777777" w:rsidR="00D60D1C" w:rsidRPr="00F62D65" w:rsidRDefault="00D60D1C" w:rsidP="004D3B66">
            <w:pPr>
              <w:jc w:val="both"/>
              <w:rPr>
                <w:sz w:val="22"/>
                <w:szCs w:val="22"/>
              </w:rPr>
            </w:pPr>
          </w:p>
        </w:tc>
        <w:tc>
          <w:tcPr>
            <w:tcW w:w="1300" w:type="dxa"/>
            <w:noWrap/>
          </w:tcPr>
          <w:p w14:paraId="315FDFD2" w14:textId="4CE50323" w:rsidR="00D60D1C" w:rsidRDefault="00D60D1C" w:rsidP="004D3B66">
            <w:pPr>
              <w:jc w:val="both"/>
              <w:rPr>
                <w:sz w:val="22"/>
                <w:szCs w:val="22"/>
              </w:rPr>
            </w:pPr>
            <w:r>
              <w:rPr>
                <w:sz w:val="22"/>
                <w:szCs w:val="22"/>
              </w:rPr>
              <w:t>P value=</w:t>
            </w:r>
          </w:p>
        </w:tc>
        <w:tc>
          <w:tcPr>
            <w:tcW w:w="1595" w:type="dxa"/>
            <w:noWrap/>
          </w:tcPr>
          <w:p w14:paraId="461A4CA9" w14:textId="1B8C5704" w:rsidR="00D60D1C" w:rsidRPr="00F62D65" w:rsidRDefault="00D60D1C" w:rsidP="004D3B66">
            <w:pPr>
              <w:jc w:val="both"/>
              <w:rPr>
                <w:sz w:val="22"/>
                <w:szCs w:val="22"/>
              </w:rPr>
            </w:pPr>
            <w:r>
              <w:rPr>
                <w:sz w:val="22"/>
                <w:szCs w:val="22"/>
              </w:rPr>
              <w:t>0.2854</w:t>
            </w:r>
          </w:p>
        </w:tc>
      </w:tr>
    </w:tbl>
    <w:p w14:paraId="1977EEE3" w14:textId="77777777" w:rsidR="005D1E90" w:rsidRDefault="005D1E90" w:rsidP="005D1E90">
      <w:pPr>
        <w:jc w:val="both"/>
      </w:pPr>
    </w:p>
    <w:p w14:paraId="137234C2" w14:textId="44F5A2D7" w:rsidR="00E140E7" w:rsidRDefault="00E140E7" w:rsidP="005D1E90">
      <w:pPr>
        <w:jc w:val="both"/>
        <w:rPr>
          <w:b/>
        </w:rPr>
      </w:pPr>
      <w:r>
        <w:rPr>
          <w:b/>
        </w:rPr>
        <w:t>Discussion</w:t>
      </w:r>
    </w:p>
    <w:p w14:paraId="3DC630E9" w14:textId="77777777" w:rsidR="00485C78" w:rsidRDefault="00485C78" w:rsidP="00485C78">
      <w:pPr>
        <w:jc w:val="both"/>
      </w:pPr>
    </w:p>
    <w:p w14:paraId="774F4171" w14:textId="46A0045C" w:rsidR="00485C78" w:rsidRDefault="00F62D65" w:rsidP="00C51CEC">
      <w:pPr>
        <w:ind w:firstLine="720"/>
        <w:jc w:val="both"/>
      </w:pPr>
      <w:r>
        <w:t>The data from Table 1 shows that for the</w:t>
      </w:r>
      <w:r w:rsidRPr="00F62D65">
        <w:t xml:space="preserve"> </w:t>
      </w:r>
      <w:r>
        <w:t xml:space="preserve">D143S06, allele </w:t>
      </w:r>
      <w:r w:rsidR="00EB25ED">
        <w:t xml:space="preserve">234 was the most common because it had the highest frequency while the </w:t>
      </w:r>
      <w:r w:rsidR="0052070E">
        <w:t>allele 198 had the lowest frequency; therefore, it was the least common.</w:t>
      </w:r>
      <w:r>
        <w:t xml:space="preserve"> </w:t>
      </w:r>
      <w:r w:rsidR="0052070E">
        <w:t xml:space="preserve">In the D15S655 locus, allele 257 </w:t>
      </w:r>
      <w:r w:rsidR="00485C78">
        <w:t xml:space="preserve">was the most common </w:t>
      </w:r>
      <w:r w:rsidR="0052070E">
        <w:t xml:space="preserve">while allele 275 was the least common. Lastly, in the D15S657 loci, allele 357 was the most common while allele 376 was the least common. </w:t>
      </w:r>
    </w:p>
    <w:p w14:paraId="001B71BE" w14:textId="77777777" w:rsidR="0045309F" w:rsidRDefault="0045309F" w:rsidP="00485C78">
      <w:pPr>
        <w:jc w:val="both"/>
      </w:pPr>
    </w:p>
    <w:p w14:paraId="588334F8" w14:textId="6F3CCD05" w:rsidR="00485C78" w:rsidRDefault="00D60D1C" w:rsidP="00C51CEC">
      <w:pPr>
        <w:ind w:firstLine="720"/>
        <w:jc w:val="both"/>
      </w:pPr>
      <w:r>
        <w:t xml:space="preserve">Table 2 shows the Chi-square value of the data collected, which </w:t>
      </w:r>
      <w:proofErr w:type="gramStart"/>
      <w:r>
        <w:t>was</w:t>
      </w:r>
      <w:proofErr w:type="gramEnd"/>
      <w:r>
        <w:t xml:space="preserve"> 48.82</w:t>
      </w:r>
      <w:r w:rsidR="00485C78">
        <w:t xml:space="preserve">. The p-value </w:t>
      </w:r>
      <w:r>
        <w:t>is 0.2854,</w:t>
      </w:r>
      <w:r w:rsidR="00485C78">
        <w:t xml:space="preserve"> </w:t>
      </w:r>
      <w:r>
        <w:t>which means that the data is</w:t>
      </w:r>
      <w:r w:rsidR="00485C78">
        <w:t xml:space="preserve"> insi</w:t>
      </w:r>
      <w:r>
        <w:t>gnificant and</w:t>
      </w:r>
      <w:r w:rsidR="00485C78">
        <w:t xml:space="preserve"> HWE </w:t>
      </w:r>
      <w:r>
        <w:t>is not</w:t>
      </w:r>
      <w:r w:rsidR="00485C78">
        <w:t xml:space="preserve"> rejected. </w:t>
      </w:r>
      <w:r>
        <w:t xml:space="preserve">The small sample size and possible calculation errors could be attributed to deviation from expectation. However, the fact that </w:t>
      </w:r>
      <w:r w:rsidR="00485C78">
        <w:t xml:space="preserve">alleles </w:t>
      </w:r>
      <w:r>
        <w:t>differ in</w:t>
      </w:r>
      <w:r w:rsidR="00485C78">
        <w:t xml:space="preserve"> </w:t>
      </w:r>
      <w:proofErr w:type="gramStart"/>
      <w:r w:rsidR="00485C78">
        <w:t>size,</w:t>
      </w:r>
      <w:proofErr w:type="gramEnd"/>
      <w:r w:rsidR="00485C78">
        <w:t xml:space="preserve"> there is a </w:t>
      </w:r>
      <w:r>
        <w:t>chance of mis</w:t>
      </w:r>
      <w:r w:rsidR="00485C78">
        <w:t xml:space="preserve">identification </w:t>
      </w:r>
      <w:r>
        <w:t>or limitations in the technology/methods used.</w:t>
      </w:r>
      <w:r w:rsidR="00485C78">
        <w:t xml:space="preserve"> </w:t>
      </w:r>
    </w:p>
    <w:p w14:paraId="14EA22D2" w14:textId="77777777" w:rsidR="00485C78" w:rsidRDefault="00485C78" w:rsidP="00485C78">
      <w:pPr>
        <w:jc w:val="both"/>
      </w:pPr>
    </w:p>
    <w:p w14:paraId="60A886BD" w14:textId="019709A9" w:rsidR="00485C78" w:rsidRDefault="00D60D1C" w:rsidP="00C51CEC">
      <w:pPr>
        <w:ind w:firstLine="720"/>
        <w:jc w:val="both"/>
      </w:pPr>
      <w:r>
        <w:t xml:space="preserve">The </w:t>
      </w:r>
      <w:r w:rsidR="00485C78">
        <w:t xml:space="preserve">microsatellite loci </w:t>
      </w:r>
      <w:r>
        <w:t>studied</w:t>
      </w:r>
      <w:r w:rsidR="00485C78">
        <w:t xml:space="preserve"> in this experiment </w:t>
      </w:r>
      <w:r>
        <w:t xml:space="preserve">would help identify students if a random DNA sample was obtained and </w:t>
      </w:r>
      <w:r w:rsidR="00C51CEC">
        <w:t xml:space="preserve">needed to be attributed to someone in the class because every </w:t>
      </w:r>
      <w:r w:rsidR="00485C78">
        <w:t xml:space="preserve">student </w:t>
      </w:r>
      <w:r w:rsidR="00C51CEC">
        <w:t>has a distinct genotype</w:t>
      </w:r>
      <w:r w:rsidR="00485C78">
        <w:t xml:space="preserve"> </w:t>
      </w:r>
      <w:r w:rsidR="00C51CEC">
        <w:t xml:space="preserve">when all three loci are combined. Therefore, an individual can use this sequencing to know to whom the unknown sample DNA belongs to. The more loci to sequence there are, the more specific each genotype will be because some individuals share a genotype in 2 loci so if there had not been a third, one would have to assume they are twins even if they are not even related. This technique is essential today in fields like forensics, paternal </w:t>
      </w:r>
      <w:proofErr w:type="spellStart"/>
      <w:r w:rsidR="00C51CEC">
        <w:t>testings</w:t>
      </w:r>
      <w:proofErr w:type="spellEnd"/>
      <w:r w:rsidR="00C51CEC">
        <w:t xml:space="preserve">, and to survey genetic variations within a population. </w:t>
      </w:r>
    </w:p>
    <w:p w14:paraId="3FB6CE39" w14:textId="77777777" w:rsidR="0007279C" w:rsidRDefault="0007279C" w:rsidP="0007279C">
      <w:pPr>
        <w:jc w:val="both"/>
      </w:pPr>
    </w:p>
    <w:p w14:paraId="631247CE" w14:textId="5E173B0D" w:rsidR="0007279C" w:rsidRDefault="0007279C" w:rsidP="0007279C">
      <w:pPr>
        <w:jc w:val="both"/>
        <w:rPr>
          <w:b/>
        </w:rPr>
      </w:pPr>
      <w:r>
        <w:rPr>
          <w:b/>
        </w:rPr>
        <w:t xml:space="preserve">References: </w:t>
      </w:r>
    </w:p>
    <w:p w14:paraId="1FB05AA5" w14:textId="77777777" w:rsidR="0007279C" w:rsidRDefault="0007279C" w:rsidP="0007279C">
      <w:pPr>
        <w:jc w:val="both"/>
        <w:rPr>
          <w:b/>
        </w:rPr>
      </w:pPr>
    </w:p>
    <w:p w14:paraId="4B923AB1" w14:textId="14BBDB11" w:rsidR="0007279C" w:rsidRPr="0007279C" w:rsidRDefault="0007279C" w:rsidP="0007279C">
      <w:pPr>
        <w:jc w:val="both"/>
      </w:pPr>
      <w:proofErr w:type="spellStart"/>
      <w:r w:rsidRPr="0007279C">
        <w:t>Carlini</w:t>
      </w:r>
      <w:proofErr w:type="spellEnd"/>
      <w:r w:rsidRPr="0007279C">
        <w:t>, David. (2017)</w:t>
      </w:r>
      <w:proofErr w:type="gramStart"/>
      <w:r w:rsidRPr="0007279C">
        <w:t>. Weeks 6 &amp; 7 Labs.</w:t>
      </w:r>
      <w:proofErr w:type="gramEnd"/>
      <w:r w:rsidRPr="0007279C">
        <w:t xml:space="preserve"> American University.</w:t>
      </w:r>
      <w:bookmarkStart w:id="0" w:name="_GoBack"/>
      <w:bookmarkEnd w:id="0"/>
    </w:p>
    <w:sectPr w:rsidR="0007279C" w:rsidRPr="0007279C" w:rsidSect="00980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BE"/>
    <w:rsid w:val="0001776D"/>
    <w:rsid w:val="0007279C"/>
    <w:rsid w:val="00075553"/>
    <w:rsid w:val="000E6D15"/>
    <w:rsid w:val="00146375"/>
    <w:rsid w:val="001865A2"/>
    <w:rsid w:val="00276BE1"/>
    <w:rsid w:val="002D7DF1"/>
    <w:rsid w:val="003675F2"/>
    <w:rsid w:val="0045309F"/>
    <w:rsid w:val="00485C78"/>
    <w:rsid w:val="004D3B66"/>
    <w:rsid w:val="005171BE"/>
    <w:rsid w:val="0052070E"/>
    <w:rsid w:val="00541316"/>
    <w:rsid w:val="005904A2"/>
    <w:rsid w:val="005D1E90"/>
    <w:rsid w:val="006A1BDF"/>
    <w:rsid w:val="00735543"/>
    <w:rsid w:val="007A650E"/>
    <w:rsid w:val="007F49CB"/>
    <w:rsid w:val="00840BFC"/>
    <w:rsid w:val="00874058"/>
    <w:rsid w:val="008D69A4"/>
    <w:rsid w:val="0098091E"/>
    <w:rsid w:val="009F275A"/>
    <w:rsid w:val="00A67E0B"/>
    <w:rsid w:val="00B13413"/>
    <w:rsid w:val="00C155DF"/>
    <w:rsid w:val="00C51CEC"/>
    <w:rsid w:val="00CA5509"/>
    <w:rsid w:val="00D60D1C"/>
    <w:rsid w:val="00D67D50"/>
    <w:rsid w:val="00D96C35"/>
    <w:rsid w:val="00DA1A28"/>
    <w:rsid w:val="00DB129A"/>
    <w:rsid w:val="00E140E7"/>
    <w:rsid w:val="00EA0D13"/>
    <w:rsid w:val="00EB25ED"/>
    <w:rsid w:val="00F62D65"/>
    <w:rsid w:val="00FE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E4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5DF"/>
    <w:rPr>
      <w:color w:val="808080"/>
    </w:rPr>
  </w:style>
  <w:style w:type="paragraph" w:styleId="BalloonText">
    <w:name w:val="Balloon Text"/>
    <w:basedOn w:val="Normal"/>
    <w:link w:val="BalloonTextChar"/>
    <w:uiPriority w:val="99"/>
    <w:semiHidden/>
    <w:unhideWhenUsed/>
    <w:rsid w:val="00C15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5DF"/>
    <w:rPr>
      <w:rFonts w:ascii="Lucida Grande" w:hAnsi="Lucida Grande" w:cs="Lucida Grande"/>
      <w:sz w:val="18"/>
      <w:szCs w:val="18"/>
    </w:rPr>
  </w:style>
  <w:style w:type="table" w:styleId="TableGrid">
    <w:name w:val="Table Grid"/>
    <w:basedOn w:val="TableNormal"/>
    <w:uiPriority w:val="59"/>
    <w:rsid w:val="004D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6D15"/>
    <w:pPr>
      <w:spacing w:before="100" w:beforeAutospacing="1" w:after="100" w:afterAutospacing="1"/>
    </w:pPr>
    <w:rPr>
      <w:rFonts w:ascii="Times" w:hAnsi="Times" w:cs="Times New Roman"/>
      <w:sz w:val="20"/>
      <w:szCs w:val="20"/>
    </w:rPr>
  </w:style>
  <w:style w:type="paragraph" w:customStyle="1" w:styleId="normal0">
    <w:name w:val="normal"/>
    <w:rsid w:val="00CA5509"/>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5DF"/>
    <w:rPr>
      <w:color w:val="808080"/>
    </w:rPr>
  </w:style>
  <w:style w:type="paragraph" w:styleId="BalloonText">
    <w:name w:val="Balloon Text"/>
    <w:basedOn w:val="Normal"/>
    <w:link w:val="BalloonTextChar"/>
    <w:uiPriority w:val="99"/>
    <w:semiHidden/>
    <w:unhideWhenUsed/>
    <w:rsid w:val="00C15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5DF"/>
    <w:rPr>
      <w:rFonts w:ascii="Lucida Grande" w:hAnsi="Lucida Grande" w:cs="Lucida Grande"/>
      <w:sz w:val="18"/>
      <w:szCs w:val="18"/>
    </w:rPr>
  </w:style>
  <w:style w:type="table" w:styleId="TableGrid">
    <w:name w:val="Table Grid"/>
    <w:basedOn w:val="TableNormal"/>
    <w:uiPriority w:val="59"/>
    <w:rsid w:val="004D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6D15"/>
    <w:pPr>
      <w:spacing w:before="100" w:beforeAutospacing="1" w:after="100" w:afterAutospacing="1"/>
    </w:pPr>
    <w:rPr>
      <w:rFonts w:ascii="Times" w:hAnsi="Times" w:cs="Times New Roman"/>
      <w:sz w:val="20"/>
      <w:szCs w:val="20"/>
    </w:rPr>
  </w:style>
  <w:style w:type="paragraph" w:customStyle="1" w:styleId="normal0">
    <w:name w:val="normal"/>
    <w:rsid w:val="00CA5509"/>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7568">
      <w:bodyDiv w:val="1"/>
      <w:marLeft w:val="0"/>
      <w:marRight w:val="0"/>
      <w:marTop w:val="0"/>
      <w:marBottom w:val="0"/>
      <w:divBdr>
        <w:top w:val="none" w:sz="0" w:space="0" w:color="auto"/>
        <w:left w:val="none" w:sz="0" w:space="0" w:color="auto"/>
        <w:bottom w:val="none" w:sz="0" w:space="0" w:color="auto"/>
        <w:right w:val="none" w:sz="0" w:space="0" w:color="auto"/>
      </w:divBdr>
    </w:div>
    <w:div w:id="1421482410">
      <w:bodyDiv w:val="1"/>
      <w:marLeft w:val="0"/>
      <w:marRight w:val="0"/>
      <w:marTop w:val="0"/>
      <w:marBottom w:val="0"/>
      <w:divBdr>
        <w:top w:val="none" w:sz="0" w:space="0" w:color="auto"/>
        <w:left w:val="none" w:sz="0" w:space="0" w:color="auto"/>
        <w:bottom w:val="none" w:sz="0" w:space="0" w:color="auto"/>
        <w:right w:val="none" w:sz="0" w:space="0" w:color="auto"/>
      </w:divBdr>
      <w:divsChild>
        <w:div w:id="1764569857">
          <w:marLeft w:val="0"/>
          <w:marRight w:val="0"/>
          <w:marTop w:val="0"/>
          <w:marBottom w:val="0"/>
          <w:divBdr>
            <w:top w:val="none" w:sz="0" w:space="0" w:color="auto"/>
            <w:left w:val="none" w:sz="0" w:space="0" w:color="auto"/>
            <w:bottom w:val="none" w:sz="0" w:space="0" w:color="auto"/>
            <w:right w:val="none" w:sz="0" w:space="0" w:color="auto"/>
          </w:divBdr>
          <w:divsChild>
            <w:div w:id="1621759010">
              <w:marLeft w:val="0"/>
              <w:marRight w:val="0"/>
              <w:marTop w:val="0"/>
              <w:marBottom w:val="0"/>
              <w:divBdr>
                <w:top w:val="none" w:sz="0" w:space="0" w:color="auto"/>
                <w:left w:val="none" w:sz="0" w:space="0" w:color="auto"/>
                <w:bottom w:val="none" w:sz="0" w:space="0" w:color="auto"/>
                <w:right w:val="none" w:sz="0" w:space="0" w:color="auto"/>
              </w:divBdr>
              <w:divsChild>
                <w:div w:id="9797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59957">
      <w:bodyDiv w:val="1"/>
      <w:marLeft w:val="0"/>
      <w:marRight w:val="0"/>
      <w:marTop w:val="0"/>
      <w:marBottom w:val="0"/>
      <w:divBdr>
        <w:top w:val="none" w:sz="0" w:space="0" w:color="auto"/>
        <w:left w:val="none" w:sz="0" w:space="0" w:color="auto"/>
        <w:bottom w:val="none" w:sz="0" w:space="0" w:color="auto"/>
        <w:right w:val="none" w:sz="0" w:space="0" w:color="auto"/>
      </w:divBdr>
      <w:divsChild>
        <w:div w:id="1074743110">
          <w:marLeft w:val="0"/>
          <w:marRight w:val="0"/>
          <w:marTop w:val="0"/>
          <w:marBottom w:val="0"/>
          <w:divBdr>
            <w:top w:val="none" w:sz="0" w:space="0" w:color="auto"/>
            <w:left w:val="none" w:sz="0" w:space="0" w:color="auto"/>
            <w:bottom w:val="none" w:sz="0" w:space="0" w:color="auto"/>
            <w:right w:val="none" w:sz="0" w:space="0" w:color="auto"/>
          </w:divBdr>
          <w:divsChild>
            <w:div w:id="2112820604">
              <w:marLeft w:val="0"/>
              <w:marRight w:val="0"/>
              <w:marTop w:val="0"/>
              <w:marBottom w:val="0"/>
              <w:divBdr>
                <w:top w:val="none" w:sz="0" w:space="0" w:color="auto"/>
                <w:left w:val="none" w:sz="0" w:space="0" w:color="auto"/>
                <w:bottom w:val="none" w:sz="0" w:space="0" w:color="auto"/>
                <w:right w:val="none" w:sz="0" w:space="0" w:color="auto"/>
              </w:divBdr>
              <w:divsChild>
                <w:div w:id="2902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5576">
      <w:bodyDiv w:val="1"/>
      <w:marLeft w:val="0"/>
      <w:marRight w:val="0"/>
      <w:marTop w:val="0"/>
      <w:marBottom w:val="0"/>
      <w:divBdr>
        <w:top w:val="none" w:sz="0" w:space="0" w:color="auto"/>
        <w:left w:val="none" w:sz="0" w:space="0" w:color="auto"/>
        <w:bottom w:val="none" w:sz="0" w:space="0" w:color="auto"/>
        <w:right w:val="none" w:sz="0" w:space="0" w:color="auto"/>
      </w:divBdr>
    </w:div>
    <w:div w:id="1772310588">
      <w:bodyDiv w:val="1"/>
      <w:marLeft w:val="0"/>
      <w:marRight w:val="0"/>
      <w:marTop w:val="0"/>
      <w:marBottom w:val="0"/>
      <w:divBdr>
        <w:top w:val="none" w:sz="0" w:space="0" w:color="auto"/>
        <w:left w:val="none" w:sz="0" w:space="0" w:color="auto"/>
        <w:bottom w:val="none" w:sz="0" w:space="0" w:color="auto"/>
        <w:right w:val="none" w:sz="0" w:space="0" w:color="auto"/>
      </w:divBdr>
      <w:divsChild>
        <w:div w:id="1946110931">
          <w:marLeft w:val="0"/>
          <w:marRight w:val="0"/>
          <w:marTop w:val="0"/>
          <w:marBottom w:val="0"/>
          <w:divBdr>
            <w:top w:val="none" w:sz="0" w:space="0" w:color="auto"/>
            <w:left w:val="none" w:sz="0" w:space="0" w:color="auto"/>
            <w:bottom w:val="none" w:sz="0" w:space="0" w:color="auto"/>
            <w:right w:val="none" w:sz="0" w:space="0" w:color="auto"/>
          </w:divBdr>
          <w:divsChild>
            <w:div w:id="1802112881">
              <w:marLeft w:val="0"/>
              <w:marRight w:val="0"/>
              <w:marTop w:val="0"/>
              <w:marBottom w:val="0"/>
              <w:divBdr>
                <w:top w:val="none" w:sz="0" w:space="0" w:color="auto"/>
                <w:left w:val="none" w:sz="0" w:space="0" w:color="auto"/>
                <w:bottom w:val="none" w:sz="0" w:space="0" w:color="auto"/>
                <w:right w:val="none" w:sz="0" w:space="0" w:color="auto"/>
              </w:divBdr>
              <w:divsChild>
                <w:div w:id="475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186">
      <w:bodyDiv w:val="1"/>
      <w:marLeft w:val="0"/>
      <w:marRight w:val="0"/>
      <w:marTop w:val="0"/>
      <w:marBottom w:val="0"/>
      <w:divBdr>
        <w:top w:val="none" w:sz="0" w:space="0" w:color="auto"/>
        <w:left w:val="none" w:sz="0" w:space="0" w:color="auto"/>
        <w:bottom w:val="none" w:sz="0" w:space="0" w:color="auto"/>
        <w:right w:val="none" w:sz="0" w:space="0" w:color="auto"/>
      </w:divBdr>
      <w:divsChild>
        <w:div w:id="1600331010">
          <w:marLeft w:val="0"/>
          <w:marRight w:val="0"/>
          <w:marTop w:val="0"/>
          <w:marBottom w:val="0"/>
          <w:divBdr>
            <w:top w:val="none" w:sz="0" w:space="0" w:color="auto"/>
            <w:left w:val="none" w:sz="0" w:space="0" w:color="auto"/>
            <w:bottom w:val="none" w:sz="0" w:space="0" w:color="auto"/>
            <w:right w:val="none" w:sz="0" w:space="0" w:color="auto"/>
          </w:divBdr>
          <w:divsChild>
            <w:div w:id="1155728390">
              <w:marLeft w:val="0"/>
              <w:marRight w:val="0"/>
              <w:marTop w:val="0"/>
              <w:marBottom w:val="0"/>
              <w:divBdr>
                <w:top w:val="none" w:sz="0" w:space="0" w:color="auto"/>
                <w:left w:val="none" w:sz="0" w:space="0" w:color="auto"/>
                <w:bottom w:val="none" w:sz="0" w:space="0" w:color="auto"/>
                <w:right w:val="none" w:sz="0" w:space="0" w:color="auto"/>
              </w:divBdr>
              <w:divsChild>
                <w:div w:id="266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A07251-4FFE-E14E-B027-1E1485E5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1816</Words>
  <Characters>10352</Characters>
  <Application>Microsoft Macintosh Word</Application>
  <DocSecurity>0</DocSecurity>
  <Lines>86</Lines>
  <Paragraphs>24</Paragraphs>
  <ScaleCrop>false</ScaleCrop>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quinones</dc:creator>
  <cp:keywords/>
  <dc:description/>
  <cp:lastModifiedBy>paola quinones</cp:lastModifiedBy>
  <cp:revision>25</cp:revision>
  <dcterms:created xsi:type="dcterms:W3CDTF">2018-05-01T17:11:00Z</dcterms:created>
  <dcterms:modified xsi:type="dcterms:W3CDTF">2018-05-02T01:12:00Z</dcterms:modified>
</cp:coreProperties>
</file>